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4EF" w:rsidRDefault="006764EF" w:rsidP="00604A0F">
      <w:pPr>
        <w:pStyle w:val="Heading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764EF" w:rsidRPr="006764EF" w:rsidRDefault="006764EF" w:rsidP="006764EF">
      <w:pPr>
        <w:jc w:val="center"/>
        <w:rPr>
          <w:rFonts w:ascii="Calibri" w:eastAsia="Times New Roman" w:hAnsi="Calibri" w:cs="Times New Roman"/>
        </w:rPr>
      </w:pPr>
      <w:r w:rsidRPr="006764EF">
        <w:rPr>
          <w:rFonts w:ascii="Calibri" w:eastAsia="Times New Roman" w:hAnsi="Calibri" w:cs="Times New Roman"/>
          <w:noProof/>
        </w:rPr>
        <w:drawing>
          <wp:inline distT="0" distB="0" distL="0" distR="0" wp14:anchorId="76F01B00" wp14:editId="7448D86A">
            <wp:extent cx="548640" cy="883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EF" w:rsidRPr="006764EF" w:rsidRDefault="006764EF" w:rsidP="006764EF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764EF">
        <w:rPr>
          <w:rFonts w:ascii="Times New Roman" w:eastAsia="Times New Roman" w:hAnsi="Times New Roman" w:cs="Times New Roman"/>
          <w:sz w:val="32"/>
          <w:szCs w:val="32"/>
        </w:rPr>
        <w:t>Администрация Ковернинского муниципального района</w:t>
      </w:r>
    </w:p>
    <w:p w:rsidR="006764EF" w:rsidRPr="006764EF" w:rsidRDefault="006764EF" w:rsidP="006764EF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764EF">
        <w:rPr>
          <w:rFonts w:ascii="Times New Roman" w:eastAsia="Times New Roman" w:hAnsi="Times New Roman" w:cs="Times New Roman"/>
          <w:sz w:val="32"/>
          <w:szCs w:val="32"/>
        </w:rPr>
        <w:t>Нижегородской области</w:t>
      </w:r>
    </w:p>
    <w:p w:rsidR="006764EF" w:rsidRPr="006764EF" w:rsidRDefault="006764EF" w:rsidP="006764EF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О С Т А Н О В Л Е Н И Е</w:t>
      </w:r>
    </w:p>
    <w:p w:rsidR="00B13E0F" w:rsidRDefault="006764EF" w:rsidP="006764EF">
      <w:pPr>
        <w:rPr>
          <w:b/>
          <w:sz w:val="28"/>
          <w:szCs w:val="28"/>
        </w:rPr>
      </w:pPr>
      <w:r w:rsidRPr="006764E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D236B6" w:rsidRPr="00D236B6">
        <w:rPr>
          <w:rFonts w:ascii="Times New Roman" w:eastAsia="Times New Roman" w:hAnsi="Times New Roman" w:cs="Times New Roman"/>
          <w:sz w:val="24"/>
          <w:szCs w:val="24"/>
          <w:u w:val="single"/>
        </w:rPr>
        <w:t>25.11.2020</w:t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</w:t>
      </w:r>
      <w:r w:rsidR="00D236B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Pr="006764EF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D236B6" w:rsidRPr="00D236B6">
        <w:rPr>
          <w:rFonts w:ascii="Times New Roman" w:eastAsia="Times New Roman" w:hAnsi="Times New Roman" w:cs="Times New Roman"/>
          <w:sz w:val="24"/>
          <w:szCs w:val="24"/>
          <w:u w:val="single"/>
        </w:rPr>
        <w:t>721</w:t>
      </w:r>
    </w:p>
    <w:p w:rsidR="008729C2" w:rsidRDefault="00353F2D" w:rsidP="00C16855">
      <w:pPr>
        <w:pStyle w:val="headertex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DD5CD3" w:rsidRPr="00DD5CD3">
        <w:rPr>
          <w:b/>
          <w:sz w:val="28"/>
          <w:szCs w:val="28"/>
        </w:rPr>
        <w:t>б утвер</w:t>
      </w:r>
      <w:r w:rsidR="0045313A">
        <w:rPr>
          <w:b/>
          <w:sz w:val="28"/>
          <w:szCs w:val="28"/>
        </w:rPr>
        <w:t>ждении муниципальной программы «</w:t>
      </w:r>
      <w:r w:rsidR="00582FDD">
        <w:rPr>
          <w:b/>
          <w:sz w:val="28"/>
          <w:szCs w:val="28"/>
        </w:rPr>
        <w:t xml:space="preserve">Повышение эффективности бюджетных расходов в </w:t>
      </w:r>
      <w:proofErr w:type="spellStart"/>
      <w:r w:rsidR="00731A34">
        <w:rPr>
          <w:b/>
          <w:sz w:val="28"/>
          <w:szCs w:val="28"/>
        </w:rPr>
        <w:t>Ковернинском</w:t>
      </w:r>
      <w:proofErr w:type="spellEnd"/>
      <w:r w:rsidR="00582FDD">
        <w:rPr>
          <w:b/>
          <w:sz w:val="28"/>
          <w:szCs w:val="28"/>
        </w:rPr>
        <w:t xml:space="preserve"> муниципальном округе </w:t>
      </w:r>
      <w:r w:rsidR="00B17E27">
        <w:rPr>
          <w:b/>
          <w:sz w:val="28"/>
          <w:szCs w:val="28"/>
        </w:rPr>
        <w:t xml:space="preserve">   </w:t>
      </w:r>
      <w:r w:rsidR="005228A9">
        <w:rPr>
          <w:b/>
          <w:sz w:val="28"/>
          <w:szCs w:val="28"/>
        </w:rPr>
        <w:t xml:space="preserve"> </w:t>
      </w:r>
      <w:r w:rsidR="00582FDD">
        <w:rPr>
          <w:b/>
          <w:sz w:val="28"/>
          <w:szCs w:val="28"/>
        </w:rPr>
        <w:t>Нижегородской области»</w:t>
      </w:r>
    </w:p>
    <w:p w:rsidR="00F55094" w:rsidRPr="00DD5CD3" w:rsidRDefault="00F55094" w:rsidP="00B873D9">
      <w:pPr>
        <w:pStyle w:val="headertext"/>
        <w:jc w:val="center"/>
        <w:rPr>
          <w:b/>
          <w:sz w:val="28"/>
          <w:szCs w:val="28"/>
        </w:rPr>
      </w:pPr>
      <w:r w:rsidRPr="00282EA9">
        <w:rPr>
          <w:b/>
          <w:sz w:val="28"/>
          <w:szCs w:val="28"/>
          <w:highlight w:val="yellow"/>
        </w:rPr>
        <w:t>(в редакции: от 07.02.2022 № 128</w:t>
      </w:r>
      <w:r w:rsidR="00D26264">
        <w:rPr>
          <w:b/>
          <w:sz w:val="28"/>
          <w:szCs w:val="28"/>
          <w:highlight w:val="yellow"/>
        </w:rPr>
        <w:t>; от 30.12.2022 № 1379</w:t>
      </w:r>
      <w:r w:rsidRPr="00282EA9">
        <w:rPr>
          <w:b/>
          <w:sz w:val="28"/>
          <w:szCs w:val="28"/>
          <w:highlight w:val="yellow"/>
        </w:rPr>
        <w:t>)</w:t>
      </w:r>
    </w:p>
    <w:p w:rsidR="000B2E34" w:rsidRDefault="007A1E1E" w:rsidP="000B2E34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59C3">
        <w:rPr>
          <w:rFonts w:ascii="Times New Roman" w:hAnsi="Times New Roman"/>
          <w:sz w:val="28"/>
          <w:szCs w:val="28"/>
        </w:rPr>
        <w:t xml:space="preserve">В целях обеспечения качественного управления муниципальными финансами и повышения эффективности бюджетных расходов, руководствуясь Федеральным </w:t>
      </w:r>
      <w:hyperlink r:id="rId10" w:history="1">
        <w:r w:rsidRPr="00F359C3">
          <w:rPr>
            <w:rFonts w:ascii="Times New Roman" w:hAnsi="Times New Roman"/>
            <w:sz w:val="28"/>
            <w:szCs w:val="28"/>
          </w:rPr>
          <w:t>закон</w:t>
        </w:r>
      </w:hyperlink>
      <w:r w:rsidRPr="00F359C3">
        <w:rPr>
          <w:rFonts w:ascii="Times New Roman" w:hAnsi="Times New Roman"/>
          <w:sz w:val="28"/>
          <w:szCs w:val="28"/>
        </w:rPr>
        <w:t>ом от 06.10.2003 г. № 131-ФЗ «Об общих принципах организации местного самоуправления в Российской Федерации», п</w:t>
      </w:r>
      <w:r w:rsidRPr="00F359C3">
        <w:rPr>
          <w:rFonts w:ascii="Times New Roman" w:eastAsia="Calibri" w:hAnsi="Times New Roman"/>
          <w:sz w:val="28"/>
          <w:szCs w:val="28"/>
        </w:rPr>
        <w:t xml:space="preserve">остановлением Администрации Ковернинского муниципального района Нижегородской области от 26.11.2020 </w:t>
      </w:r>
      <w:r w:rsidR="00F359C3">
        <w:rPr>
          <w:rFonts w:ascii="Times New Roman" w:eastAsia="Calibri" w:hAnsi="Times New Roman"/>
          <w:sz w:val="28"/>
          <w:szCs w:val="28"/>
        </w:rPr>
        <w:t xml:space="preserve">         </w:t>
      </w:r>
      <w:r w:rsidRPr="00F359C3">
        <w:rPr>
          <w:rFonts w:ascii="Times New Roman" w:eastAsia="Calibri" w:hAnsi="Times New Roman"/>
          <w:sz w:val="28"/>
          <w:szCs w:val="28"/>
        </w:rPr>
        <w:t>№ 728 «Об утверждении Порядка разработки, реализации и оценки эффективности муниципальных программ Ковернинского муниципального</w:t>
      </w:r>
      <w:r w:rsidRPr="00F359C3">
        <w:rPr>
          <w:rFonts w:ascii="Times New Roman" w:hAnsi="Times New Roman"/>
          <w:sz w:val="28"/>
          <w:szCs w:val="28"/>
        </w:rPr>
        <w:t xml:space="preserve"> округа</w:t>
      </w:r>
      <w:r w:rsidRPr="00F359C3">
        <w:rPr>
          <w:rFonts w:ascii="Times New Roman" w:eastAsia="Calibri" w:hAnsi="Times New Roman"/>
          <w:sz w:val="28"/>
          <w:szCs w:val="28"/>
        </w:rPr>
        <w:t xml:space="preserve"> Нижегородской области», </w:t>
      </w:r>
      <w:r w:rsidRPr="00F359C3">
        <w:rPr>
          <w:rFonts w:ascii="Times New Roman" w:hAnsi="Times New Roman"/>
          <w:sz w:val="28"/>
          <w:szCs w:val="28"/>
        </w:rPr>
        <w:t>Уставом Ковернинского муниципального округа Нижегородской области</w:t>
      </w:r>
      <w:proofErr w:type="gramEnd"/>
      <w:r w:rsidRPr="00F359C3">
        <w:rPr>
          <w:rFonts w:ascii="Times New Roman" w:hAnsi="Times New Roman"/>
          <w:sz w:val="28"/>
          <w:szCs w:val="28"/>
        </w:rPr>
        <w:t xml:space="preserve">, администрация Ковернинского муниципального округа Нижегородской области </w:t>
      </w:r>
      <w:r w:rsidR="00F359C3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F359C3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F359C3">
        <w:rPr>
          <w:rFonts w:ascii="Times New Roman" w:hAnsi="Times New Roman"/>
          <w:b/>
          <w:sz w:val="28"/>
          <w:szCs w:val="28"/>
        </w:rPr>
        <w:t xml:space="preserve"> о с т а н о в л я е т</w:t>
      </w:r>
      <w:r w:rsidRPr="00F359C3">
        <w:rPr>
          <w:rFonts w:ascii="Times New Roman" w:hAnsi="Times New Roman"/>
          <w:sz w:val="28"/>
          <w:szCs w:val="28"/>
        </w:rPr>
        <w:t xml:space="preserve">: </w:t>
      </w:r>
    </w:p>
    <w:p w:rsidR="007A1037" w:rsidRDefault="004C12B6" w:rsidP="000B2E34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682">
        <w:rPr>
          <w:rFonts w:ascii="Times New Roman" w:hAnsi="Times New Roman" w:cs="Times New Roman"/>
          <w:sz w:val="28"/>
          <w:szCs w:val="28"/>
        </w:rPr>
        <w:t>Утвердить прилагаемую муниципальную программу</w:t>
      </w:r>
      <w:hyperlink r:id="rId11" w:history="1"/>
      <w:r w:rsidRPr="007C2682">
        <w:rPr>
          <w:rFonts w:ascii="Times New Roman" w:hAnsi="Times New Roman" w:cs="Times New Roman"/>
          <w:sz w:val="28"/>
          <w:szCs w:val="28"/>
        </w:rPr>
        <w:t xml:space="preserve"> "</w:t>
      </w:r>
      <w:r w:rsidR="00B814CC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 в</w:t>
      </w:r>
      <w:r w:rsidR="00353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4EF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353F2D">
        <w:rPr>
          <w:rFonts w:ascii="Times New Roman" w:hAnsi="Times New Roman" w:cs="Times New Roman"/>
          <w:sz w:val="28"/>
          <w:szCs w:val="28"/>
        </w:rPr>
        <w:t xml:space="preserve"> муни</w:t>
      </w:r>
      <w:r w:rsidRPr="007C2682">
        <w:rPr>
          <w:rFonts w:ascii="Times New Roman" w:hAnsi="Times New Roman" w:cs="Times New Roman"/>
          <w:sz w:val="28"/>
          <w:szCs w:val="28"/>
        </w:rPr>
        <w:t>ципально</w:t>
      </w:r>
      <w:r w:rsidR="00B814CC">
        <w:rPr>
          <w:rFonts w:ascii="Times New Roman" w:hAnsi="Times New Roman" w:cs="Times New Roman"/>
          <w:sz w:val="28"/>
          <w:szCs w:val="28"/>
        </w:rPr>
        <w:t>м</w:t>
      </w:r>
      <w:r w:rsidRPr="007C2682">
        <w:rPr>
          <w:rFonts w:ascii="Times New Roman" w:hAnsi="Times New Roman" w:cs="Times New Roman"/>
          <w:sz w:val="28"/>
          <w:szCs w:val="28"/>
        </w:rPr>
        <w:t xml:space="preserve"> </w:t>
      </w:r>
      <w:r w:rsidR="00B814CC">
        <w:rPr>
          <w:rFonts w:ascii="Times New Roman" w:hAnsi="Times New Roman" w:cs="Times New Roman"/>
          <w:sz w:val="28"/>
          <w:szCs w:val="28"/>
        </w:rPr>
        <w:t>округе Нижегородской области»</w:t>
      </w:r>
      <w:r w:rsidR="00353F2D">
        <w:rPr>
          <w:rFonts w:ascii="Times New Roman" w:hAnsi="Times New Roman" w:cs="Times New Roman"/>
          <w:sz w:val="28"/>
          <w:szCs w:val="28"/>
        </w:rPr>
        <w:t xml:space="preserve"> (далее – Программа)</w:t>
      </w:r>
      <w:r w:rsidR="007A1037">
        <w:rPr>
          <w:rFonts w:ascii="Times New Roman" w:hAnsi="Times New Roman" w:cs="Times New Roman"/>
          <w:sz w:val="28"/>
          <w:szCs w:val="28"/>
        </w:rPr>
        <w:t>.</w:t>
      </w:r>
    </w:p>
    <w:p w:rsidR="00D24994" w:rsidRDefault="00D24994" w:rsidP="00A72D6A">
      <w:pPr>
        <w:pStyle w:val="ab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Отменить</w:t>
      </w:r>
      <w:r w:rsidR="00822207">
        <w:rPr>
          <w:rFonts w:ascii="Times New Roman" w:hAnsi="Times New Roman" w:cs="Times New Roman"/>
          <w:sz w:val="28"/>
          <w:szCs w:val="28"/>
        </w:rPr>
        <w:t xml:space="preserve"> </w:t>
      </w:r>
      <w:r w:rsidR="00BD7004">
        <w:rPr>
          <w:rFonts w:ascii="Times New Roman" w:hAnsi="Times New Roman" w:cs="Times New Roman"/>
          <w:sz w:val="28"/>
          <w:szCs w:val="28"/>
        </w:rPr>
        <w:t xml:space="preserve">с 1 января 2021 года </w:t>
      </w:r>
      <w:r w:rsidR="00822207">
        <w:rPr>
          <w:rFonts w:ascii="Times New Roman" w:hAnsi="Times New Roman" w:cs="Times New Roman"/>
          <w:sz w:val="28"/>
          <w:szCs w:val="28"/>
        </w:rPr>
        <w:t>постановление А</w:t>
      </w:r>
      <w:r w:rsidR="00D7171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764EF">
        <w:rPr>
          <w:rFonts w:ascii="Times New Roman" w:hAnsi="Times New Roman" w:cs="Times New Roman"/>
          <w:sz w:val="28"/>
          <w:szCs w:val="28"/>
        </w:rPr>
        <w:t>Ковернинского</w:t>
      </w:r>
      <w:r w:rsidR="00D7171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053AB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D7171D">
        <w:rPr>
          <w:rFonts w:ascii="Times New Roman" w:hAnsi="Times New Roman" w:cs="Times New Roman"/>
          <w:sz w:val="28"/>
          <w:szCs w:val="28"/>
        </w:rPr>
        <w:t xml:space="preserve"> от </w:t>
      </w:r>
      <w:r w:rsidR="00D20784">
        <w:rPr>
          <w:rFonts w:ascii="Times New Roman" w:hAnsi="Times New Roman" w:cs="Times New Roman"/>
          <w:sz w:val="28"/>
          <w:szCs w:val="28"/>
        </w:rPr>
        <w:t>13.11.2014</w:t>
      </w:r>
      <w:r w:rsidR="0065744C">
        <w:rPr>
          <w:rFonts w:ascii="Times New Roman" w:hAnsi="Times New Roman" w:cs="Times New Roman"/>
          <w:sz w:val="28"/>
          <w:szCs w:val="28"/>
        </w:rPr>
        <w:t xml:space="preserve">        </w:t>
      </w:r>
      <w:r w:rsidR="00BD7004">
        <w:rPr>
          <w:rFonts w:ascii="Times New Roman" w:hAnsi="Times New Roman" w:cs="Times New Roman"/>
          <w:sz w:val="28"/>
          <w:szCs w:val="28"/>
        </w:rPr>
        <w:t xml:space="preserve"> </w:t>
      </w:r>
      <w:r w:rsidR="006764EF">
        <w:rPr>
          <w:rFonts w:ascii="Times New Roman" w:hAnsi="Times New Roman" w:cs="Times New Roman"/>
          <w:sz w:val="28"/>
          <w:szCs w:val="28"/>
        </w:rPr>
        <w:lastRenderedPageBreak/>
        <w:t>№ 790</w:t>
      </w:r>
      <w:r w:rsidR="00D7171D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«Управление </w:t>
      </w:r>
      <w:r w:rsidR="0065744C">
        <w:rPr>
          <w:rFonts w:ascii="Times New Roman" w:hAnsi="Times New Roman" w:cs="Times New Roman"/>
          <w:sz w:val="28"/>
          <w:szCs w:val="28"/>
        </w:rPr>
        <w:t>м</w:t>
      </w:r>
      <w:r w:rsidR="00D7171D">
        <w:rPr>
          <w:rFonts w:ascii="Times New Roman" w:hAnsi="Times New Roman" w:cs="Times New Roman"/>
          <w:sz w:val="28"/>
          <w:szCs w:val="28"/>
        </w:rPr>
        <w:t xml:space="preserve">униципальными финансами </w:t>
      </w:r>
      <w:r w:rsidR="006764EF" w:rsidRPr="006764EF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 w:rsidR="00BD7004"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30.12.2014 № 999</w:t>
      </w:r>
      <w:r w:rsidRPr="00BD7004">
        <w:t xml:space="preserve"> </w:t>
      </w:r>
      <w:r w:rsidR="000B2271" w:rsidRPr="000B2271">
        <w:rPr>
          <w:rFonts w:ascii="Times New Roman" w:hAnsi="Times New Roman" w:cs="Times New Roman"/>
          <w:sz w:val="28"/>
          <w:szCs w:val="28"/>
        </w:rPr>
        <w:t>«</w:t>
      </w:r>
      <w:r w:rsidRPr="000B2271">
        <w:rPr>
          <w:rFonts w:ascii="Times New Roman" w:hAnsi="Times New Roman" w:cs="Times New Roman"/>
          <w:sz w:val="28"/>
          <w:szCs w:val="28"/>
        </w:rPr>
        <w:t>О</w:t>
      </w:r>
      <w:r w:rsidRPr="00BD7004">
        <w:rPr>
          <w:rFonts w:ascii="Times New Roman" w:hAnsi="Times New Roman" w:cs="Times New Roman"/>
          <w:sz w:val="28"/>
          <w:szCs w:val="28"/>
        </w:rPr>
        <w:t xml:space="preserve"> внесении изменений в муниципальную программу «Управление муниципальными финансами Ковернинского муниципального района Нижегородской области»; 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05.06.2015 № 505 «</w:t>
      </w:r>
      <w:r w:rsidRPr="00BD7004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7004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30.12.2015 № 938 </w:t>
      </w:r>
      <w:r w:rsidRPr="00BD7004">
        <w:rPr>
          <w:rFonts w:ascii="Times New Roman" w:hAnsi="Times New Roman" w:cs="Times New Roman"/>
          <w:sz w:val="28"/>
          <w:szCs w:val="28"/>
        </w:rPr>
        <w:t>«О внесении изменений в муниципальную программу «Управление муниципальными финансами  Ковернинского муниципального района Нижегородской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03.03.2016 № 163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 от 30.03.2016 № 217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214409">
        <w:rPr>
          <w:rFonts w:ascii="Times New Roman" w:hAnsi="Times New Roman" w:cs="Times New Roman"/>
          <w:sz w:val="28"/>
          <w:szCs w:val="28"/>
        </w:rPr>
        <w:t xml:space="preserve">«Управление муниципальными </w:t>
      </w:r>
      <w:r w:rsidR="004A004D" w:rsidRPr="004A004D">
        <w:rPr>
          <w:rFonts w:ascii="Times New Roman" w:hAnsi="Times New Roman" w:cs="Times New Roman"/>
          <w:sz w:val="28"/>
          <w:szCs w:val="28"/>
        </w:rPr>
        <w:t>финансами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30.12.2016 № 821</w:t>
      </w:r>
      <w:r w:rsidR="004A004D" w:rsidRPr="004A004D">
        <w:t xml:space="preserve"> </w:t>
      </w:r>
      <w:r w:rsidR="004A004D">
        <w:t>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 xml:space="preserve">«Управление </w:t>
      </w:r>
      <w:r w:rsidR="000B2271">
        <w:rPr>
          <w:rFonts w:ascii="Times New Roman" w:hAnsi="Times New Roman" w:cs="Times New Roman"/>
          <w:sz w:val="28"/>
          <w:szCs w:val="28"/>
        </w:rPr>
        <w:t>муниципальными финансами</w:t>
      </w:r>
      <w:r w:rsidR="004A004D" w:rsidRPr="004A004D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7004">
        <w:rPr>
          <w:rFonts w:ascii="Times New Roman" w:hAnsi="Times New Roman" w:cs="Times New Roman"/>
          <w:sz w:val="28"/>
          <w:szCs w:val="28"/>
        </w:rPr>
        <w:t>от 22.08.2017 № 559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4A004D" w:rsidRPr="004A004D">
        <w:rPr>
          <w:rFonts w:ascii="Times New Roman" w:hAnsi="Times New Roman" w:cs="Times New Roman"/>
          <w:sz w:val="28"/>
          <w:szCs w:val="28"/>
        </w:rPr>
        <w:lastRenderedPageBreak/>
        <w:t>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29.12.2017 № 1133</w:t>
      </w:r>
      <w:r w:rsidR="004A004D" w:rsidRPr="004A004D"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31.10.2018 № 788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</w:t>
      </w:r>
      <w:r w:rsidR="000B2271">
        <w:rPr>
          <w:rFonts w:ascii="Times New Roman" w:hAnsi="Times New Roman" w:cs="Times New Roman"/>
          <w:sz w:val="28"/>
          <w:szCs w:val="28"/>
        </w:rPr>
        <w:t xml:space="preserve">альными финансами Ковернинского </w:t>
      </w:r>
      <w:r w:rsidR="004A004D" w:rsidRPr="004A004D">
        <w:rPr>
          <w:rFonts w:ascii="Times New Roman" w:hAnsi="Times New Roman" w:cs="Times New Roman"/>
          <w:sz w:val="28"/>
          <w:szCs w:val="28"/>
        </w:rPr>
        <w:t>муниципального района Нижег</w:t>
      </w:r>
      <w:r w:rsidR="000B2271">
        <w:rPr>
          <w:rFonts w:ascii="Times New Roman" w:hAnsi="Times New Roman" w:cs="Times New Roman"/>
          <w:sz w:val="28"/>
          <w:szCs w:val="28"/>
        </w:rPr>
        <w:t xml:space="preserve">ородской области», утвержденную </w:t>
      </w:r>
      <w:r w:rsidR="004A004D" w:rsidRPr="004A004D">
        <w:rPr>
          <w:rFonts w:ascii="Times New Roman" w:hAnsi="Times New Roman" w:cs="Times New Roman"/>
          <w:sz w:val="28"/>
          <w:szCs w:val="28"/>
        </w:rPr>
        <w:t>постановлением Администрации Ковернинского муниципального района  Нижегородской области от 13 ноября 2014 года № 790</w:t>
      </w:r>
      <w:r w:rsidR="004A004D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22.03.2019 № 222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</w:t>
      </w:r>
      <w:r w:rsidR="00C35FE5">
        <w:rPr>
          <w:rFonts w:ascii="Times New Roman" w:hAnsi="Times New Roman" w:cs="Times New Roman"/>
          <w:sz w:val="28"/>
          <w:szCs w:val="28"/>
        </w:rPr>
        <w:t xml:space="preserve">родской области», утвержденную </w:t>
      </w:r>
      <w:r w:rsidR="004A004D" w:rsidRPr="004A004D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Ковернинского муниципального района Нижегородской области от 13 ноября 2014 года 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№ 790</w:t>
      </w:r>
      <w:r w:rsidR="004A004D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E406F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13.06.2019 № 416</w:t>
      </w:r>
      <w:r w:rsidR="00E406F1" w:rsidRPr="00E406F1"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>«О внесении изменений в муниципальную программу</w:t>
      </w:r>
      <w:r w:rsidR="00E406F1">
        <w:rPr>
          <w:rFonts w:ascii="Times New Roman" w:hAnsi="Times New Roman" w:cs="Times New Roman"/>
          <w:sz w:val="28"/>
          <w:szCs w:val="28"/>
        </w:rPr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>«Управление муницип</w:t>
      </w:r>
      <w:r w:rsidR="000B2271">
        <w:rPr>
          <w:rFonts w:ascii="Times New Roman" w:hAnsi="Times New Roman" w:cs="Times New Roman"/>
          <w:sz w:val="28"/>
          <w:szCs w:val="28"/>
        </w:rPr>
        <w:t xml:space="preserve">альными финансами Ковернинского </w:t>
      </w:r>
      <w:r w:rsidR="00E406F1" w:rsidRPr="00E406F1">
        <w:rPr>
          <w:rFonts w:ascii="Times New Roman" w:hAnsi="Times New Roman" w:cs="Times New Roman"/>
          <w:sz w:val="28"/>
          <w:szCs w:val="28"/>
        </w:rPr>
        <w:t xml:space="preserve">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</w:t>
      </w:r>
      <w:r w:rsidR="000C2AAF">
        <w:rPr>
          <w:rFonts w:ascii="Times New Roman" w:hAnsi="Times New Roman" w:cs="Times New Roman"/>
          <w:sz w:val="28"/>
          <w:szCs w:val="28"/>
        </w:rPr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>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E406F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10.07.2019 № 491</w:t>
      </w:r>
      <w:r w:rsidR="00E406F1" w:rsidRPr="00E406F1">
        <w:t xml:space="preserve"> </w:t>
      </w:r>
      <w:r w:rsidR="00E406F1" w:rsidRPr="000C2AAF">
        <w:rPr>
          <w:rFonts w:ascii="Times New Roman" w:hAnsi="Times New Roman" w:cs="Times New Roman"/>
          <w:sz w:val="28"/>
          <w:szCs w:val="28"/>
        </w:rPr>
        <w:t>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E406F1">
        <w:rPr>
          <w:rFonts w:ascii="Times New Roman" w:hAnsi="Times New Roman" w:cs="Times New Roman"/>
          <w:sz w:val="28"/>
          <w:szCs w:val="28"/>
        </w:rPr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 xml:space="preserve">«Управление муниципальными финансами Ковернинского муниципального района Нижегородской области», утвержденную </w:t>
      </w:r>
      <w:r w:rsidR="00E406F1" w:rsidRPr="00E406F1">
        <w:rPr>
          <w:rFonts w:ascii="Times New Roman" w:hAnsi="Times New Roman" w:cs="Times New Roman"/>
          <w:sz w:val="28"/>
          <w:szCs w:val="28"/>
        </w:rPr>
        <w:lastRenderedPageBreak/>
        <w:t>постановлением Администрации Ковернинского муниципального района 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03.10.2019 № 694</w:t>
      </w:r>
      <w:r w:rsidR="00E406F1">
        <w:rPr>
          <w:rFonts w:ascii="Times New Roman" w:hAnsi="Times New Roman" w:cs="Times New Roman"/>
          <w:sz w:val="28"/>
          <w:szCs w:val="28"/>
        </w:rPr>
        <w:t xml:space="preserve"> 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</w:t>
      </w:r>
      <w:r w:rsidR="00C35FE5"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="00E406F1" w:rsidRPr="00E406F1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D7004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08.11.2019 № 789</w:t>
      </w:r>
      <w:r w:rsidR="00E406F1" w:rsidRPr="00E406F1">
        <w:t xml:space="preserve"> </w:t>
      </w:r>
      <w:r w:rsidR="00E406F1">
        <w:t>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31.12.2019 № 961</w:t>
      </w:r>
      <w:r w:rsidR="00E406F1" w:rsidRPr="00E406F1">
        <w:t xml:space="preserve"> </w:t>
      </w:r>
      <w:r w:rsidR="00E406F1">
        <w:t>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4A004D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D7004">
        <w:t xml:space="preserve">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12.03.2020 № 149</w:t>
      </w:r>
      <w:r w:rsidR="005A5777" w:rsidRPr="005A5777">
        <w:t xml:space="preserve"> </w:t>
      </w:r>
      <w:r w:rsidR="005A5777"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>О внесении изме</w:t>
      </w:r>
      <w:r w:rsidR="005A5777">
        <w:rPr>
          <w:rFonts w:ascii="Times New Roman" w:hAnsi="Times New Roman" w:cs="Times New Roman"/>
          <w:sz w:val="28"/>
          <w:szCs w:val="28"/>
        </w:rPr>
        <w:t xml:space="preserve">нений в муниципальную программу </w:t>
      </w:r>
      <w:r w:rsidR="005A5777" w:rsidRPr="005A5777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области», утвержденную постановлением Администрации Коверн</w:t>
      </w:r>
      <w:r w:rsidR="00C35FE5">
        <w:rPr>
          <w:rFonts w:ascii="Times New Roman" w:hAnsi="Times New Roman" w:cs="Times New Roman"/>
          <w:sz w:val="28"/>
          <w:szCs w:val="28"/>
        </w:rPr>
        <w:t xml:space="preserve">инского муниципального района </w:t>
      </w:r>
      <w:r w:rsidR="005A5777" w:rsidRPr="005A5777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»;</w:t>
      </w:r>
    </w:p>
    <w:p w:rsidR="004A004D" w:rsidRDefault="004A004D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004D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31.03.2020 № 204</w:t>
      </w:r>
      <w:r w:rsidR="005A5777" w:rsidRPr="005A5777">
        <w:t xml:space="preserve"> </w:t>
      </w:r>
      <w:r w:rsidR="005A5777" w:rsidRPr="000C2AAF">
        <w:rPr>
          <w:rFonts w:ascii="Times New Roman" w:hAnsi="Times New Roman" w:cs="Times New Roman"/>
          <w:sz w:val="28"/>
          <w:szCs w:val="28"/>
        </w:rPr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«Управление муниципальными финансами </w:t>
      </w:r>
      <w:r w:rsidR="005A5777" w:rsidRPr="005A5777">
        <w:rPr>
          <w:rFonts w:ascii="Times New Roman" w:hAnsi="Times New Roman" w:cs="Times New Roman"/>
          <w:sz w:val="28"/>
          <w:szCs w:val="28"/>
        </w:rPr>
        <w:lastRenderedPageBreak/>
        <w:t>Ковернинского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;</w:t>
      </w:r>
    </w:p>
    <w:p w:rsidR="004A004D" w:rsidRDefault="004A004D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004D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Ковернинского муниципального района Нижегородской области </w:t>
      </w:r>
      <w:r>
        <w:rPr>
          <w:rFonts w:ascii="Times New Roman" w:hAnsi="Times New Roman" w:cs="Times New Roman"/>
          <w:sz w:val="28"/>
          <w:szCs w:val="28"/>
        </w:rPr>
        <w:t>от 15.05.2020 № 299</w:t>
      </w:r>
      <w:r w:rsidR="005A5777" w:rsidRPr="005A5777">
        <w:t xml:space="preserve"> </w:t>
      </w:r>
      <w:r w:rsidR="005A5777"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</w:t>
      </w:r>
      <w:r w:rsidR="00C35FE5">
        <w:rPr>
          <w:rFonts w:ascii="Times New Roman" w:hAnsi="Times New Roman" w:cs="Times New Roman"/>
          <w:sz w:val="28"/>
          <w:szCs w:val="28"/>
        </w:rPr>
        <w:t xml:space="preserve"> </w:t>
      </w:r>
      <w:r w:rsidR="005A5777" w:rsidRPr="005A5777">
        <w:rPr>
          <w:rFonts w:ascii="Times New Roman" w:hAnsi="Times New Roman" w:cs="Times New Roman"/>
          <w:sz w:val="28"/>
          <w:szCs w:val="28"/>
        </w:rPr>
        <w:t xml:space="preserve">муниципального района Нижегородской области», утвержденную постановлением Администрации Ковернинского муниципального района </w:t>
      </w:r>
      <w:r w:rsidR="00C35FE5">
        <w:rPr>
          <w:rFonts w:ascii="Times New Roman" w:hAnsi="Times New Roman" w:cs="Times New Roman"/>
          <w:sz w:val="28"/>
          <w:szCs w:val="28"/>
        </w:rPr>
        <w:t xml:space="preserve"> </w:t>
      </w:r>
      <w:r w:rsidR="005A5777" w:rsidRPr="005A5777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»;</w:t>
      </w:r>
    </w:p>
    <w:p w:rsidR="005A5777" w:rsidRDefault="004A004D" w:rsidP="005A577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7004" w:rsidRPr="00BD7004">
        <w:rPr>
          <w:rFonts w:ascii="Times New Roman" w:hAnsi="Times New Roman" w:cs="Times New Roman"/>
          <w:sz w:val="28"/>
          <w:szCs w:val="28"/>
        </w:rPr>
        <w:t xml:space="preserve"> </w:t>
      </w:r>
      <w:r w:rsidRPr="004A004D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7004" w:rsidRPr="00BD7004">
        <w:rPr>
          <w:rFonts w:ascii="Times New Roman" w:hAnsi="Times New Roman" w:cs="Times New Roman"/>
          <w:sz w:val="28"/>
          <w:szCs w:val="28"/>
        </w:rPr>
        <w:t>от 04.09.2020 № 517</w:t>
      </w:r>
      <w:r w:rsidR="005A5777" w:rsidRPr="005A5777">
        <w:t xml:space="preserve"> </w:t>
      </w:r>
      <w:r w:rsidR="005A5777"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>О внесении изменений в муни</w:t>
      </w:r>
      <w:r w:rsidR="00214409">
        <w:rPr>
          <w:rFonts w:ascii="Times New Roman" w:hAnsi="Times New Roman" w:cs="Times New Roman"/>
          <w:sz w:val="28"/>
          <w:szCs w:val="28"/>
        </w:rPr>
        <w:t xml:space="preserve">ципальную </w:t>
      </w:r>
      <w:r w:rsidR="005A5777" w:rsidRPr="005A5777">
        <w:rPr>
          <w:rFonts w:ascii="Times New Roman" w:hAnsi="Times New Roman" w:cs="Times New Roman"/>
          <w:sz w:val="28"/>
          <w:szCs w:val="28"/>
        </w:rPr>
        <w:t>программу «Управление муницип</w:t>
      </w:r>
      <w:r w:rsidR="00C35FE5">
        <w:rPr>
          <w:rFonts w:ascii="Times New Roman" w:hAnsi="Times New Roman" w:cs="Times New Roman"/>
          <w:sz w:val="28"/>
          <w:szCs w:val="28"/>
        </w:rPr>
        <w:t xml:space="preserve">альными финансами Ковернинского </w:t>
      </w:r>
      <w:r w:rsidR="005A5777" w:rsidRPr="005A5777">
        <w:rPr>
          <w:rFonts w:ascii="Times New Roman" w:hAnsi="Times New Roman" w:cs="Times New Roman"/>
          <w:sz w:val="28"/>
          <w:szCs w:val="28"/>
        </w:rPr>
        <w:t>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».</w:t>
      </w:r>
    </w:p>
    <w:p w:rsidR="000B2E34" w:rsidRDefault="005A5777" w:rsidP="00BA44BC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A44BC">
        <w:rPr>
          <w:rFonts w:ascii="Times New Roman" w:hAnsi="Times New Roman" w:cs="Times New Roman"/>
          <w:sz w:val="28"/>
          <w:szCs w:val="28"/>
        </w:rPr>
        <w:t>3.</w:t>
      </w:r>
      <w:r w:rsidR="007439EF" w:rsidRPr="00BA44BC">
        <w:rPr>
          <w:rFonts w:ascii="Times New Roman" w:hAnsi="Times New Roman" w:cs="Times New Roman"/>
          <w:sz w:val="28"/>
          <w:szCs w:val="28"/>
        </w:rPr>
        <w:t xml:space="preserve"> </w:t>
      </w:r>
      <w:r w:rsidR="00BA44BC" w:rsidRPr="00BA44BC">
        <w:rPr>
          <w:rFonts w:ascii="Times New Roman" w:hAnsi="Times New Roman" w:cs="Times New Roman"/>
          <w:sz w:val="28"/>
          <w:szCs w:val="28"/>
        </w:rPr>
        <w:t>Финансовому управлению администрации Ковернинского муниципального округа при формировании проекта бюджета Ковернинского муниципального округа на очередной финансовый год и плановый период предусматривать средства на реализацию Программы, осуществлять финансирование мероприятий Программы в пределах средств, определенных бюджетом муниципального округа на соответствующий год.</w:t>
      </w:r>
      <w:r w:rsidR="00BA44BC" w:rsidRPr="00BA44BC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BA44BC" w:rsidRPr="00F359C3" w:rsidRDefault="00BA44BC" w:rsidP="00BA44BC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A44BC">
        <w:rPr>
          <w:rFonts w:ascii="Times New Roman" w:hAnsi="Times New Roman" w:cs="Times New Roman"/>
          <w:sz w:val="28"/>
          <w:szCs w:val="28"/>
        </w:rPr>
        <w:t>4. Настоящее постановление подлежит официальному опубликованию в газете «Ковернинские новости» и на сайте администрации Ковернинского муниципального округа.</w:t>
      </w:r>
      <w:r w:rsidRPr="00BA44BC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BA44BC" w:rsidRPr="00F359C3" w:rsidRDefault="00BA44BC" w:rsidP="00BA44BC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A44BC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gramStart"/>
      <w:r w:rsidRPr="00BA44BC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BA44BC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финансовое управление администрации Ковернинского муниципального округа (</w:t>
      </w:r>
      <w:proofErr w:type="spellStart"/>
      <w:r w:rsidRPr="00BA44BC">
        <w:rPr>
          <w:rFonts w:ascii="Times New Roman" w:hAnsi="Times New Roman" w:cs="Times New Roman"/>
          <w:color w:val="000000"/>
          <w:sz w:val="28"/>
          <w:szCs w:val="28"/>
        </w:rPr>
        <w:t>В.Н.Соколова</w:t>
      </w:r>
      <w:proofErr w:type="spellEnd"/>
      <w:r w:rsidRPr="00BA44BC">
        <w:rPr>
          <w:rFonts w:ascii="Times New Roman" w:hAnsi="Times New Roman" w:cs="Times New Roman"/>
          <w:color w:val="000000"/>
          <w:sz w:val="28"/>
          <w:szCs w:val="28"/>
        </w:rPr>
        <w:t>).</w:t>
      </w:r>
      <w:r w:rsidRPr="00BA44BC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BA44BC" w:rsidRDefault="00BA44BC" w:rsidP="005A577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2A8C" w:rsidRDefault="002A7E6B" w:rsidP="00D91A7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="002C49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0897">
        <w:rPr>
          <w:rFonts w:ascii="Times New Roman" w:hAnsi="Times New Roman" w:cs="Times New Roman"/>
          <w:color w:val="000000"/>
          <w:sz w:val="28"/>
          <w:szCs w:val="28"/>
        </w:rPr>
        <w:t>местного самоуправления</w:t>
      </w:r>
      <w:r w:rsidR="000C2AA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CE024B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B814C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B814C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О.П.Шмелев</w:t>
      </w:r>
      <w:proofErr w:type="spellEnd"/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Утверждена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4"/>
          <w:szCs w:val="24"/>
        </w:rPr>
        <w:t>постановлением Администрации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4"/>
          <w:szCs w:val="24"/>
        </w:rPr>
        <w:t>Ковернинского муниципального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4"/>
          <w:szCs w:val="24"/>
        </w:rPr>
        <w:t>района Нижегородской области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4"/>
          <w:szCs w:val="24"/>
        </w:rPr>
        <w:t>от «</w:t>
      </w:r>
      <w:r w:rsidR="00BA6E91" w:rsidRPr="00BA6E91">
        <w:rPr>
          <w:rFonts w:ascii="Times New Roman" w:eastAsia="Times New Roman" w:hAnsi="Times New Roman" w:cs="Times New Roman"/>
          <w:sz w:val="24"/>
          <w:szCs w:val="24"/>
          <w:u w:val="single"/>
        </w:rPr>
        <w:t>25</w:t>
      </w:r>
      <w:r w:rsidRPr="00BA6E91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A6E91" w:rsidRPr="00BA6E9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ноября </w:t>
      </w:r>
      <w:r w:rsidRPr="00BA6E9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2020</w:t>
      </w:r>
      <w:r w:rsidRPr="005E03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6E91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BA6E91" w:rsidRPr="00BA6E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6E91" w:rsidRPr="00BA6E91">
        <w:rPr>
          <w:rFonts w:ascii="Times New Roman" w:eastAsia="Times New Roman" w:hAnsi="Times New Roman" w:cs="Times New Roman"/>
          <w:sz w:val="24"/>
          <w:szCs w:val="24"/>
          <w:u w:val="single"/>
        </w:rPr>
        <w:t>721</w:t>
      </w:r>
    </w:p>
    <w:p w:rsidR="000B2271" w:rsidRPr="000B2271" w:rsidRDefault="000B2271" w:rsidP="000B2271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0B2271" w:rsidRDefault="000B2271" w:rsidP="000B227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МУНИЦИПАЛЬНАЯ ПРОГРАММА  </w:t>
      </w:r>
    </w:p>
    <w:p w:rsidR="000B2271" w:rsidRPr="000B2271" w:rsidRDefault="000B2271" w:rsidP="000B227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«ПОВЫШЕНИЕ ЭФФЕКТИВНОСТИ БЮДЖЕТНЫХ РАСХОДОВ В</w:t>
      </w:r>
      <w:r w:rsidRPr="000B22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br/>
        <w:t>КОВЕРНИНСКОМ МУНИЦИПАЛЬНОМ ОКРУГЕ НИЖЕГОРОДСКОЙ ОБЛАСТИ»</w:t>
      </w:r>
    </w:p>
    <w:p w:rsidR="000B2271" w:rsidRPr="000B2271" w:rsidRDefault="000B2271" w:rsidP="000B227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B22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(далее – Программа)</w:t>
      </w:r>
    </w:p>
    <w:p w:rsidR="00AB08D7" w:rsidRPr="00F359C3" w:rsidRDefault="00AB08D7" w:rsidP="00AB08D7">
      <w:pPr>
        <w:pStyle w:val="ConsPlusNormal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F359C3">
        <w:rPr>
          <w:rFonts w:ascii="Times New Roman" w:hAnsi="Times New Roman"/>
          <w:sz w:val="28"/>
          <w:szCs w:val="28"/>
          <w:highlight w:val="yellow"/>
        </w:rPr>
        <w:t xml:space="preserve">(в </w:t>
      </w:r>
      <w:proofErr w:type="spellStart"/>
      <w:r w:rsidRPr="00F359C3">
        <w:rPr>
          <w:rFonts w:ascii="Times New Roman" w:hAnsi="Times New Roman"/>
          <w:sz w:val="28"/>
          <w:szCs w:val="28"/>
          <w:highlight w:val="yellow"/>
        </w:rPr>
        <w:t>ред</w:t>
      </w:r>
      <w:proofErr w:type="gramStart"/>
      <w:r w:rsidRPr="00F359C3">
        <w:rPr>
          <w:rFonts w:ascii="Times New Roman" w:hAnsi="Times New Roman"/>
          <w:sz w:val="28"/>
          <w:szCs w:val="28"/>
          <w:highlight w:val="yellow"/>
        </w:rPr>
        <w:t>.п</w:t>
      </w:r>
      <w:proofErr w:type="gramEnd"/>
      <w:r w:rsidRPr="00F359C3">
        <w:rPr>
          <w:rFonts w:ascii="Times New Roman" w:hAnsi="Times New Roman"/>
          <w:sz w:val="28"/>
          <w:szCs w:val="28"/>
          <w:highlight w:val="yellow"/>
        </w:rPr>
        <w:t>остановления</w:t>
      </w:r>
      <w:proofErr w:type="spellEnd"/>
      <w:r w:rsidRPr="00F359C3">
        <w:rPr>
          <w:rFonts w:ascii="Times New Roman" w:hAnsi="Times New Roman"/>
          <w:sz w:val="28"/>
          <w:szCs w:val="28"/>
          <w:highlight w:val="yellow"/>
        </w:rPr>
        <w:t xml:space="preserve"> от 07.02.2022 № 128</w:t>
      </w:r>
      <w:r w:rsidR="00D26264">
        <w:rPr>
          <w:rFonts w:ascii="Times New Roman" w:hAnsi="Times New Roman"/>
          <w:sz w:val="28"/>
          <w:szCs w:val="28"/>
          <w:highlight w:val="yellow"/>
        </w:rPr>
        <w:t>;</w:t>
      </w:r>
      <w:r w:rsidR="00D26264" w:rsidRPr="00D26264">
        <w:rPr>
          <w:b/>
          <w:sz w:val="28"/>
          <w:szCs w:val="28"/>
          <w:highlight w:val="yellow"/>
        </w:rPr>
        <w:t xml:space="preserve"> </w:t>
      </w:r>
      <w:r w:rsidR="00D26264" w:rsidRPr="00D26264">
        <w:rPr>
          <w:rFonts w:ascii="Times New Roman" w:hAnsi="Times New Roman" w:cs="Times New Roman"/>
          <w:sz w:val="28"/>
          <w:szCs w:val="28"/>
          <w:highlight w:val="yellow"/>
        </w:rPr>
        <w:t>от 30.12.2022</w:t>
      </w:r>
      <w:r w:rsidR="00D26264">
        <w:rPr>
          <w:rFonts w:ascii="Times New Roman" w:hAnsi="Times New Roman" w:cs="Times New Roman"/>
          <w:sz w:val="28"/>
          <w:szCs w:val="28"/>
          <w:highlight w:val="yellow"/>
        </w:rPr>
        <w:t xml:space="preserve"> № 1379</w:t>
      </w:r>
      <w:r w:rsidRPr="00F359C3">
        <w:rPr>
          <w:rFonts w:ascii="Times New Roman" w:hAnsi="Times New Roman"/>
          <w:sz w:val="28"/>
          <w:szCs w:val="28"/>
          <w:highlight w:val="yellow"/>
        </w:rPr>
        <w:t>)</w:t>
      </w:r>
    </w:p>
    <w:p w:rsidR="000B2271" w:rsidRPr="002175AA" w:rsidRDefault="000B2271" w:rsidP="000B2271">
      <w:pPr>
        <w:numPr>
          <w:ilvl w:val="0"/>
          <w:numId w:val="29"/>
        </w:num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  <w:t>ПАСПОРТ</w:t>
      </w:r>
      <w:r w:rsidRPr="000B2271">
        <w:rPr>
          <w:rFonts w:ascii="Times New Roman" w:eastAsia="Calibri" w:hAnsi="Times New Roman" w:cs="Times New Roman"/>
          <w:b/>
          <w:sz w:val="28"/>
          <w:szCs w:val="28"/>
          <w:lang w:eastAsia="x-none"/>
        </w:rPr>
        <w:t xml:space="preserve"> </w:t>
      </w:r>
      <w:r w:rsidRPr="000B2271"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  <w:t>программы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7371"/>
      </w:tblGrid>
      <w:tr w:rsidR="002175AA" w:rsidRPr="002175AA" w:rsidTr="002175AA">
        <w:tc>
          <w:tcPr>
            <w:tcW w:w="2660" w:type="dxa"/>
          </w:tcPr>
          <w:p w:rsidR="002175AA" w:rsidRPr="002175AA" w:rsidRDefault="002175AA" w:rsidP="002175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Муниципальный заказчик-координатор Программы</w:t>
            </w:r>
          </w:p>
        </w:tc>
        <w:tc>
          <w:tcPr>
            <w:tcW w:w="7371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финансовое управление администрации Ковернинского муниципального округа Нижегородской области (далее – финансовое управление)</w:t>
            </w:r>
          </w:p>
        </w:tc>
      </w:tr>
      <w:tr w:rsidR="002175AA" w:rsidRPr="002175AA" w:rsidTr="002175AA">
        <w:tc>
          <w:tcPr>
            <w:tcW w:w="2660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7371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отдел экономики администрации Ковернинского муниципального округа,</w:t>
            </w:r>
          </w:p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отдел культуры и туризма администрации Ковернинского муниципального округа,</w:t>
            </w:r>
          </w:p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управление образования администрации Ковернинского муниципального округа,</w:t>
            </w:r>
          </w:p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Отдел по физической культуре и спорту администрации Ковернинского муниципального округа,</w:t>
            </w:r>
          </w:p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Управление сельского хозяйства администрации Ковернинского муниципального округа,</w:t>
            </w:r>
          </w:p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сектор информационных технологий, связи и технической защиты информации администрации Ковернинского муниципального округа</w:t>
            </w:r>
          </w:p>
        </w:tc>
      </w:tr>
      <w:tr w:rsidR="002175AA" w:rsidRPr="002175AA" w:rsidTr="002175AA">
        <w:tc>
          <w:tcPr>
            <w:tcW w:w="2660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7371" w:type="dxa"/>
          </w:tcPr>
          <w:p w:rsidR="002175AA" w:rsidRPr="002175AA" w:rsidRDefault="002175AA" w:rsidP="002175A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Подпрограмма "Повышение финансовой грамотности населения </w:t>
            </w: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Ковернинского муниципального округа</w:t>
            </w: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".</w:t>
            </w:r>
          </w:p>
        </w:tc>
      </w:tr>
      <w:tr w:rsidR="002175AA" w:rsidRPr="002175AA" w:rsidTr="002175AA">
        <w:tc>
          <w:tcPr>
            <w:tcW w:w="2660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7371" w:type="dxa"/>
          </w:tcPr>
          <w:p w:rsidR="002175AA" w:rsidRPr="002175AA" w:rsidRDefault="002175AA" w:rsidP="002175A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</w:t>
            </w:r>
          </w:p>
        </w:tc>
      </w:tr>
      <w:tr w:rsidR="002175AA" w:rsidRPr="002175AA" w:rsidTr="002175AA">
        <w:tc>
          <w:tcPr>
            <w:tcW w:w="2660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371" w:type="dxa"/>
          </w:tcPr>
          <w:p w:rsidR="002175AA" w:rsidRPr="002175AA" w:rsidRDefault="002175AA" w:rsidP="002175AA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1.Обеспечение долгосрочной сбалансированности и устойчивости бюджета Ковернинского муниципального округа.</w:t>
            </w:r>
          </w:p>
          <w:p w:rsidR="002175AA" w:rsidRPr="002175AA" w:rsidRDefault="002175AA" w:rsidP="002175AA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2.Развитие информационной системы управления </w:t>
            </w: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муниципальными финансами Ковернинского муниципального округа.</w:t>
            </w:r>
          </w:p>
          <w:p w:rsidR="002175AA" w:rsidRPr="002175AA" w:rsidRDefault="002175AA" w:rsidP="002175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3.Обеспечение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округа.</w:t>
            </w:r>
          </w:p>
        </w:tc>
      </w:tr>
      <w:tr w:rsidR="002175AA" w:rsidRPr="002175AA" w:rsidTr="002175AA">
        <w:tc>
          <w:tcPr>
            <w:tcW w:w="2660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Этапы и сроки реализации Программы</w:t>
            </w:r>
          </w:p>
        </w:tc>
        <w:tc>
          <w:tcPr>
            <w:tcW w:w="7371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2021-2025 годы, без разделения на этапы</w:t>
            </w:r>
          </w:p>
        </w:tc>
      </w:tr>
      <w:tr w:rsidR="002175AA" w:rsidRPr="002175AA" w:rsidTr="002175AA">
        <w:tc>
          <w:tcPr>
            <w:tcW w:w="2660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Объемы расходов на реализацию программы за счет всех источников финансирования </w:t>
            </w:r>
          </w:p>
        </w:tc>
        <w:tc>
          <w:tcPr>
            <w:tcW w:w="7371" w:type="dxa"/>
          </w:tcPr>
          <w:p w:rsidR="002175AA" w:rsidRPr="002175AA" w:rsidRDefault="002175AA" w:rsidP="002175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Предполагаемый общий объем финансовых средств, необходимых для реализации Программы, составляет 54 027,4 </w:t>
            </w:r>
            <w:proofErr w:type="spell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, в том числе:</w:t>
            </w:r>
          </w:p>
          <w:p w:rsidR="002175AA" w:rsidRPr="002175AA" w:rsidRDefault="002175AA" w:rsidP="002175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2021 год – 10 319,1 </w:t>
            </w:r>
            <w:proofErr w:type="spell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2175AA" w:rsidRPr="002175AA" w:rsidRDefault="002175AA" w:rsidP="002175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2022 год – 10 262,8 </w:t>
            </w:r>
            <w:proofErr w:type="spell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2175AA" w:rsidRPr="002175AA" w:rsidRDefault="002175AA" w:rsidP="002175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2023 год – 11 148,5 </w:t>
            </w:r>
            <w:proofErr w:type="spell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2175AA" w:rsidRPr="002175AA" w:rsidRDefault="002175AA" w:rsidP="002175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2024 год – 11 148,5 </w:t>
            </w:r>
            <w:proofErr w:type="spell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2175AA" w:rsidRPr="002175AA" w:rsidRDefault="002175AA" w:rsidP="002175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2025 год – 11 148,5 </w:t>
            </w:r>
            <w:proofErr w:type="spell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175AA" w:rsidRPr="002175AA" w:rsidTr="002175AA">
        <w:tc>
          <w:tcPr>
            <w:tcW w:w="2660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Индикаторы достижения  цели и показатели непосредственных результатов Программы</w:t>
            </w:r>
          </w:p>
        </w:tc>
        <w:tc>
          <w:tcPr>
            <w:tcW w:w="7371" w:type="dxa"/>
          </w:tcPr>
          <w:p w:rsidR="002175AA" w:rsidRPr="002175AA" w:rsidRDefault="002175AA" w:rsidP="002175AA">
            <w:pPr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Индикаторы достижения  цели:</w:t>
            </w:r>
          </w:p>
          <w:p w:rsidR="002175AA" w:rsidRPr="002175AA" w:rsidRDefault="002175AA" w:rsidP="002175AA">
            <w:pPr>
              <w:tabs>
                <w:tab w:val="left" w:pos="175"/>
              </w:tabs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1.Уровень муниципального  долга по отношению к доходам бюджета округа без учета безвозмездных поступлений и поступлений по дополнительным нормативам отчислений от налога на доходы физических лиц составляет не более 40 %.</w:t>
            </w:r>
          </w:p>
          <w:p w:rsidR="002175AA" w:rsidRPr="002175AA" w:rsidRDefault="002175AA" w:rsidP="002175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2.Отношение дефицита бюджета муниципального округа к доходам без учета объема безвозмездных поступлений не более 5 %.</w:t>
            </w:r>
          </w:p>
          <w:p w:rsidR="002175AA" w:rsidRPr="002175AA" w:rsidRDefault="002175AA" w:rsidP="002175AA">
            <w:pPr>
              <w:tabs>
                <w:tab w:val="left" w:pos="175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</w:t>
            </w: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Увеличение доли расходов бюджета Ковернинского муниципального округа, формируемых в рамках муниципальных программ, до 80% в общем объеме расходов бюджета округа (без учета субвенций на исполнение делегируемых полномочий).</w:t>
            </w:r>
          </w:p>
          <w:p w:rsidR="002175AA" w:rsidRPr="002175AA" w:rsidRDefault="002175AA" w:rsidP="002175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4.Доля расходов бюджета муниципального округа на осуществление </w:t>
            </w:r>
            <w:proofErr w:type="gramStart"/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бюджетных инвестиций, осуществляемых в рамках муниципальных программ составляет</w:t>
            </w:r>
            <w:proofErr w:type="gramEnd"/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100%.</w:t>
            </w:r>
          </w:p>
          <w:p w:rsidR="002175AA" w:rsidRPr="002175AA" w:rsidRDefault="002175AA" w:rsidP="002175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5.Доля муниципальных программ муниципального округа, принятых в отчетном финансовом году, проекты которых прошли общественные обсуждения составляет 100%.</w:t>
            </w:r>
          </w:p>
          <w:p w:rsidR="002175AA" w:rsidRPr="002175AA" w:rsidRDefault="002175AA" w:rsidP="002175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6.Доля участников бюджетного процесса, а также </w:t>
            </w: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 составляет 100%.</w:t>
            </w:r>
          </w:p>
          <w:p w:rsidR="002175AA" w:rsidRPr="002175AA" w:rsidRDefault="002175AA" w:rsidP="002175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7.</w:t>
            </w: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Размещение в сети «Интернет» сборника «Бюджет для граждан».</w:t>
            </w:r>
          </w:p>
          <w:p w:rsidR="002175AA" w:rsidRPr="002175AA" w:rsidRDefault="002175AA" w:rsidP="002175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 результате реализации программы будут достигнуты следующие непосредственные результаты:</w:t>
            </w:r>
          </w:p>
          <w:p w:rsidR="002175AA" w:rsidRPr="002175AA" w:rsidRDefault="002175AA" w:rsidP="002175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1.Объем муниципального долга </w:t>
            </w: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Ковернинского муниципального </w:t>
            </w: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округа находится на экономически безопасном уровне.</w:t>
            </w:r>
          </w:p>
          <w:p w:rsidR="002175AA" w:rsidRPr="002175AA" w:rsidRDefault="002175AA" w:rsidP="002175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2.Бюджет </w:t>
            </w: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>Ковернинского муниципального</w:t>
            </w: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округа сформирован в программном формате с учетом планируемых результатов по муниципальным программам.</w:t>
            </w:r>
          </w:p>
          <w:p w:rsidR="002175AA" w:rsidRPr="002175AA" w:rsidRDefault="002175AA" w:rsidP="002175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3.Проведена оценка эффективности реализации муниципальных программ муниципального округа в соответствии с утвержденным порядком.</w:t>
            </w:r>
          </w:p>
          <w:p w:rsidR="002175AA" w:rsidRPr="002175AA" w:rsidRDefault="002175AA" w:rsidP="002175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4.Осуществление бюджетного процесса с использованием автоматизированных систем управления.</w:t>
            </w:r>
          </w:p>
          <w:p w:rsidR="002175AA" w:rsidRPr="002175AA" w:rsidRDefault="002175AA" w:rsidP="002175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175AA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Pr="002175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175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Сохранение уровня открытости бюджетных данных по результатам оценки мониторинга, проводимого министерством финансов Нижегородской области, на уровне 2 места. </w:t>
            </w:r>
          </w:p>
        </w:tc>
      </w:tr>
    </w:tbl>
    <w:p w:rsidR="000B2E34" w:rsidRDefault="000B2E34" w:rsidP="000B2E34">
      <w:pPr>
        <w:spacing w:before="240" w:after="0" w:line="240" w:lineRule="auto"/>
        <w:ind w:left="720"/>
        <w:contextualSpacing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0B2271" w:rsidRDefault="000B2271" w:rsidP="000B2271">
      <w:pPr>
        <w:numPr>
          <w:ilvl w:val="0"/>
          <w:numId w:val="29"/>
        </w:numPr>
        <w:spacing w:before="240"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</w:t>
      </w:r>
      <w:proofErr w:type="gramStart"/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кст Пр</w:t>
      </w:r>
      <w:proofErr w:type="gramEnd"/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ограммы</w:t>
      </w:r>
    </w:p>
    <w:p w:rsidR="000B2271" w:rsidRPr="000B2271" w:rsidRDefault="000B2271" w:rsidP="000B2271">
      <w:pPr>
        <w:spacing w:before="240" w:after="0"/>
        <w:ind w:left="720"/>
        <w:contextualSpacing/>
        <w:jc w:val="both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Default="000B2271" w:rsidP="000B2271">
      <w:pPr>
        <w:numPr>
          <w:ilvl w:val="1"/>
          <w:numId w:val="29"/>
        </w:numPr>
        <w:spacing w:before="240" w:after="0" w:line="240" w:lineRule="auto"/>
        <w:ind w:left="1429"/>
        <w:contextualSpacing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Характеристика текущего состояния</w:t>
      </w:r>
    </w:p>
    <w:p w:rsidR="002508E1" w:rsidRPr="000B2271" w:rsidRDefault="002508E1" w:rsidP="002508E1">
      <w:pPr>
        <w:spacing w:before="240" w:after="0" w:line="240" w:lineRule="auto"/>
        <w:ind w:left="1429"/>
        <w:contextualSpacing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Действующая в настоящее время в </w:t>
      </w:r>
      <w:proofErr w:type="spellStart"/>
      <w:r w:rsidRPr="000B2271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округе система муниципальных финансов сложилась в результате активных процессов реформирования, начавшихся в Российской Федерации и Нижегородской области в 2000-х годах.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Ковернинский муниципальный район на протяжении ряда лет активно участвовал в реализации бюджетных реформ, проводимых Правительством Российской Федерации и Правительством Нижегородской области в части развития казначейского исполнения бюджета, реформирования бюджетного процесса, разграничения бюджетных полномочий, повышения эффективности межбюджетных отношений и качества управления муниципальными финансами.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Результатом данных реформ стало формирование в </w:t>
      </w:r>
      <w:proofErr w:type="spellStart"/>
      <w:r w:rsidRPr="000B2271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муниципальном районе современной системы управления общественными муниципальными финансами путем: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-организации бюджетного процесса исходя из принципа безусловного исполнения действующих расходных обязательств;</w:t>
      </w:r>
    </w:p>
    <w:p w:rsidR="000B2271" w:rsidRPr="000B2271" w:rsidRDefault="000B2271" w:rsidP="000B227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-перехода на казначейское исполнение местного бюджета, обеспечивающее кассовое обслуживание бюджета, эффективный учет и предварительный контроль в процессе исполнения расходных обязательств бюджета, управление единым счетом местного бюджета;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-перехода от годового к среднесрочному финансовому планированию, в том числе утверждению бюджета муниципального района на очередной финансовый год и на плановый период;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-создания системы мониторинга качества управления финансами, осуществляемого главными распорядителями средств бюджета муниципального района;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-обеспечения открытости и прозрачности бюджетного процесса.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В 2011-2013 годах развитие бюджетной системы Ковернинского муниципального района осуществлялось в рамках Программы повышения эффективности бюджетных расходов Ковернинского муниципального района Нижегородской области на 2011-2013 годы, утвержденной постановлением Администрации Ковернинского района от 29 сентября 2011 года № 313.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2014-2020 годах дальнейшее развитие муниципальных финансов было продолжено в соответствии с Программой «Управление муниципальными финансами Ковернинского муниципального района Нижегородской области», утвержденной постановлением Администрации Ковернинского муниципального района от 13.11.2014 № 790.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рамках реализации мероприятий муниципальной программы: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-продолжена работа по совершенствованию бюджетного планирования в увязке со стратегическим планированием и прогнозами социально-экономического развития Ковернинского муниципального района;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-активизирована работа по внедрению программно-целевых методов управления в бюджетный процесс;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-ведется активная работа в сфере обеспечения открытости и прозрачности информации о бюджетном процессе и деятельности органов местного самоуправления Ковернинского муниципального района;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-бюджетный процесс осуществляется с использованием автоматизированных систем управления.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По итогам программы достигнуты следующие результаты:</w:t>
      </w:r>
    </w:p>
    <w:p w:rsidR="000B2271" w:rsidRPr="000B2271" w:rsidRDefault="000B2271" w:rsidP="000B227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1.</w:t>
      </w:r>
      <w:r w:rsidR="0004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В целях обеспечения сбалансированности и устойчивости бюджета Ковернинского муниципального района, городских и сельских поселений объем муниципального долга не превышает ограничения, установленные Бюджетным </w:t>
      </w:r>
      <w:hyperlink r:id="rId12" w:history="1">
        <w:r w:rsidRPr="000B2271">
          <w:rPr>
            <w:rFonts w:ascii="Times New Roman" w:eastAsia="Times New Roman" w:hAnsi="Times New Roman" w:cs="Times New Roman"/>
            <w:sz w:val="28"/>
            <w:szCs w:val="28"/>
          </w:rPr>
          <w:t>кодексом</w:t>
        </w:r>
      </w:hyperlink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2.</w:t>
      </w:r>
      <w:r w:rsidR="0004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Бюджет муниципального района разрабатывается и утверждается в программном формате, реализуются муниципальные программы, охватывающие все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социально значимые сферы района.</w:t>
      </w:r>
    </w:p>
    <w:p w:rsidR="000B2271" w:rsidRPr="000B2271" w:rsidRDefault="000B2271" w:rsidP="000B2271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3.</w:t>
      </w:r>
      <w:r w:rsidR="0004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Систематически осуществляется мониторинг качества финансового менеджмента в </w:t>
      </w:r>
      <w:proofErr w:type="spellStart"/>
      <w:r w:rsidRPr="000B2271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районе.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Мониторинг охватывает все процедуры в рамках бюджетного процесса и проводится на основании сведений, представляемых главными администраторами средств бюджета муниципального района в финансовое управление. При проведении мониторинга учитывается качество финансового планирования главных распорядителей бюджетных средств, исполнения бюджета по расходам и доходам, системы учета и отчетности, системы контроля и аудита, исполнение судебных актов.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4. В рамках осуществления бюджетного процесса с использованием автоматизированных систем управления продолжена работа по снижению доли бумажного документооборота.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Осуществляется юридически значимый электронный документооборот в автоматизированной системе "АЦК-Финансы" между финансовым управлением и участниками бюджетного процесса с использованием телекоммуникационных каналов связи.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5. В целях повышения открытости и прозрачности бюджетного процесса, а также обеспечения доступности информации о бюджете гражданам муниципального района подготовлены и размещены на официальном сайте Ковернинского муниципального района ежегодные информационные сборники "Бюджет для граждан" к решению о бюджете муниципального района и к отчету об исполнении бюджета муниципального района.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"Бюджет для граждан" в доступной форме знакомит население района с основными положениями главного финансового документа - решения о бюджете муниципального района.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Ковернинского муниципального района в сети «Интернет» размещен социальный интернет-опрос общественного мнения по бюджетной тематике, с помощью которого изучается мнение населения о бюджетном процессе в муниципальном районе и уровень бюджетной грамотности населения.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Регулярно публикуется отчетность об исполнении бюджета, сведения об объеме муниципального долга и о кредиторской задолженности муниципального района.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Ежегодно проводятся публичные слушания по проекту бюджета и по отчету об исполнении бюджета.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Результатом реализации муниципальной программы «Управление муниципальными финансами Ковернинского муниципального района Нижегородской области» стала победа в конкурсном отборе среди муниципальных районов и городских округов региона, проводимом министерством финансов Нижегородской области в 2018 году по итогам </w:t>
      </w:r>
      <w:proofErr w:type="gramStart"/>
      <w:r w:rsidRPr="000B2271">
        <w:rPr>
          <w:rFonts w:ascii="Times New Roman" w:eastAsia="Times New Roman" w:hAnsi="Times New Roman" w:cs="Times New Roman"/>
          <w:sz w:val="28"/>
          <w:szCs w:val="28"/>
        </w:rPr>
        <w:t>реализации муниципальных программ повышения эффективности бюджетных расходов</w:t>
      </w:r>
      <w:proofErr w:type="gramEnd"/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за 2016 и 2017 годы.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Это свидетельствует о том, что в основном поставленные задачи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муниципальной программы были решены, что способствует обеспечению преемственности развития политики управления муниципальными финансами в </w:t>
      </w:r>
      <w:proofErr w:type="spellStart"/>
      <w:r w:rsidRPr="000B2271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2019 году развитие района характеризовалось ростом большинства основных социально-экономических показателей, наблюдалась положительная динамика роста, как по экономическим, так и по бюджетным показателям.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Calibri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Calibri"/>
          <w:sz w:val="28"/>
          <w:szCs w:val="28"/>
          <w:lang w:eastAsia="en-US"/>
        </w:rPr>
        <w:t xml:space="preserve">Динамика основных показателей консолидированного бюджета и бюджета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района</w:t>
      </w:r>
      <w:r w:rsidRPr="000B2271">
        <w:rPr>
          <w:rFonts w:ascii="Times New Roman" w:eastAsia="Calibri" w:hAnsi="Times New Roman" w:cs="Calibri"/>
          <w:sz w:val="28"/>
          <w:szCs w:val="28"/>
          <w:lang w:eastAsia="en-US"/>
        </w:rPr>
        <w:t xml:space="preserve"> за 2017-2019 годы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Calibri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Calibri"/>
          <w:sz w:val="28"/>
          <w:szCs w:val="28"/>
          <w:lang w:eastAsia="en-US"/>
        </w:rPr>
        <w:t>млн</w:t>
      </w:r>
      <w:proofErr w:type="gramStart"/>
      <w:r w:rsidRPr="000B2271">
        <w:rPr>
          <w:rFonts w:ascii="Times New Roman" w:eastAsia="Calibri" w:hAnsi="Times New Roman" w:cs="Calibri"/>
          <w:sz w:val="28"/>
          <w:szCs w:val="28"/>
          <w:lang w:eastAsia="en-US"/>
        </w:rPr>
        <w:t>.р</w:t>
      </w:r>
      <w:proofErr w:type="gramEnd"/>
      <w:r w:rsidRPr="000B2271">
        <w:rPr>
          <w:rFonts w:ascii="Times New Roman" w:eastAsia="Calibri" w:hAnsi="Times New Roman" w:cs="Calibri"/>
          <w:sz w:val="28"/>
          <w:szCs w:val="28"/>
          <w:lang w:eastAsia="en-US"/>
        </w:rPr>
        <w:t>ублей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Calibri"/>
          <w:sz w:val="24"/>
          <w:szCs w:val="24"/>
          <w:lang w:eastAsia="en-US"/>
        </w:rPr>
      </w:pPr>
    </w:p>
    <w:tbl>
      <w:tblPr>
        <w:tblW w:w="98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163"/>
        <w:gridCol w:w="1276"/>
        <w:gridCol w:w="1550"/>
        <w:gridCol w:w="1276"/>
        <w:gridCol w:w="1417"/>
        <w:gridCol w:w="1276"/>
      </w:tblGrid>
      <w:tr w:rsidR="000B2271" w:rsidRPr="000B2271" w:rsidTr="00024E5E">
        <w:trPr>
          <w:cantSplit/>
          <w:trHeight w:val="300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ind w:left="-84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2017 год</w:t>
            </w:r>
          </w:p>
        </w:tc>
        <w:tc>
          <w:tcPr>
            <w:tcW w:w="2826" w:type="dxa"/>
            <w:gridSpan w:val="2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2018 год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2019 год</w:t>
            </w:r>
          </w:p>
        </w:tc>
      </w:tr>
      <w:tr w:rsidR="000B2271" w:rsidRPr="000B2271" w:rsidTr="00024E5E">
        <w:trPr>
          <w:cantSplit/>
          <w:trHeight w:val="810"/>
        </w:trPr>
        <w:tc>
          <w:tcPr>
            <w:tcW w:w="1843" w:type="dxa"/>
            <w:vMerge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ind w:lef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>Консолиди-рованный</w:t>
            </w:r>
            <w:proofErr w:type="spellEnd"/>
            <w:proofErr w:type="gramEnd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том числе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районный бюджет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>Консолиди-рованный</w:t>
            </w:r>
            <w:proofErr w:type="spellEnd"/>
            <w:proofErr w:type="gramEnd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том числе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районный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бюджет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>Консолиди-рованный</w:t>
            </w:r>
            <w:proofErr w:type="spellEnd"/>
            <w:proofErr w:type="gramEnd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том числе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районный бюджет</w:t>
            </w:r>
          </w:p>
        </w:tc>
      </w:tr>
      <w:tr w:rsidR="000B2271" w:rsidRPr="000B2271" w:rsidTr="00024E5E">
        <w:trPr>
          <w:trHeight w:val="376"/>
        </w:trPr>
        <w:tc>
          <w:tcPr>
            <w:tcW w:w="1843" w:type="dxa"/>
            <w:vAlign w:val="bottom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Доходы                                </w:t>
            </w:r>
          </w:p>
        </w:tc>
        <w:tc>
          <w:tcPr>
            <w:tcW w:w="1163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654,1</w:t>
            </w:r>
          </w:p>
        </w:tc>
        <w:tc>
          <w:tcPr>
            <w:tcW w:w="1276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635,5</w:t>
            </w:r>
          </w:p>
        </w:tc>
        <w:tc>
          <w:tcPr>
            <w:tcW w:w="1550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712,1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713,2</w:t>
            </w:r>
          </w:p>
        </w:tc>
        <w:tc>
          <w:tcPr>
            <w:tcW w:w="1417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830,5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836,9</w:t>
            </w:r>
          </w:p>
        </w:tc>
      </w:tr>
      <w:tr w:rsidR="000B2271" w:rsidRPr="000B2271" w:rsidTr="00024E5E">
        <w:trPr>
          <w:trHeight w:val="570"/>
        </w:trPr>
        <w:tc>
          <w:tcPr>
            <w:tcW w:w="1843" w:type="dxa"/>
            <w:vAlign w:val="bottom"/>
          </w:tcPr>
          <w:p w:rsidR="000B2271" w:rsidRPr="000B2271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том числе налоговые и неналоговые доходы</w:t>
            </w:r>
          </w:p>
        </w:tc>
        <w:tc>
          <w:tcPr>
            <w:tcW w:w="1163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238,2</w:t>
            </w:r>
          </w:p>
        </w:tc>
        <w:tc>
          <w:tcPr>
            <w:tcW w:w="1276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193,5</w:t>
            </w:r>
          </w:p>
        </w:tc>
        <w:tc>
          <w:tcPr>
            <w:tcW w:w="1550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264,4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216,6</w:t>
            </w:r>
          </w:p>
        </w:tc>
        <w:tc>
          <w:tcPr>
            <w:tcW w:w="1417" w:type="dxa"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275, 3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221,0</w:t>
            </w:r>
          </w:p>
        </w:tc>
      </w:tr>
      <w:tr w:rsidR="000B2271" w:rsidRPr="000B2271" w:rsidTr="00024E5E">
        <w:trPr>
          <w:trHeight w:hRule="exact" w:val="567"/>
        </w:trPr>
        <w:tc>
          <w:tcPr>
            <w:tcW w:w="1843" w:type="dxa"/>
            <w:vAlign w:val="bottom"/>
          </w:tcPr>
          <w:p w:rsidR="000B2271" w:rsidRPr="000B2271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63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415,9</w:t>
            </w:r>
          </w:p>
        </w:tc>
        <w:tc>
          <w:tcPr>
            <w:tcW w:w="1276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442,0</w:t>
            </w:r>
          </w:p>
        </w:tc>
        <w:tc>
          <w:tcPr>
            <w:tcW w:w="1550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447,7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496,6</w:t>
            </w:r>
          </w:p>
        </w:tc>
        <w:tc>
          <w:tcPr>
            <w:tcW w:w="1417" w:type="dxa"/>
            <w:noWrap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555,2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615,9</w:t>
            </w:r>
          </w:p>
        </w:tc>
      </w:tr>
      <w:tr w:rsidR="000B2271" w:rsidRPr="000B2271" w:rsidTr="00024E5E">
        <w:trPr>
          <w:trHeight w:val="425"/>
        </w:trPr>
        <w:tc>
          <w:tcPr>
            <w:tcW w:w="1843" w:type="dxa"/>
            <w:vAlign w:val="bottom"/>
          </w:tcPr>
          <w:p w:rsidR="000B2271" w:rsidRPr="000B2271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Расходы </w:t>
            </w:r>
          </w:p>
        </w:tc>
        <w:tc>
          <w:tcPr>
            <w:tcW w:w="1163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641,6</w:t>
            </w:r>
          </w:p>
        </w:tc>
        <w:tc>
          <w:tcPr>
            <w:tcW w:w="1276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629,2</w:t>
            </w:r>
          </w:p>
        </w:tc>
        <w:tc>
          <w:tcPr>
            <w:tcW w:w="1550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699,7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696,3</w:t>
            </w:r>
          </w:p>
        </w:tc>
        <w:tc>
          <w:tcPr>
            <w:tcW w:w="1417" w:type="dxa"/>
            <w:noWrap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825,1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830,4</w:t>
            </w:r>
          </w:p>
        </w:tc>
      </w:tr>
      <w:tr w:rsidR="000B2271" w:rsidRPr="000B2271" w:rsidTr="00024E5E">
        <w:trPr>
          <w:trHeight w:hRule="exact" w:val="567"/>
        </w:trPr>
        <w:tc>
          <w:tcPr>
            <w:tcW w:w="1843" w:type="dxa"/>
            <w:vAlign w:val="bottom"/>
          </w:tcPr>
          <w:p w:rsidR="000B2271" w:rsidRPr="000B2271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Дефици</w:t>
            </w:r>
            <w:proofErr w:type="gramStart"/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т(</w:t>
            </w:r>
            <w:proofErr w:type="gramEnd"/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-) / профицит(+)</w:t>
            </w:r>
          </w:p>
        </w:tc>
        <w:tc>
          <w:tcPr>
            <w:tcW w:w="1163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1276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6,3</w:t>
            </w:r>
          </w:p>
        </w:tc>
        <w:tc>
          <w:tcPr>
            <w:tcW w:w="1550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12,4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16,9</w:t>
            </w:r>
          </w:p>
        </w:tc>
        <w:tc>
          <w:tcPr>
            <w:tcW w:w="1417" w:type="dxa"/>
            <w:noWrap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5,4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6,5</w:t>
            </w:r>
          </w:p>
        </w:tc>
      </w:tr>
    </w:tbl>
    <w:p w:rsidR="000B2271" w:rsidRPr="000B2271" w:rsidRDefault="000B2271" w:rsidP="000B2271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2019 году доходы консолидированного бюджета Ковернинского муниципального района получены в объеме 830,5 млн. рублей, что на 16,6 %или на 118,4 млн. рублей превышает уровень 2018 года.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Налоговые и неналоговые доходы получены в объеме 275,3 млн. рублей, что выше уровня 2018 года на 4,1 % или на 10,9 млн</w:t>
      </w:r>
      <w:proofErr w:type="gramStart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ублей. Безвозмездные поступления из областного бюджета получены в сумме 554,3млн</w:t>
      </w:r>
      <w:proofErr w:type="gramStart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ублей, из них дотации, субсидии и иные межбюджетные трансферты, направленные на исполнение собственных полномочий составили 174,7 млн.рублей. Удельный вес общего объема безвозмездных поступлений в доходах бюджета составляет 66,9 %.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Расходы консолидированного бюджета Ковернинского муниципального района исполнены в объеме 830,4 млн. рублей,  что выше уровня 2018 года на 19,3 %.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B2271">
        <w:rPr>
          <w:rFonts w:ascii="Times New Roman CYR" w:eastAsia="Times New Roman" w:hAnsi="Times New Roman CYR" w:cs="Times New Roman CYR"/>
          <w:sz w:val="28"/>
          <w:szCs w:val="28"/>
        </w:rPr>
        <w:t>Консолидированный бюджет исполнен за 2019 год с профицитом в сумме 5,4млн. рублей.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Бюджет муниципального района за 2019 год исполнен по доходам в сумме 836,9млн. рублей, по расходам в сумме 830,4млн. рублей, с профицитом – 6,5 млн. рублей.</w:t>
      </w:r>
    </w:p>
    <w:p w:rsidR="000B2271" w:rsidRPr="000B2271" w:rsidRDefault="000B2271" w:rsidP="000B227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0B2271">
        <w:rPr>
          <w:rFonts w:ascii="Times New Roman" w:eastAsia="Times New Roman" w:hAnsi="Times New Roman" w:cs="Times New Roman"/>
          <w:sz w:val="28"/>
          <w:szCs w:val="28"/>
          <w:lang w:val="x-none"/>
        </w:rPr>
        <w:lastRenderedPageBreak/>
        <w:t>Налоговые и неналоговые доходы в бюджет муниципального района поступили в объеме 221,0 млн. рублей, или 104,6 % к уточненному и 111,8 % к первоначальному плану на 2019 год.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Основную часть поступлений в налоговых доходах составил налог на доходы физических лиц 90,0 % или 162,0 млн. рублей, ЕНВД составил 6,6 % или 11,9 млн. рублей.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Прирост НДФЛ в 2019 году к уровню 2018 года составил 16,0 млн</w:t>
      </w:r>
      <w:proofErr w:type="gramStart"/>
      <w:r w:rsidRPr="000B227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.р</w:t>
      </w:r>
      <w:proofErr w:type="gramEnd"/>
      <w:r w:rsidRPr="000B227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ублей. 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0B227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 неналоговых доходах основную часть поступлений составили доходы от использования муниципального имущества 10,7 %, или 4,4 млн.рублей, доходы от продажи муниципального имущества 16,6%</w:t>
      </w:r>
      <w:r w:rsidRPr="000B227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0B227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или 6,8 млн.рублей, прочие доходы от оказания платных услуг 66,6% или 27,3 млн.рублей, штрафы, санкции, возмещение ущерба 5,6% или 2,3 млн.рублей.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Cs/>
          <w:sz w:val="28"/>
          <w:szCs w:val="28"/>
        </w:rPr>
        <w:t>Доля программных расходов в общем объеме расходов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Cs/>
          <w:sz w:val="28"/>
          <w:szCs w:val="28"/>
        </w:rPr>
        <w:t>бюджета муниципального района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Cs/>
          <w:sz w:val="28"/>
          <w:szCs w:val="28"/>
        </w:rPr>
        <w:t>млн. руб.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0"/>
        <w:gridCol w:w="2977"/>
        <w:gridCol w:w="2835"/>
        <w:gridCol w:w="2409"/>
      </w:tblGrid>
      <w:tr w:rsidR="000B2271" w:rsidRPr="000B2271" w:rsidTr="00024E5E">
        <w:tc>
          <w:tcPr>
            <w:tcW w:w="198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программных расходов бюджета муниципального района, тыс. руб.</w:t>
            </w:r>
          </w:p>
        </w:tc>
        <w:tc>
          <w:tcPr>
            <w:tcW w:w="2835" w:type="dxa"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Общий объем расходов бюджета муниципального района, тыс. руб.</w:t>
            </w:r>
          </w:p>
        </w:tc>
        <w:tc>
          <w:tcPr>
            <w:tcW w:w="2409" w:type="dxa"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% программных расходов в общей структуре расходов</w:t>
            </w:r>
          </w:p>
        </w:tc>
      </w:tr>
      <w:tr w:rsidR="000B2271" w:rsidRPr="000B2271" w:rsidTr="00024E5E">
        <w:tc>
          <w:tcPr>
            <w:tcW w:w="198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977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587,0</w:t>
            </w:r>
          </w:p>
        </w:tc>
        <w:tc>
          <w:tcPr>
            <w:tcW w:w="283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629,0</w:t>
            </w:r>
          </w:p>
        </w:tc>
        <w:tc>
          <w:tcPr>
            <w:tcW w:w="2409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0B2271" w:rsidRPr="000B2271" w:rsidTr="00024E5E">
        <w:tc>
          <w:tcPr>
            <w:tcW w:w="198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977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646,5</w:t>
            </w:r>
          </w:p>
        </w:tc>
        <w:tc>
          <w:tcPr>
            <w:tcW w:w="283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696,4</w:t>
            </w:r>
          </w:p>
        </w:tc>
        <w:tc>
          <w:tcPr>
            <w:tcW w:w="2409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0B2271" w:rsidRPr="000B2271" w:rsidTr="00024E5E">
        <w:tc>
          <w:tcPr>
            <w:tcW w:w="198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7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784,7</w:t>
            </w:r>
          </w:p>
        </w:tc>
        <w:tc>
          <w:tcPr>
            <w:tcW w:w="283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830,4</w:t>
            </w:r>
          </w:p>
        </w:tc>
        <w:tc>
          <w:tcPr>
            <w:tcW w:w="2409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94,5</w:t>
            </w:r>
          </w:p>
        </w:tc>
      </w:tr>
    </w:tbl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2017-2019 годах проводилась взвешенная политика в области управления муниципальным долгом.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Объем консолидированного муниципального долга на конец 2019 года составлял 8,5 млн</w:t>
      </w:r>
      <w:proofErr w:type="gramStart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ублей и на 01.01.2020 год снизился на 29,3 млн.рублей или на 77,5 %.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структуре муниципального долга 100,0 % (8,5 млн. рублей) составляют бюджетные кредиты.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настоящее время в сфере управления муниципальными финансами Ковернинского района сохраняется ряд следующих нерешенных проблем: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-недостаточная мотивация отраслевых (функциональных) органов Администрации Ковернинского района к оптимизации бюджетных расходов;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-недостаточная мотивация органов местного самоуправления Ковернинского района к повышению качества управления бюджетным процессом;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-необходимость более эффективного применения современных информационных технологий в сфере управления общественными финансами;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-невысокий уровень участия населения в обсуждении целей и результатов использования бюджетных средств.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Необходимость реализации основных стратегических целей и задач социально-экономического развития округа требует дальнейшего продолжения и углубления бюджетных реформ, достижения качественно нового уровня управления муниципальными финансами Ковернинского муниципального округа: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-концентрации финансовых ресурсов на реализации приоритетных направлений, в том числе в рамках исполнения майских Указов Президента Российской Федерации;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-повышения эффективности бюджетных расходов в части анализа муниципальных программ и выработки предложений по повышению их качества;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-усиления финансовой дисциплины;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-реализации принципов открытости и прозрачности управления муниципальными финансами.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6C112D">
      <w:pPr>
        <w:numPr>
          <w:ilvl w:val="1"/>
          <w:numId w:val="29"/>
        </w:numPr>
        <w:spacing w:after="0" w:line="240" w:lineRule="auto"/>
        <w:ind w:left="0" w:firstLine="567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  <w:t>Цель и задачи Программы</w:t>
      </w:r>
    </w:p>
    <w:p w:rsidR="000B2271" w:rsidRPr="000B2271" w:rsidRDefault="000B2271" w:rsidP="000B2271">
      <w:pPr>
        <w:spacing w:after="0" w:line="240" w:lineRule="auto"/>
        <w:ind w:left="2149"/>
        <w:contextualSpacing/>
        <w:jc w:val="both"/>
        <w:rPr>
          <w:rFonts w:ascii="Times New Roman" w:eastAsia="Calibri" w:hAnsi="Times New Roman" w:cs="Times New Roman"/>
          <w:sz w:val="24"/>
          <w:lang w:eastAsia="en-US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Целью Программы является 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Для достижения заявленной цели предполагается обеспечить решение следующих основных задач: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1.Обеспечение долгосрочной сбалансированности и устойчивости бюджета Ковернинского муниципального округа.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2.Развитие информационной системы управления муниципальными финансами Ковернинского муниципального округа.</w:t>
      </w:r>
    </w:p>
    <w:p w:rsid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3.Обеспечение открытости и прозрачности информации о бюджетном процессе и деятельности органов местного Ковернинского муниципального округа.</w:t>
      </w:r>
    </w:p>
    <w:p w:rsidR="006C112D" w:rsidRPr="000B2271" w:rsidRDefault="006C112D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 xml:space="preserve">2.3. </w:t>
      </w:r>
      <w:r w:rsidRPr="000B2271">
        <w:rPr>
          <w:rFonts w:ascii="Times New Roman" w:eastAsia="Times New Roman" w:hAnsi="Times New Roman" w:cs="Times New Roman"/>
          <w:b/>
          <w:sz w:val="28"/>
          <w:szCs w:val="20"/>
        </w:rPr>
        <w:t>Этапы реализации Программы</w:t>
      </w:r>
    </w:p>
    <w:p w:rsidR="002508E1" w:rsidRPr="000B2271" w:rsidRDefault="002508E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2175AA" w:rsidRPr="002175AA" w:rsidRDefault="002175AA" w:rsidP="002175AA">
      <w:pPr>
        <w:widowControl w:val="0"/>
        <w:autoSpaceDE w:val="0"/>
        <w:autoSpaceDN w:val="0"/>
        <w:adjustRightInd w:val="0"/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75AA">
        <w:rPr>
          <w:rFonts w:ascii="Times New Roman" w:eastAsia="Times New Roman" w:hAnsi="Times New Roman" w:cs="Times New Roman"/>
          <w:sz w:val="28"/>
          <w:szCs w:val="28"/>
        </w:rPr>
        <w:t>Программа реализуется в течение 2021-2025 годов без разделения на этапы.</w:t>
      </w:r>
    </w:p>
    <w:p w:rsidR="002175AA" w:rsidRPr="002175AA" w:rsidRDefault="002175AA" w:rsidP="00217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75AA">
        <w:rPr>
          <w:rFonts w:ascii="Times New Roman" w:eastAsia="Times New Roman" w:hAnsi="Times New Roman" w:cs="Times New Roman"/>
          <w:sz w:val="28"/>
          <w:szCs w:val="28"/>
        </w:rPr>
        <w:t xml:space="preserve">Подпрограмма "Повышение финансовой грамотности населения </w:t>
      </w:r>
      <w:r w:rsidRPr="002175AA">
        <w:rPr>
          <w:rFonts w:ascii="Times New Roman" w:eastAsia="Times New Roman" w:hAnsi="Times New Roman" w:cs="Times New Roman"/>
          <w:sz w:val="28"/>
          <w:szCs w:val="28"/>
          <w:lang w:eastAsia="en-US"/>
        </w:rPr>
        <w:t>Ковернинского муниципального округа</w:t>
      </w:r>
      <w:r w:rsidRPr="002175AA">
        <w:rPr>
          <w:rFonts w:ascii="Times New Roman" w:eastAsia="Times New Roman" w:hAnsi="Times New Roman" w:cs="Times New Roman"/>
          <w:sz w:val="28"/>
          <w:szCs w:val="28"/>
        </w:rPr>
        <w:t>" реализуется в течение 2023 - 2025 годов без разделения на этапы.</w:t>
      </w:r>
      <w:r w:rsidRPr="002175A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AB08D7" w:rsidRDefault="00AB08D7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2.4.</w:t>
      </w:r>
      <w:r w:rsidR="00B040C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Перечень основных мероприятий Программы</w:t>
      </w:r>
    </w:p>
    <w:p w:rsidR="002508E1" w:rsidRPr="000B2271" w:rsidRDefault="002508E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Достижение поставленной цели и задач Программы осуществляется посредством комплекса основных мероприятий, реализуемых финансовым управлением и субъектами бюджетного планирования муниципального округа, являющимися соисполнителями Программы.</w:t>
      </w:r>
    </w:p>
    <w:p w:rsidR="001C4CD2" w:rsidRPr="001C4CD2" w:rsidRDefault="001C4CD2" w:rsidP="001C4CD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1C4CD2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 из необходимости решения поставленных задач сформирована</w:t>
      </w:r>
      <w:proofErr w:type="gramEnd"/>
      <w:r w:rsidRPr="001C4C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подпрограмма "Повышение финансовой грамотности населения Ковернинского </w:t>
      </w:r>
      <w:r w:rsidRPr="001C4CD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муниципального округа".</w:t>
      </w:r>
    </w:p>
    <w:p w:rsidR="001C4CD2" w:rsidRPr="001C4CD2" w:rsidRDefault="001C4CD2" w:rsidP="001C4C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CD2">
        <w:rPr>
          <w:rFonts w:ascii="Times New Roman" w:eastAsia="Times New Roman" w:hAnsi="Times New Roman" w:cs="Times New Roman"/>
          <w:sz w:val="28"/>
          <w:szCs w:val="28"/>
          <w:lang w:eastAsia="en-US"/>
        </w:rPr>
        <w:t>В рамках подпрограммы сформирована система основных мероприятий, информация о которых представлена в приложении 1 к настоящей Программе.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рамках Программы предусмотрена реализация 5 основных мероприятий, перечень которых представлен в таблице 1.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Задача 1. «Обеспечение долгосрочной сбалансированности и устойчивости бюджета Ковернинского муниципального округа».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рамках решения задачи предусмотрена реализация следующих основных мероприятий: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Основное мероприятие 1.1.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«Обеспечение сбалансированности и устойчивости бюджета муниципального округа».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Важнейшей предпосылкой для обеспечения стабильного социально-экономического климата является проведение предсказуемой и ответственной бюджетной, налоговой и долговой политики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Обеспечение долгосрочной сбалансированности и устойчивости местного бюджета является одной из основных задач бюджетной политики Ковернинского муниципального округа.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Сбалансированность бюджета - это соответствие расходных обязательств доходным источникам бюджета. Устойчивость бюджета - способность бюджета сохранять сбалансированность бюджета при неблагоприятном сценарии развития экономической ситуации в муниципальном округе.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Недостаточность бюджетных ресурсов для исполнения расходных обязательств муниципального образования и неравномерность поступления доходных источников в течение года повышает актуальность привлечения краткосрочных и долгосрочных заемных средств.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Управление муниципальным внутренним долгом является составной частью системы управления муниципальными финансами в </w:t>
      </w:r>
      <w:proofErr w:type="spellStart"/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Ковернинском</w:t>
      </w:r>
      <w:proofErr w:type="spellEnd"/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муниципальном округе.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Принципами политики управления муниципальным долгом Ковернинского муниципального округа являются: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- соблюдение ограничений, установленных </w:t>
      </w:r>
      <w:hyperlink r:id="rId13" w:history="1">
        <w:r w:rsidRPr="000B2271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Бюджетным кодексом Российской Федерации</w:t>
        </w:r>
      </w:hyperlink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 сохранение объема долговых обязательств на экономически безопасном уровне;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 полнота и своевременность исполнения долговых обязательств;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 минимизация стоимости обслуживания долга;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 эффективность использования заемных средств;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 прозрачность управления долгом.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Действующие нормативные правовые акты муниципального образования Ковернинского муниципального округа устанавливают общие принципы управления муниципальным внутренним долгом, порядок привлечения определенных </w:t>
      </w:r>
      <w:hyperlink r:id="rId14" w:history="1">
        <w:r w:rsidRPr="000B2271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Бюджетным кодексом</w:t>
        </w:r>
      </w:hyperlink>
      <w:r w:rsidRPr="000B227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видов заимствований, а также способ и форму </w:t>
      </w: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lastRenderedPageBreak/>
        <w:t xml:space="preserve">учета долговых обязательств. Привлечение муниципальных заимствований осуществляется в соответствии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Положением о муниципальном долге Ковернинского муниципального округа.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Основными мероприятиями по совершенствованию системы управления муниципальным долгом муниципального образования Ковернинского муниципального округа являются: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-формирование долговой политики исходя из обеспечения выполнения расходных обязательств округа с соблюдением ограничений, установленных бюджетным законодательством;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-осуществление отбора кредитных организаций для привлечения кредитных ресурсов на конкурсной основе, что позволит снизить расходы на обслуживание заемных средств;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-применение механизмов привлечения бюджетных кредитов из областного бюджета по низкой процентной ставке в сочетании с более выгодными сроками заимствования;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-обеспечение своевременного исполнения долговых обязательств.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Качественное и эффективное управление долгом означает не только отсутствие просроченных долговых обязательств, оптимизацию расходов на обслуживание муниципального долга, но напрямую влияет на обеспечение долгосрочной сбалансированности бюджета.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качестве оценки результатов достижения целей по данному мероприятию предусмотрены следующие индикаторы: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уровень муниципального долга муниципального округа по отношению к доходам бюджета без учета объема безвозмездных поступлений и поступлений налоговых доходов по дополнительным нормативам отчислений от налога на доходы физических лиц;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отношение дефицита бюджета муниципального округа к доходам без учета объема безвозмездных поступлений.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результате выполнения данного мероприятия объем муниципального долга Ковернинского муниципального округа будет находиться на экономически безопасном уровне.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Основное мероприятие 1.2. «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Разработка и реализация муниципальных программ Ковернинского муниципального округа».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Несмотря на динамичное развитие финансовых отношений, основанное на определении непосредственных (прямых) и конечных результатов расходования бюджетных средств и показателей, на основании которых можно судить о степени достижения поставленных целей, к настоящему времени процесс формирования целостной системы программно-целевого планирования не завершен. Наряду с положительными результатами реализации мер по повышению эффективности бюджетных расходов, сохраняется ряд ограничений и нерешенных проблем.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Итоги проведенной в 2019 году оценки эффективности действующих муниципальных программ свидетельствуют о том, что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из 29-ти подвергнутых оценке </w:t>
      </w:r>
      <w:r w:rsidRPr="000B2271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муниципальных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программ признано высокоэффективными 13 программ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(44,8 %). В числе проблем, в частности, выявлены следующие: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1) утвержденные показатели эффективности муниципальных программ в основном не увязаны с объемами финансирования программ;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2) отсутствует необходимая координация при реализации программ, в том числе слабо прорабатываются вопросы по привлечению иных источников финансирования программных мероприятий;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3) ответственными исполнителями не соблюдаются требования по своевременному внесению изменений в муниципальные программы и в планы реализации программ, исходя из изменяющегося в течение года объема финансирования.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целом сложившаяся практика реализации муниципальных программ, состояние нормативно-методического обеспечения, свидетельствует о наличии следующих основных ограничений и нерешенных проблем: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незавершенность формирования и ограниченность практики использования муниципальных программ в качестве основного инструмента для достижения целей и основы для бюджетного планирования;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необходимость обеспечения сбалансированности бюджетной системы в долгосрочной перспективе в соответствии с долгосрочным прогнозом социально-экономического развития Ковернинского муниципального округа;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необходимость экономии муниципальных ресурсов и, соответственно, полное исключение возможности неоправданного увеличения бюджетных расходов и неэффективного использования средств муниципального бюджета.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Общими принципами разработки и реализации муниципальных программ должны стать: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-актуализация перечня муниципальных программ Ковернинского муниципального округа;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-формирование муниципальных программ исходя из четко определенных долгосрочных целей социально-экономического развития и индикаторов их достижения;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-охват программами всех сфер деятельности администрации Ковернинского муниципального округа и, соответственно, большей части бюджетных ассигнований, других материальных ресурсов, находящихся в распоряжении администрации Ковернинского муниципального округа и ее структурных подразделений;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-проведение регулярной оценки результативности и эффективности реализации программ с возможностью их корректировки;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-размещение на официальном сайте администрации Ковернинского муниципального округа разработанных муниципальных программ, отчетов об их реализации и результатов проведенной оценки эффективности реализации муниципальных программ.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качестве оценки результатов достижения поставленной задачи предусмотрены следующие индикаторы Программы: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- доля расходов бюджета Ковернинского муниципального округа,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формируемых в рамках муниципальных программ, в общем объеме расходов бюджета Ковернинского муниципального округа (без учета субвенций на исполнение делегируемых полномочий);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доля расходов бюджета Ковернинского муниципального округа на осуществление бюджетных инвестиций, осуществляемых в рамках муниципальных программ;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доля муниципальных программ Ковернинского муниципального округа, принятых в отчетном финансовом году, проекты которых прошли публичные обсуждения.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результате реализации данного мероприятия будут созданы все условия для формирования бюджета на основе муниципальных программ Ковернинского муниципального округа исходя из планируемых и достигаемых результатов.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адача 2. «Развитие информационной системы управления муниципальными финансами Ковернинского муниципального округа».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рамках решения задачи предусмотрена реализация следующего основного мероприятия: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Основное мероприятие 2.1.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«Развитие информационной системы управления муниципальными финансами».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Современное развитие отношений в сфере общественных финансов предъявляет новые требования к составу и качеству информации о финансовой деятельности публично-правовых образований, а также к открытости информации о результатах их деятельности.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Повышение качества управления муниципальными финансами обусловлено обладанием и использованием объективной, своевременной и достоверной информации о финансовых потоках муниципального образования. Обладание такой информацией невозможно без построения интегрированного информационного пространства всех участников бюджетного процесса.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На территории муниципального образования Ковернинского муниципального округа все процедуры исполнения бюджета осуществляются финансовым органом и главными распорядителями бюджетных средств в единой информационной базе с применением электронной цифровой подписи, что позволяет в любой момент времени иметь информацию о совершенном кассовом расходе, объеме остатка средств на едином счете бюджета, поступлении доходов.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Модернизацию существующей информационной системы целесообразно осуществлять по следующим направлениям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повышение доступности информации о финансовой деятельности органов местного самоуправления Ковернинского муниципального округа  путем публикации в открытом доступе отчетов о плановых и фактических результатах деятельности;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дальнейшая интеграция процессов составления, исполнения бюджета и бюджетного учета;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развитие электронного документооборота;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- развитие информационных ресурсов, содержащих информацию о муниципальных заданиях, оказываемых услугах и деятельности органов местного самоуправления Ковернинского муниципального округа.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Выполнение поставленных задач позволит принимать более обоснованные решения с целью повышения эффективности бюджетных расходов.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оценки результатов достижения поставленных целей предусмотрен следующий индикатор Программы: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доля участников бюджетного процесса, а также 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учреждений.</w:t>
      </w:r>
    </w:p>
    <w:p w:rsidR="000B2271" w:rsidRPr="000B2271" w:rsidRDefault="000B2271" w:rsidP="000B2271">
      <w:pPr>
        <w:spacing w:after="24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результате реализации данного мероприятия документооборот с участниками бюджетного процесса, а также с муниципальными бюджетными учреждениями, будет осуществляться с использованием телекоммуникационных каналов связи.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Задача 3. «Обеспечение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округа».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рамках решения задачи предусмотрена реализация следующих основных мероприятий: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Основное мероприятие 3.1.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«Повышение открытости информации о бюджетном процессе».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Социально-экономическая и бюджетная политика государства осуществляется в интересах граждан. Успех ее реализации зависит главным образом от того, в какой мере население понимает эту политику, разделяет цели, механизмы и принципы ее реализации, доверяет ей. Для этого необходимо обеспечить доведение до граждан полной и объективной информации о том, в каком объеме, на какие цели и насколько эффективно расходуются средства.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Обеспечение открытости, прозрачности и доступности информации о бюджетном процессе будет являться одним из приоритетных направлений бюджетной политики администрации Ковернинского муниципального округа.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целях повышения открытости и прозрачности бюджетного процесса в </w:t>
      </w:r>
      <w:proofErr w:type="spellStart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Ковернинском</w:t>
      </w:r>
      <w:proofErr w:type="spellEnd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муниципальном районе: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ежегодно проводятся публичные слушания по проекту бюджета и по отчету об исполнении бюджета Ковернинского муниципального района;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в 2014 году впервые по бюджету на 2015 год подготовлен информационный сборник «Бюджет для граждан», который в доступной форме познакомил население района с основными положениями главного финансового документа – решения о бюджете;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регулярно размещается на официальном сайте органов местного самоуправления Ковернинского муниципального района отчетность об исполнении бюджета.</w:t>
      </w:r>
    </w:p>
    <w:p w:rsidR="000B2271" w:rsidRPr="000B2271" w:rsidRDefault="000B2271" w:rsidP="000B2271">
      <w:pPr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В рамках реализации Программы будет продолжена и развита реализация всех вышеуказанных направлений по повышению открытости и прозрачности бюджета Ковернинского муниципального округа.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На постоянной основе будет обеспечено:</w:t>
      </w:r>
    </w:p>
    <w:p w:rsidR="000B2271" w:rsidRPr="000B2271" w:rsidRDefault="000B2271" w:rsidP="000B2271">
      <w:pPr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размещение в информационно-телекоммуникационной сети «Интернет» решения о бюджете Ковернинского муниципального округа на очередной финансовый год и плановый период и отчета об исполнении бюджета за отчетный финансовый год в понятной для граждан форме – «Бюджет для граждан»;</w:t>
      </w:r>
    </w:p>
    <w:p w:rsidR="000B2271" w:rsidRPr="000B2271" w:rsidRDefault="000B2271" w:rsidP="000B2271">
      <w:pPr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размещение в информационно-телекоммуникационной сети «Интернет» ежемесячной информации об исполнении бюджета Ковернинского муниципального округа.</w:t>
      </w:r>
    </w:p>
    <w:p w:rsidR="001C4CD2" w:rsidRDefault="001C4CD2" w:rsidP="000B2271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4F0F8F">
        <w:rPr>
          <w:rFonts w:ascii="Times New Roman" w:eastAsia="Calibri" w:hAnsi="Times New Roman"/>
          <w:sz w:val="28"/>
          <w:szCs w:val="28"/>
        </w:rPr>
        <w:t xml:space="preserve">В результате реализации данного мероприятия повышение открытости информации по бюджетному процессу в </w:t>
      </w:r>
      <w:proofErr w:type="spellStart"/>
      <w:r w:rsidRPr="004F0F8F">
        <w:rPr>
          <w:rFonts w:ascii="Times New Roman" w:eastAsia="Calibri" w:hAnsi="Times New Roman"/>
          <w:sz w:val="28"/>
          <w:szCs w:val="28"/>
        </w:rPr>
        <w:t>Ковернинском</w:t>
      </w:r>
      <w:proofErr w:type="spellEnd"/>
      <w:r w:rsidRPr="004F0F8F">
        <w:rPr>
          <w:rFonts w:ascii="Times New Roman" w:eastAsia="Calibri" w:hAnsi="Times New Roman"/>
          <w:sz w:val="28"/>
          <w:szCs w:val="28"/>
        </w:rPr>
        <w:t xml:space="preserve"> муниципальном округе</w:t>
      </w:r>
      <w:r w:rsidRPr="004F0F8F">
        <w:rPr>
          <w:rFonts w:ascii="Times New Roman" w:eastAsia="Calibri" w:hAnsi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</w:rPr>
        <w:t>обеспечит администрации Ковернинского муниципального округа сохранить уровень открытости бюджетных данных по результатам оценки мониторинга, проводимого министерством финансов Нижегородской области, на уровне 2 места.</w:t>
      </w:r>
    </w:p>
    <w:p w:rsidR="000B2271" w:rsidRPr="000B2271" w:rsidRDefault="000B2271" w:rsidP="000B2271">
      <w:pPr>
        <w:spacing w:before="24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Основное мероприятие 3.2.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«Обеспечение деятельности финансового органа Ковернинского муниципального округа».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Обеспечение реализации Программы будет осуществлено посредством реализации основного мероприятия «Обеспечение деятельности финансового органа Ковернинского муниципального округа»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Финансовое управление входит в структуру администрации Ковернинского муниципального округа и является органом, обеспечивающим проведение единой финансовой, бюджетной и налоговой государственной политики, осуществляющим функции по контролю и надзору в финансово-бюджетной сфере на территории муниципального округа и контролю в сфере закупок в соответствии с действующим законодательством.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Основой деятельности финансового управления является выработка и реализация на территории муниципального округа единой налоговой, финансовой и бюджетной политики, обеспечивающей сбалансированность и устойчивость бюджетной системы, полное и своевременное исполнение всех расходных обязательств, в первую очередь перед гражданами, обеспечение в округе единого методологического подхода к ведению бюджетного учета и отчетности.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рамках реализации основного мероприятия Программы предусмотрено: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администрирование расходов на содержание и обеспечение деятельности финансового управления;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кадровое и финансовое обеспечение для решения задач по реализации муниципальной программы.</w:t>
      </w:r>
    </w:p>
    <w:p w:rsidR="000403F2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Ежегодно после принятия решения о бюджете Ковернинского муниципального округа на очередной финансовый год и плановый период будет разрабатываться план реализации Программы, содержащий перечень программных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мероприятий с указанием сроков их выполнения, ответственных исполнителей, бюджетных ассигнований.</w:t>
      </w:r>
    </w:p>
    <w:p w:rsidR="000403F2" w:rsidRDefault="000403F2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  <w:sectPr w:rsidR="000403F2" w:rsidSect="00370100">
          <w:footerReference w:type="default" r:id="rId15"/>
          <w:footerReference w:type="first" r:id="rId16"/>
          <w:pgSz w:w="12240" w:h="15840"/>
          <w:pgMar w:top="993" w:right="758" w:bottom="709" w:left="1276" w:header="720" w:footer="426" w:gutter="0"/>
          <w:cols w:space="720"/>
          <w:noEndnote/>
          <w:titlePg/>
          <w:docGrid w:linePitch="299"/>
        </w:sect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Для достижения поставленных целей финансовым управлением будет разработан для утверждения План реализации мероприятий Программы.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Результаты реализации Программы и программных мероприятий на постоянной основе будут размещаться на официальном сайте администрации Ковернинского муниципального округа.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результате реализации данного мероприятия будет обеспечено выполнение мероприятий Программы в полном объеме.</w:t>
      </w:r>
    </w:p>
    <w:p w:rsidR="000B2271" w:rsidRPr="000B2271" w:rsidRDefault="000B2271" w:rsidP="000B2271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040C2" w:rsidRDefault="001C7B9B" w:rsidP="00B040C2">
      <w:pPr>
        <w:pStyle w:val="ConsPlusNormal"/>
        <w:spacing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C7B9B">
        <w:rPr>
          <w:rFonts w:ascii="Times New Roman" w:eastAsia="Calibri" w:hAnsi="Times New Roman" w:cs="Times New Roman"/>
          <w:sz w:val="28"/>
          <w:szCs w:val="28"/>
          <w:lang w:eastAsia="en-US"/>
        </w:rPr>
        <w:t>Таблица 1. Перечень основных мероприятий Программы</w:t>
      </w:r>
    </w:p>
    <w:p w:rsidR="005B50B8" w:rsidRPr="000B2271" w:rsidRDefault="005B50B8" w:rsidP="005B5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4603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6"/>
        <w:gridCol w:w="22"/>
        <w:gridCol w:w="3098"/>
        <w:gridCol w:w="140"/>
        <w:gridCol w:w="1704"/>
        <w:gridCol w:w="1133"/>
        <w:gridCol w:w="1985"/>
        <w:gridCol w:w="993"/>
        <w:gridCol w:w="142"/>
        <w:gridCol w:w="851"/>
        <w:gridCol w:w="141"/>
        <w:gridCol w:w="851"/>
        <w:gridCol w:w="992"/>
        <w:gridCol w:w="992"/>
        <w:gridCol w:w="993"/>
      </w:tblGrid>
      <w:tr w:rsidR="00EE5728" w:rsidRPr="00EE5728" w:rsidTr="00EE5728">
        <w:trPr>
          <w:tblCellSpacing w:w="5" w:type="nil"/>
        </w:trPr>
        <w:tc>
          <w:tcPr>
            <w:tcW w:w="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N </w:t>
            </w:r>
            <w:proofErr w:type="gramStart"/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2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6" w:right="-8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Категория расходов (капвложения, НИОКР и прочие расходы)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Сроки выполнения (год)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Исполнители мероприятий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финансирования (по годам) за счет средств бюджета Ковернинского муниципального округа, тыс</w:t>
            </w:r>
            <w:proofErr w:type="gramStart"/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уб.</w:t>
            </w:r>
          </w:p>
        </w:tc>
      </w:tr>
      <w:tr w:rsidR="00EE5728" w:rsidRPr="00EE5728" w:rsidTr="00EE5728">
        <w:trPr>
          <w:tblCellSpacing w:w="5" w:type="nil"/>
        </w:trPr>
        <w:tc>
          <w:tcPr>
            <w:tcW w:w="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2025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</w:tr>
      <w:tr w:rsidR="00EE5728" w:rsidRPr="00EE5728" w:rsidTr="00EE5728">
        <w:trPr>
          <w:trHeight w:val="1133"/>
          <w:tblCellSpacing w:w="5" w:type="nil"/>
        </w:trPr>
        <w:tc>
          <w:tcPr>
            <w:tcW w:w="864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Муниципальная программа</w:t>
            </w:r>
          </w:p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«Повышение эффективности бюджетных расходов в </w:t>
            </w:r>
            <w:proofErr w:type="spellStart"/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Ковернинском</w:t>
            </w:r>
            <w:proofErr w:type="spellEnd"/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муниципальном округе Нижегородской области»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10319,1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10262,8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54027,4</w:t>
            </w:r>
          </w:p>
        </w:tc>
      </w:tr>
      <w:tr w:rsidR="00EE5728" w:rsidRPr="00EE5728" w:rsidTr="00EE5728">
        <w:trPr>
          <w:trHeight w:val="70"/>
          <w:tblCellSpacing w:w="5" w:type="nil"/>
        </w:trPr>
        <w:tc>
          <w:tcPr>
            <w:tcW w:w="864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Цель Программы: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х</w:t>
            </w:r>
          </w:p>
        </w:tc>
      </w:tr>
      <w:tr w:rsidR="00EE5728" w:rsidRPr="00EE5728" w:rsidTr="00EE5728">
        <w:trPr>
          <w:trHeight w:val="915"/>
          <w:tblCellSpacing w:w="5" w:type="nil"/>
        </w:trPr>
        <w:tc>
          <w:tcPr>
            <w:tcW w:w="864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E5728" w:rsidRPr="00EE5728" w:rsidTr="00EE5728">
        <w:trPr>
          <w:trHeight w:val="428"/>
          <w:tblCellSpacing w:w="5" w:type="nil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03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Задача 1. «Обеспечение долгосрочной сбалансированности и устойчивости бюджета Ковернинского муниципального округа»</w:t>
            </w:r>
          </w:p>
        </w:tc>
      </w:tr>
      <w:tr w:rsidR="00EE5728" w:rsidRPr="00EE5728" w:rsidTr="00EE5728">
        <w:trPr>
          <w:trHeight w:val="1380"/>
          <w:tblCellSpacing w:w="5" w:type="nil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сбалансированности и устойчивости бюджета муниципального округа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2021-2025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</w:tr>
      <w:tr w:rsidR="00EE5728" w:rsidRPr="00EE5728" w:rsidTr="00EE5728">
        <w:trPr>
          <w:trHeight w:val="285"/>
          <w:tblCellSpacing w:w="5" w:type="nil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реализация муниципальных программ муниципального округа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муниципального округа, Субъекты </w:t>
            </w: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бюджетного планирования муниципального округа</w:t>
            </w:r>
          </w:p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EE5728" w:rsidRPr="00EE5728" w:rsidTr="00EE5728">
        <w:trPr>
          <w:trHeight w:val="412"/>
          <w:tblCellSpacing w:w="5" w:type="nil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03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Задача 2. «Развитие информационной системы управления муниципальными финансами Ковернинского муниципального округа»</w:t>
            </w:r>
          </w:p>
        </w:tc>
      </w:tr>
      <w:tr w:rsidR="00EE5728" w:rsidRPr="00EE5728" w:rsidTr="00EE5728">
        <w:trPr>
          <w:trHeight w:val="552"/>
          <w:tblCellSpacing w:w="5" w:type="nil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информационной системы управления муниципальными финансами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</w:tr>
      <w:tr w:rsidR="00EE5728" w:rsidRPr="00EE5728" w:rsidTr="00EE5728">
        <w:trPr>
          <w:trHeight w:val="703"/>
          <w:tblCellSpacing w:w="5" w:type="nil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03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Задача 3. «Обеспечение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округа»</w:t>
            </w:r>
          </w:p>
        </w:tc>
      </w:tr>
      <w:tr w:rsidR="00EE5728" w:rsidRPr="00EE5728" w:rsidTr="00EE5728">
        <w:trPr>
          <w:trHeight w:val="552"/>
          <w:tblCellSpacing w:w="5" w:type="nil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открытости информации о бюджетном процессе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2021-2025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Ковернинского муниципального округа, финансовое управление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EE5728" w:rsidRPr="00EE5728" w:rsidTr="00EE5728">
        <w:trPr>
          <w:trHeight w:val="1258"/>
          <w:tblCellSpacing w:w="5" w:type="nil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финансового органа муниципального округа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2021-2025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8608,3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2" w:right="-7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52316,6</w:t>
            </w:r>
          </w:p>
        </w:tc>
      </w:tr>
      <w:tr w:rsidR="00EE5728" w:rsidRPr="00EE5728" w:rsidTr="00EE5728">
        <w:trPr>
          <w:trHeight w:val="594"/>
          <w:tblCellSpacing w:w="5" w:type="nil"/>
        </w:trPr>
        <w:tc>
          <w:tcPr>
            <w:tcW w:w="8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Подпрограмма. Повышение финансовой грамотности населения Ковернинского муниципального округа 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E5728" w:rsidRPr="00EE5728" w:rsidTr="000B2E34">
        <w:trPr>
          <w:trHeight w:val="412"/>
          <w:tblCellSpacing w:w="5" w:type="nil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                   1. Повышение финансовой грамотности в образовательных организациях, организациях культуры и среди молодежи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2023 - 2025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управление,</w:t>
            </w:r>
          </w:p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культуры и туризма,  управление образования администрации Ковернинского муниципального 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округа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EE5728" w:rsidRPr="00EE5728" w:rsidTr="00EE5728">
        <w:trPr>
          <w:trHeight w:val="1258"/>
          <w:tblCellSpacing w:w="5" w:type="nil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                    2. Финансовое просвещение и информирование населения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2023 - 2025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 и соисполнители подпрограммы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</w:tbl>
    <w:p w:rsidR="001C7B9B" w:rsidRPr="001C7B9B" w:rsidRDefault="001C7B9B" w:rsidP="001C7B9B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2271" w:rsidRPr="000B2271" w:rsidRDefault="000B2271" w:rsidP="006C112D">
      <w:pPr>
        <w:spacing w:before="240"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2.5. </w:t>
      </w: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Индикаторы достижения цели и непосредственные результаты реализации Программы.</w:t>
      </w:r>
    </w:p>
    <w:p w:rsidR="000B2271" w:rsidRPr="000B2271" w:rsidRDefault="000B2271" w:rsidP="000E7CB2">
      <w:pPr>
        <w:spacing w:before="240"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Достижение цели Программы будет оцениваться на основе данных статистической и ведомственной отчетности в соответствии с индикаторами достижения цели по Программе, представленными в таблице 2.</w:t>
      </w:r>
    </w:p>
    <w:p w:rsidR="000B2271" w:rsidRPr="000B2271" w:rsidRDefault="000B2271" w:rsidP="000B2271">
      <w:pPr>
        <w:spacing w:after="0" w:line="240" w:lineRule="auto"/>
        <w:ind w:left="214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627A1" w:rsidRDefault="000B2271" w:rsidP="007627A1">
      <w:pPr>
        <w:pStyle w:val="ConsPlusNormal"/>
        <w:spacing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Таблица 2. Сведения об индикаторах достижения цели и непосредственных результатах</w:t>
      </w:r>
    </w:p>
    <w:p w:rsidR="000B2E34" w:rsidRPr="000B2E34" w:rsidRDefault="000B2E34" w:rsidP="007627A1">
      <w:pPr>
        <w:pStyle w:val="ConsPlusNormal"/>
        <w:spacing w:line="360" w:lineRule="auto"/>
        <w:ind w:firstLine="708"/>
        <w:jc w:val="center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tbl>
      <w:tblPr>
        <w:tblW w:w="1460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4482"/>
        <w:gridCol w:w="1843"/>
        <w:gridCol w:w="1134"/>
        <w:gridCol w:w="1324"/>
        <w:gridCol w:w="1377"/>
        <w:gridCol w:w="1275"/>
        <w:gridCol w:w="1276"/>
        <w:gridCol w:w="1276"/>
      </w:tblGrid>
      <w:tr w:rsidR="00EE5728" w:rsidRPr="00EE5728" w:rsidTr="00F12C57">
        <w:tc>
          <w:tcPr>
            <w:tcW w:w="622" w:type="dxa"/>
            <w:vMerge w:val="restart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82" w:type="dxa"/>
            <w:vMerge w:val="restart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индикатора достижения цели/ непосредственного результата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исполнитель/ соисполнитель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</w:p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6528" w:type="dxa"/>
            <w:gridSpan w:val="5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индикатора достижения цели/ непосредственного результата</w:t>
            </w:r>
          </w:p>
        </w:tc>
      </w:tr>
      <w:tr w:rsidR="00EE5728" w:rsidRPr="00EE5728" w:rsidTr="00F12C57">
        <w:tc>
          <w:tcPr>
            <w:tcW w:w="622" w:type="dxa"/>
            <w:vMerge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482" w:type="dxa"/>
            <w:vMerge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2022</w:t>
            </w:r>
          </w:p>
          <w:p w:rsidR="00EE5728" w:rsidRPr="00EE5728" w:rsidRDefault="00EE5728" w:rsidP="00EE5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2025 год</w:t>
            </w:r>
          </w:p>
        </w:tc>
      </w:tr>
      <w:tr w:rsidR="00EE5728" w:rsidRPr="00EE5728" w:rsidTr="00F12C57">
        <w:tc>
          <w:tcPr>
            <w:tcW w:w="14609" w:type="dxa"/>
            <w:gridSpan w:val="9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1.1. «Обеспечение сбалансированности и устойчивости бюджета муниципального округа»</w:t>
            </w:r>
          </w:p>
        </w:tc>
      </w:tr>
      <w:tr w:rsidR="00EE5728" w:rsidRPr="00EE5728" w:rsidTr="00F12C57">
        <w:tc>
          <w:tcPr>
            <w:tcW w:w="5104" w:type="dxa"/>
            <w:gridSpan w:val="2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Индикаторы достижения целей программы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муниципального долга муниципального округа к доходам бюджета без учета объема безвозмездных поступлений и поступлений по дополнительным нормативам отчислений от налога на доходы физических лиц;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Отношение дефицита бюджета муниципального округа к доходам без учета объема безвозмездных поступлений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&lt;5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&lt;5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&lt;5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EE5728" w:rsidRPr="00EE5728" w:rsidTr="00F12C57">
        <w:tc>
          <w:tcPr>
            <w:tcW w:w="5104" w:type="dxa"/>
            <w:gridSpan w:val="2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Непосредственные результаты выполнения мероприятия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муниципального долга муниципального округа находится на экономически безопасном уровне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EE5728" w:rsidRPr="00EE5728" w:rsidTr="00F12C57">
        <w:tc>
          <w:tcPr>
            <w:tcW w:w="14609" w:type="dxa"/>
            <w:gridSpan w:val="9"/>
            <w:shd w:val="clear" w:color="auto" w:fill="auto"/>
          </w:tcPr>
          <w:p w:rsidR="00EE5728" w:rsidRPr="00EE5728" w:rsidRDefault="00EE5728" w:rsidP="00F12C57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1.2. «Разработка и реализация муниципальных программ муниципального округа»</w:t>
            </w:r>
          </w:p>
        </w:tc>
      </w:tr>
      <w:tr w:rsidR="00EE5728" w:rsidRPr="00EE5728" w:rsidTr="00F12C57">
        <w:tc>
          <w:tcPr>
            <w:tcW w:w="5104" w:type="dxa"/>
            <w:gridSpan w:val="2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Индикаторы достижения целей программы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Доля расходов бюджета муниципального округа, формируемых в рамках муниципальных программ, в общем объеме расходов бюджета муниципального округа (без учета субвенций на исполнение делегируемых полномочий)</w:t>
            </w:r>
          </w:p>
          <w:p w:rsidR="00EE5728" w:rsidRPr="00EE5728" w:rsidRDefault="00EE5728" w:rsidP="00EE57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Субъекты бюджетного планирования муниципального округа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&gt;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&gt;80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&gt;80</w:t>
            </w:r>
          </w:p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&gt;80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&gt;80</w:t>
            </w: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расходов бюджета муниципального округа на осуществление бюджетных инвестиций, осуществляемых в рамках муниципальных программ, %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Субъекты бюджетного планирования муниципального округа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муниципальных программ муниципального округа, принятых в отчетном финансовом году, проекты которых прошли публичные обсуждения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Субъекты бюджетного планирования муниципального округа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EE5728" w:rsidRPr="00EE5728" w:rsidTr="00F12C57">
        <w:tc>
          <w:tcPr>
            <w:tcW w:w="5104" w:type="dxa"/>
            <w:gridSpan w:val="2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Непосредственные результаты выполнения мероприятия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Ковернинского муниципального округа сформирован в программном формате с учетом планируемых результатов по муниципальным программам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Субъекты бюджетного планирования муниципального округа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Проведена оценка эффективности реализации муниципальных программ муниципального округа в соответствии с утвержденным порядком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муниципального округа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EE5728" w:rsidRPr="00EE5728" w:rsidTr="00F12C57">
        <w:tc>
          <w:tcPr>
            <w:tcW w:w="14609" w:type="dxa"/>
            <w:gridSpan w:val="9"/>
            <w:shd w:val="clear" w:color="auto" w:fill="auto"/>
          </w:tcPr>
          <w:p w:rsidR="00EE5728" w:rsidRPr="00EE5728" w:rsidRDefault="00EE5728" w:rsidP="00F12C57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Основное мероприятие 2.1. «Развитие информационной системы управления муниципальными финансами»</w:t>
            </w:r>
          </w:p>
        </w:tc>
      </w:tr>
      <w:tr w:rsidR="00EE5728" w:rsidRPr="00EE5728" w:rsidTr="00F12C57">
        <w:tc>
          <w:tcPr>
            <w:tcW w:w="5104" w:type="dxa"/>
            <w:gridSpan w:val="2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Индикаторы достижения целей программы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Доля участников бюджетного процесса, а также 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</w:t>
            </w:r>
          </w:p>
          <w:p w:rsidR="00EE5728" w:rsidRPr="00EE5728" w:rsidRDefault="00EE5728" w:rsidP="00EE57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EE5728" w:rsidRPr="00EE5728" w:rsidTr="00F12C57">
        <w:tc>
          <w:tcPr>
            <w:tcW w:w="5104" w:type="dxa"/>
            <w:gridSpan w:val="2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Непосредственные результаты выполнения мероприятия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Осуществление бюджетного процесса с использованием автоматизированных систем управления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EE5728" w:rsidRPr="00EE5728" w:rsidTr="00F12C57">
        <w:tc>
          <w:tcPr>
            <w:tcW w:w="14609" w:type="dxa"/>
            <w:gridSpan w:val="9"/>
            <w:shd w:val="clear" w:color="auto" w:fill="auto"/>
          </w:tcPr>
          <w:p w:rsidR="00EE5728" w:rsidRPr="00EE5728" w:rsidRDefault="00EE5728" w:rsidP="00F12C57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3.1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 «Повышение открытости информации о бюджетном процессе»</w:t>
            </w:r>
          </w:p>
        </w:tc>
      </w:tr>
      <w:tr w:rsidR="00EE5728" w:rsidRPr="00EE5728" w:rsidTr="00F12C57">
        <w:tc>
          <w:tcPr>
            <w:tcW w:w="5104" w:type="dxa"/>
            <w:gridSpan w:val="2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Индикаторы достижения целей программы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Размещение в сети «Интернет» сборника «Бюджет для граждан»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EE5728" w:rsidRPr="00EE5728" w:rsidTr="00F12C57">
        <w:tc>
          <w:tcPr>
            <w:tcW w:w="5104" w:type="dxa"/>
            <w:gridSpan w:val="2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Непосредственные результаты выполнения мероприятия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Сохранение уровня открытости бюджетных данных по результатам оценки мониторинга, проводимого министерством финансов Нижегородской области, на уровне 2 места.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EE5728" w:rsidRPr="00EE5728" w:rsidTr="00F12C57">
        <w:tc>
          <w:tcPr>
            <w:tcW w:w="14609" w:type="dxa"/>
            <w:gridSpan w:val="9"/>
            <w:shd w:val="clear" w:color="auto" w:fill="auto"/>
          </w:tcPr>
          <w:p w:rsidR="00EE5728" w:rsidRPr="00EE5728" w:rsidRDefault="00EE5728" w:rsidP="00F12C57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Подпрограмма. Повышение финансовой грамотности населения Ковернинского муниципального округа</w:t>
            </w: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муниципальных общеобразовательных организаций</w:t>
            </w: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Ковернинского муниципального округа</w:t>
            </w:r>
            <w:r w:rsidRPr="00EE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 которых реализуются мероприятия по повышению финансовой грамотности обучающихся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Ковернинского муниципального округа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проведенных мероприятий, направленных на повышение </w:t>
            </w: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финансовой грамотности среди обучающихся образовательных организаций и посещающих учреждения культуры 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Ковернинского муниципального округа Нижегородской области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отдел культуры и туризма,  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управление образования администрации Ковернинского муниципального округа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не менее 10 </w:t>
            </w: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единиц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не менее 10 единиц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менее 10 единиц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менее 10 единиц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менее 10 единиц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менее 10 единиц</w:t>
            </w: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Доля общеобразовательных организаций, наполняющих официальные сайты общеобразовательных организаций, в части повышения финансовой грамотности обучающихся составляет 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Ковернинского муниципального округа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менее 50 %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E5728" w:rsidRPr="00EE5728" w:rsidTr="00F12C57">
        <w:tc>
          <w:tcPr>
            <w:tcW w:w="62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82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в информационно-телекоммуникационной сети «Интернет»</w:t>
            </w: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на сайте администрации Ковернинского муниципального округа</w:t>
            </w: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 средствах массовой информации материалов по финансовой грамотности.</w:t>
            </w:r>
          </w:p>
        </w:tc>
        <w:tc>
          <w:tcPr>
            <w:tcW w:w="1843" w:type="dxa"/>
            <w:shd w:val="clear" w:color="auto" w:fill="auto"/>
          </w:tcPr>
          <w:p w:rsidR="00EE5728" w:rsidRPr="00EE5728" w:rsidRDefault="00EE5728" w:rsidP="00F12C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  <w:p w:rsidR="00EE5728" w:rsidRPr="00EE5728" w:rsidRDefault="00EE5728" w:rsidP="00F12C5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Ковернинского муниципального округа</w:t>
            </w:r>
          </w:p>
        </w:tc>
        <w:tc>
          <w:tcPr>
            <w:tcW w:w="113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324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7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EE5728" w:rsidRPr="00EE5728" w:rsidRDefault="00EE5728" w:rsidP="00EE5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72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EE5728" w:rsidRDefault="00EE5728" w:rsidP="007627A1">
      <w:pPr>
        <w:pStyle w:val="ConsPlusNormal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B2271" w:rsidRPr="000B2271" w:rsidRDefault="000B2271" w:rsidP="000B227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2.6. Меры правового регулирования</w:t>
      </w:r>
    </w:p>
    <w:p w:rsidR="000B2271" w:rsidRDefault="000B2271" w:rsidP="000B2271">
      <w:pPr>
        <w:spacing w:before="24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реализации основных мероприятий Программы необходимо принятие нормативных правовых актов, указанных в таблице 3.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before="240" w:after="24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Таблица 3. Сведения об основных мерах правового регулирования</w:t>
      </w:r>
    </w:p>
    <w:tbl>
      <w:tblPr>
        <w:tblW w:w="140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"/>
        <w:gridCol w:w="4246"/>
        <w:gridCol w:w="5387"/>
        <w:gridCol w:w="1985"/>
        <w:gridCol w:w="1843"/>
      </w:tblGrid>
      <w:tr w:rsidR="000B2271" w:rsidRPr="000B2271" w:rsidTr="00266937">
        <w:tc>
          <w:tcPr>
            <w:tcW w:w="540" w:type="dxa"/>
            <w:gridSpan w:val="2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46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правового акта</w:t>
            </w:r>
          </w:p>
        </w:tc>
        <w:tc>
          <w:tcPr>
            <w:tcW w:w="5387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положения правового акта (суть)</w:t>
            </w:r>
          </w:p>
        </w:tc>
        <w:tc>
          <w:tcPr>
            <w:tcW w:w="198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исполнитель/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</w:t>
            </w:r>
          </w:p>
        </w:tc>
        <w:tc>
          <w:tcPr>
            <w:tcW w:w="1843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Ожидаемые сроки принятия</w:t>
            </w:r>
          </w:p>
        </w:tc>
      </w:tr>
      <w:tr w:rsidR="000B2271" w:rsidRPr="000B2271" w:rsidTr="00266937">
        <w:tc>
          <w:tcPr>
            <w:tcW w:w="14001" w:type="dxa"/>
            <w:gridSpan w:val="6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бюджетных расходов в </w:t>
            </w:r>
            <w:proofErr w:type="spellStart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Ковернинском</w:t>
            </w:r>
            <w:proofErr w:type="spellEnd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муниципальном округе Нижегородской области»</w:t>
            </w:r>
          </w:p>
        </w:tc>
      </w:tr>
      <w:tr w:rsidR="000B2271" w:rsidRPr="000B2271" w:rsidTr="00266937">
        <w:tc>
          <w:tcPr>
            <w:tcW w:w="14001" w:type="dxa"/>
            <w:gridSpan w:val="6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1.1. «Обеспечение сбалансированности и устойчивости бюджета муниципального округа»</w:t>
            </w:r>
          </w:p>
        </w:tc>
      </w:tr>
      <w:tr w:rsidR="000B2271" w:rsidRPr="000B2271" w:rsidTr="00266937">
        <w:tc>
          <w:tcPr>
            <w:tcW w:w="534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2" w:type="dxa"/>
            <w:gridSpan w:val="2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Постановление администрации Ковернинского муниципального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округа «Об утверждении основных направлений бюджетной и налоговой </w:t>
            </w:r>
            <w:proofErr w:type="gramStart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политики</w:t>
            </w:r>
            <w:proofErr w:type="gramEnd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очередной финансовый год и плановый период»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Определяет основные направления политики в части планирования и исполнения бюджета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Ковернинского муниципального округа по доходам и расходам, управления муниципальным долгом, осуществления внутреннего муниципального финансового контроля</w:t>
            </w:r>
          </w:p>
        </w:tc>
        <w:tc>
          <w:tcPr>
            <w:tcW w:w="198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3 квартал</w:t>
            </w:r>
          </w:p>
        </w:tc>
      </w:tr>
      <w:tr w:rsidR="000B2271" w:rsidRPr="000B2271" w:rsidTr="00266937">
        <w:tc>
          <w:tcPr>
            <w:tcW w:w="534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252" w:type="dxa"/>
            <w:gridSpan w:val="2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Распоряжение администрации Ковернинского муниципального округа «Об утверждении Плана мероприятий по росту доходов, оптимизации расходов и совершенствованию долговой политики Ковернинского муниципального округа»</w:t>
            </w:r>
          </w:p>
        </w:tc>
        <w:tc>
          <w:tcPr>
            <w:tcW w:w="5387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Утверждает План мероприятий по росту доходов, оптимизации расходов и совершенствованию долговой политики Ковернинского муниципального округа на текущий финансовый год</w:t>
            </w:r>
          </w:p>
        </w:tc>
        <w:tc>
          <w:tcPr>
            <w:tcW w:w="198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 квартал</w:t>
            </w:r>
          </w:p>
        </w:tc>
      </w:tr>
      <w:tr w:rsidR="000B2271" w:rsidRPr="000B2271" w:rsidTr="00266937">
        <w:tc>
          <w:tcPr>
            <w:tcW w:w="14001" w:type="dxa"/>
            <w:gridSpan w:val="6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3.2. «Обеспечение деятельности финансового органа муниципального округа»</w:t>
            </w:r>
          </w:p>
        </w:tc>
      </w:tr>
      <w:tr w:rsidR="000B2271" w:rsidRPr="000B2271" w:rsidTr="00266937">
        <w:tc>
          <w:tcPr>
            <w:tcW w:w="540" w:type="dxa"/>
            <w:gridSpan w:val="2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46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администрации Ковернинского муниципального округа «Об утверждении плана реализации мероприятий муниципальной Программы»</w:t>
            </w:r>
          </w:p>
        </w:tc>
        <w:tc>
          <w:tcPr>
            <w:tcW w:w="5387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Arial"/>
                <w:sz w:val="24"/>
                <w:szCs w:val="24"/>
              </w:rPr>
              <w:t>Утверждает подробный план действий ответственного исполнителя и соисполнителей Программы с указанием конкретных мероприятий, сроков исполнения и ответственных исполнителей по реализации Программы</w:t>
            </w:r>
          </w:p>
        </w:tc>
        <w:tc>
          <w:tcPr>
            <w:tcW w:w="198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 квартал</w:t>
            </w:r>
          </w:p>
        </w:tc>
      </w:tr>
    </w:tbl>
    <w:p w:rsidR="000B2271" w:rsidRPr="000B2271" w:rsidRDefault="000B2271" w:rsidP="000B22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lang w:eastAsia="en-US"/>
        </w:rPr>
      </w:pPr>
    </w:p>
    <w:p w:rsidR="000B2271" w:rsidRPr="00162E7D" w:rsidRDefault="000B2271" w:rsidP="00162E7D">
      <w:pPr>
        <w:pStyle w:val="ab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E7D">
        <w:rPr>
          <w:rFonts w:ascii="Times New Roman" w:eastAsia="Times New Roman" w:hAnsi="Times New Roman" w:cs="Times New Roman"/>
          <w:b/>
          <w:sz w:val="28"/>
          <w:szCs w:val="28"/>
        </w:rPr>
        <w:t>Обоснование объема финансовых ресурсов</w:t>
      </w:r>
    </w:p>
    <w:p w:rsidR="00162E7D" w:rsidRPr="00162E7D" w:rsidRDefault="00162E7D" w:rsidP="00162E7D">
      <w:pPr>
        <w:pStyle w:val="ab"/>
        <w:widowControl w:val="0"/>
        <w:autoSpaceDE w:val="0"/>
        <w:autoSpaceDN w:val="0"/>
        <w:adjustRightInd w:val="0"/>
        <w:spacing w:after="0" w:line="240" w:lineRule="auto"/>
        <w:ind w:left="128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D1D8E" w:rsidRDefault="000B2271" w:rsidP="005D1D8E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  <w:highlight w:val="yellow"/>
        </w:rPr>
      </w:pPr>
      <w:r w:rsidRPr="000B2271">
        <w:rPr>
          <w:rFonts w:ascii="Times New Roman" w:hAnsi="Times New Roman" w:cs="Calibri"/>
          <w:sz w:val="28"/>
          <w:szCs w:val="28"/>
        </w:rPr>
        <w:t xml:space="preserve">Общий объем финансирования Программы составляет </w:t>
      </w:r>
      <w:r w:rsidR="005D1D8E">
        <w:rPr>
          <w:rFonts w:ascii="Times New Roman" w:hAnsi="Times New Roman" w:cs="Calibri"/>
          <w:sz w:val="28"/>
          <w:szCs w:val="28"/>
        </w:rPr>
        <w:t>54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="005D1D8E">
        <w:rPr>
          <w:rFonts w:ascii="Times New Roman" w:eastAsia="Calibri" w:hAnsi="Times New Roman" w:cs="Times New Roman"/>
          <w:sz w:val="28"/>
          <w:szCs w:val="28"/>
          <w:lang w:eastAsia="en-US"/>
        </w:rPr>
        <w:t>027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5D1D8E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B2271">
        <w:rPr>
          <w:rFonts w:ascii="Times New Roman" w:hAnsi="Times New Roman" w:cs="Calibri"/>
          <w:sz w:val="28"/>
          <w:szCs w:val="28"/>
        </w:rPr>
        <w:t xml:space="preserve">тыс. рублей, в </w:t>
      </w:r>
      <w:proofErr w:type="spellStart"/>
      <w:r w:rsidRPr="000B2271">
        <w:rPr>
          <w:rFonts w:ascii="Times New Roman" w:hAnsi="Times New Roman" w:cs="Calibri"/>
          <w:sz w:val="28"/>
          <w:szCs w:val="28"/>
        </w:rPr>
        <w:t>т.ч</w:t>
      </w:r>
      <w:proofErr w:type="spellEnd"/>
      <w:r w:rsidRPr="000B2271">
        <w:rPr>
          <w:rFonts w:ascii="Times New Roman" w:hAnsi="Times New Roman" w:cs="Calibri"/>
          <w:sz w:val="28"/>
          <w:szCs w:val="28"/>
        </w:rPr>
        <w:t xml:space="preserve">. за счет средств бюджета </w:t>
      </w:r>
      <w:r w:rsidRPr="000B2271">
        <w:rPr>
          <w:rFonts w:ascii="Times New Roman" w:hAnsi="Times New Roman" w:cs="Times New Roman"/>
          <w:sz w:val="28"/>
          <w:szCs w:val="28"/>
        </w:rPr>
        <w:t>муниципального</w:t>
      </w:r>
      <w:r w:rsidRPr="000B2271">
        <w:rPr>
          <w:rFonts w:ascii="Times New Roman" w:hAnsi="Times New Roman" w:cs="Calibri"/>
          <w:sz w:val="28"/>
          <w:szCs w:val="28"/>
        </w:rPr>
        <w:t xml:space="preserve"> округа </w:t>
      </w:r>
      <w:r w:rsidR="005D1D8E">
        <w:rPr>
          <w:rFonts w:ascii="Times New Roman" w:hAnsi="Times New Roman" w:cs="Calibri"/>
          <w:sz w:val="28"/>
          <w:szCs w:val="28"/>
        </w:rPr>
        <w:t>54</w:t>
      </w:r>
      <w:r w:rsidR="005D1D8E">
        <w:rPr>
          <w:rFonts w:ascii="Times New Roman" w:eastAsia="Calibri" w:hAnsi="Times New Roman" w:cs="Times New Roman"/>
          <w:sz w:val="28"/>
          <w:szCs w:val="28"/>
          <w:lang w:eastAsia="en-US"/>
        </w:rPr>
        <w:t> 027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5D1D8E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B2271">
        <w:rPr>
          <w:rFonts w:ascii="Times New Roman" w:hAnsi="Times New Roman" w:cs="Calibri"/>
          <w:sz w:val="28"/>
          <w:szCs w:val="28"/>
        </w:rPr>
        <w:t>тыс. рублей.</w:t>
      </w:r>
      <w:r w:rsidR="00645A03" w:rsidRPr="00645A03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Объемы финансирования по Программе будут ежегодно уточняться исходя из возможностей бюджета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 округа на соответствующий период.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Информация по ресурсному обеспечению Программы за счет средств бюджета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 округа, иных источников отражена в таблице 4.</w:t>
      </w:r>
    </w:p>
    <w:p w:rsidR="000B2E34" w:rsidRDefault="000B2E34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Таблица 4. Ресурсное обеспечение реализации Программы</w:t>
      </w:r>
    </w:p>
    <w:p w:rsid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Ковернинского муниципального округа</w:t>
      </w:r>
    </w:p>
    <w:p w:rsidR="00162E7D" w:rsidRDefault="00162E7D" w:rsidP="00162E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p w:rsidR="000B2E34" w:rsidRDefault="000B2E34" w:rsidP="00162E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317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3"/>
        <w:gridCol w:w="2410"/>
        <w:gridCol w:w="1276"/>
        <w:gridCol w:w="1276"/>
        <w:gridCol w:w="1275"/>
        <w:gridCol w:w="1276"/>
        <w:gridCol w:w="1276"/>
        <w:gridCol w:w="1275"/>
      </w:tblGrid>
      <w:tr w:rsidR="005B0E06" w:rsidRPr="005B0E06" w:rsidTr="005B0E06">
        <w:tc>
          <w:tcPr>
            <w:tcW w:w="4253" w:type="dxa"/>
            <w:vMerge w:val="restart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6379" w:type="dxa"/>
            <w:gridSpan w:val="5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</w:t>
            </w:r>
          </w:p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(тыс. руб.) по годам</w:t>
            </w:r>
          </w:p>
        </w:tc>
        <w:tc>
          <w:tcPr>
            <w:tcW w:w="1275" w:type="dxa"/>
            <w:vMerge w:val="restart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Всего, </w:t>
            </w:r>
          </w:p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5B0E06" w:rsidRPr="005B0E06" w:rsidTr="005B0E06">
        <w:trPr>
          <w:trHeight w:val="819"/>
        </w:trPr>
        <w:tc>
          <w:tcPr>
            <w:tcW w:w="4253" w:type="dxa"/>
            <w:vMerge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275" w:type="dxa"/>
            <w:vMerge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0E06" w:rsidRPr="005B0E06" w:rsidTr="005B0E06">
        <w:trPr>
          <w:trHeight w:val="271"/>
        </w:trPr>
        <w:tc>
          <w:tcPr>
            <w:tcW w:w="4253" w:type="dxa"/>
            <w:vMerge w:val="restart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бюджетных расходов в </w:t>
            </w:r>
            <w:proofErr w:type="spellStart"/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Ковернинском</w:t>
            </w:r>
            <w:proofErr w:type="spellEnd"/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муниципальном округе </w:t>
            </w: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Нижегородской области»</w:t>
            </w:r>
          </w:p>
        </w:tc>
        <w:tc>
          <w:tcPr>
            <w:tcW w:w="2410" w:type="dxa"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10 319,1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10262,8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54027,4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10 319,1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10262,8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54027,4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 w:val="restart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1.1. «Обеспечение сбалансированности и устойчивости бюджета </w:t>
            </w: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муниципального округа</w:t>
            </w: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1,7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 w:val="restart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1.2. </w:t>
            </w:r>
          </w:p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«Разработка и реализация муниципальных программ муниципального округа»</w:t>
            </w:r>
          </w:p>
        </w:tc>
        <w:tc>
          <w:tcPr>
            <w:tcW w:w="2410" w:type="dxa"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 w:val="restart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2.1. «Развитие </w:t>
            </w: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информационной системы управления муниципальными финансами»</w:t>
            </w:r>
          </w:p>
        </w:tc>
        <w:tc>
          <w:tcPr>
            <w:tcW w:w="2410" w:type="dxa"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</w:tr>
      <w:tr w:rsidR="005B0E06" w:rsidRPr="005B0E06" w:rsidTr="005B0E06">
        <w:trPr>
          <w:trHeight w:val="358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1709,1</w:t>
            </w:r>
          </w:p>
        </w:tc>
      </w:tr>
      <w:tr w:rsidR="005B0E06" w:rsidRPr="005B0E06" w:rsidTr="005B0E06">
        <w:trPr>
          <w:trHeight w:val="475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 w:val="restart"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3.1. «Повышение открытости информации о бюджетном процессе» </w:t>
            </w:r>
          </w:p>
        </w:tc>
        <w:tc>
          <w:tcPr>
            <w:tcW w:w="2410" w:type="dxa"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 w:val="restart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3.2. «Обеспечение деятельности финансового органа Ковернинского </w:t>
            </w: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муниципального округа»</w:t>
            </w:r>
          </w:p>
        </w:tc>
        <w:tc>
          <w:tcPr>
            <w:tcW w:w="2410" w:type="dxa"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8608,3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10262,8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52316,6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8608,3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10262,8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11148,5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52316,6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277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343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343"/>
        </w:trPr>
        <w:tc>
          <w:tcPr>
            <w:tcW w:w="4253" w:type="dxa"/>
            <w:vMerge w:val="restart"/>
          </w:tcPr>
          <w:p w:rsidR="005B0E06" w:rsidRPr="005B0E06" w:rsidRDefault="005B0E06" w:rsidP="005B0E0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Подпрограмма. Повышение финансовой грамотности населения Ковернинского муниципального округа</w:t>
            </w:r>
          </w:p>
        </w:tc>
        <w:tc>
          <w:tcPr>
            <w:tcW w:w="2410" w:type="dxa"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343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343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343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5B0E06" w:rsidRPr="005B0E06" w:rsidTr="005B0E06">
        <w:trPr>
          <w:trHeight w:val="343"/>
        </w:trPr>
        <w:tc>
          <w:tcPr>
            <w:tcW w:w="4253" w:type="dxa"/>
            <w:vMerge/>
            <w:vAlign w:val="center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0E06" w:rsidRPr="005B0E06" w:rsidRDefault="005B0E06" w:rsidP="005B0E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E0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5" w:type="dxa"/>
          </w:tcPr>
          <w:p w:rsidR="005B0E06" w:rsidRPr="005B0E06" w:rsidRDefault="005B0E06" w:rsidP="005B0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B0E0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</w:tbl>
    <w:p w:rsidR="00162E7D" w:rsidRDefault="00162E7D" w:rsidP="00162E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p w:rsidR="000B2E34" w:rsidRDefault="000B2E34" w:rsidP="005479D1">
      <w:pPr>
        <w:autoSpaceDE w:val="0"/>
        <w:autoSpaceDN w:val="0"/>
        <w:adjustRightInd w:val="0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2271" w:rsidRPr="000B2271" w:rsidRDefault="000B2271" w:rsidP="005479D1">
      <w:pPr>
        <w:autoSpaceDE w:val="0"/>
        <w:autoSpaceDN w:val="0"/>
        <w:adjustRightInd w:val="0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2.8. Анализ рисков реализации Программы</w:t>
      </w:r>
    </w:p>
    <w:p w:rsidR="000B2271" w:rsidRPr="000B2271" w:rsidRDefault="000B2271" w:rsidP="005479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Основными рисками реализации Программы, которыми может управлять финансовое управление, как ответственный исполнитель Программы, обеспечивая снижение вероятности их возникновения, являются: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 Изменения норм федерального законодательства, влекущие необходимость корректировки отдельных задач Программы и внесение изменений в </w:t>
      </w:r>
      <w:hyperlink r:id="rId17" w:history="1">
        <w:r w:rsidRPr="000B2271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план</w:t>
        </w:r>
      </w:hyperlink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мероприятий по реализации Программы.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снижения негативного влияния данных факторов финансовым управлением будет осуществляться постоянный мониторинг норм федерального законодательства и своевременная корректировка системы программных мероприятий Программы.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2. Организационные риски, связанные с возникновением проблем в реализации Программы в результате недостаточной квалификации и (или) недобросовестности сотрудников, что может привести к несвоевременному финансированию и невыполнению ряда мероприятий Программы.</w:t>
      </w:r>
    </w:p>
    <w:p w:rsidR="000B2271" w:rsidRPr="002A43F8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Снижению указанных рисков будут способствовать координация деятельности сотрудников финансового управления, курирующих вопросы реализации мероприятий Программы, повышение ответственности руководителей исполнительно-распорядительных органов местного самоуправления муниципального округа за своевременную и эффективную реализацию запланированных мероприятий. </w:t>
      </w:r>
    </w:p>
    <w:p w:rsidR="006C112D" w:rsidRDefault="006C112D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E34" w:rsidRDefault="000B2E34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E34" w:rsidRDefault="000B2E34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E34" w:rsidRDefault="000B2E34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E34" w:rsidRDefault="000B2E34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E34" w:rsidRDefault="000B2E34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E34" w:rsidRDefault="000B2E34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E34" w:rsidRDefault="000B2E34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E34" w:rsidRDefault="000B2E34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E34" w:rsidRDefault="000B2E34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E34" w:rsidRPr="000B2271" w:rsidRDefault="000B2E34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271" w:rsidRPr="000B2271" w:rsidRDefault="000B2271" w:rsidP="000B2271">
      <w:pPr>
        <w:numPr>
          <w:ilvl w:val="0"/>
          <w:numId w:val="29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Обеспечение деятельности финансового органа муниципального округа</w:t>
      </w:r>
    </w:p>
    <w:p w:rsidR="000B2271" w:rsidRPr="000B2271" w:rsidRDefault="000B2271" w:rsidP="000B2271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14737" w:rsidRDefault="000B2271" w:rsidP="002147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Таблица 5. Аналитическое распределение средств бюджета муниципального округа на обеспечение деятельности финансового органа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округа</w:t>
      </w:r>
    </w:p>
    <w:p w:rsidR="00590B5D" w:rsidRDefault="00590B5D" w:rsidP="002147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hAnsi="Times New Roman"/>
          <w:sz w:val="28"/>
          <w:szCs w:val="28"/>
        </w:rPr>
      </w:pPr>
    </w:p>
    <w:tbl>
      <w:tblPr>
        <w:tblW w:w="1332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2267"/>
        <w:gridCol w:w="851"/>
        <w:gridCol w:w="850"/>
        <w:gridCol w:w="1417"/>
        <w:gridCol w:w="851"/>
        <w:gridCol w:w="993"/>
        <w:gridCol w:w="993"/>
        <w:gridCol w:w="993"/>
        <w:gridCol w:w="993"/>
        <w:gridCol w:w="993"/>
      </w:tblGrid>
      <w:tr w:rsidR="00590B5D" w:rsidRPr="00590B5D" w:rsidTr="00590B5D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49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Расходы бюджета муниципального округа </w:t>
            </w: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(тыс. руб.) </w:t>
            </w:r>
          </w:p>
        </w:tc>
      </w:tr>
      <w:tr w:rsidR="00590B5D" w:rsidRPr="00590B5D" w:rsidTr="00590B5D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590B5D" w:rsidRPr="00590B5D" w:rsidTr="00590B5D">
        <w:trPr>
          <w:trHeight w:val="240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3.2. «Обеспечение деятельности финансового органа </w:t>
            </w: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муниципального округа»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9E57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Повышение эффективности бюджетных расходов в </w:t>
            </w:r>
            <w:proofErr w:type="spellStart"/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Ковернинском</w:t>
            </w:r>
            <w:proofErr w:type="spellEnd"/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муниципальном округе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001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0106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1400300190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8608,3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8007,8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600,5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10262,8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9653,9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608,9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left="-62"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11148,5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left="-62"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10590,1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555,4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left="-62"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11148,5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left="-62"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10590,1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555,4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left="-62"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left="-62"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left="-62"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11148,5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left="-62"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10590,1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555,4</w:t>
            </w:r>
          </w:p>
          <w:p w:rsidR="00590B5D" w:rsidRPr="00590B5D" w:rsidRDefault="00590B5D" w:rsidP="00590B5D">
            <w:pPr>
              <w:widowControl w:val="0"/>
              <w:autoSpaceDE w:val="0"/>
              <w:autoSpaceDN w:val="0"/>
              <w:adjustRightInd w:val="0"/>
              <w:spacing w:after="0"/>
              <w:ind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90B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</w:tr>
    </w:tbl>
    <w:p w:rsidR="00590B5D" w:rsidRDefault="00590B5D" w:rsidP="002147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11604" w:rsidRDefault="00311604" w:rsidP="002147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11604" w:rsidRDefault="00311604" w:rsidP="002147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11604" w:rsidRDefault="00311604" w:rsidP="002147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1595F" w:rsidRDefault="00E1595F" w:rsidP="002147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en-US"/>
        </w:rPr>
        <w:sectPr w:rsidR="00E1595F" w:rsidSect="000403F2">
          <w:pgSz w:w="15840" w:h="12240" w:orient="landscape"/>
          <w:pgMar w:top="1276" w:right="993" w:bottom="758" w:left="1701" w:header="720" w:footer="426" w:gutter="0"/>
          <w:cols w:space="720"/>
          <w:noEndnote/>
          <w:titlePg/>
          <w:docGrid w:linePitch="299"/>
        </w:sectPr>
      </w:pPr>
    </w:p>
    <w:p w:rsidR="00214737" w:rsidRPr="000B2271" w:rsidRDefault="00214737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Default="000B2271" w:rsidP="002508E1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08E1">
        <w:rPr>
          <w:rFonts w:ascii="Times New Roman" w:eastAsia="Times New Roman" w:hAnsi="Times New Roman" w:cs="Times New Roman"/>
          <w:b/>
          <w:sz w:val="28"/>
          <w:szCs w:val="28"/>
        </w:rPr>
        <w:t>Оценка планируемой эффективности Программы</w:t>
      </w:r>
    </w:p>
    <w:p w:rsidR="002508E1" w:rsidRPr="002508E1" w:rsidRDefault="002508E1" w:rsidP="002508E1">
      <w:pPr>
        <w:pStyle w:val="ab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Реализация Программы позволит: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-обеспечить сбалансированность и устойчивость бюджета Ковернинского муниципального округа, снизить долговую нагрузку на бюджет муниципального округа при безусловном исполнении долговых обязательств Ковернинского муниципального округа;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-обеспечить формирование бюджета Ковернинского муниципального округа на основе программно-целевого подхода, позволяющего осуществлять планирование бюджетных ассигнований с учетом показателей реализации муниципальных программ Ковернинского муниципального округа;</w:t>
      </w:r>
    </w:p>
    <w:p w:rsidR="004960F0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-повысить бюджетный потенциал муниципального округа за счет эффективного осуществления бюджетных расходов, направленных на достижение конечного социально-экономического результата</w:t>
      </w:r>
      <w:r w:rsidR="004960F0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0B2271" w:rsidRPr="000B2271" w:rsidRDefault="004960F0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-</w:t>
      </w:r>
      <w:r w:rsidRPr="004B42E1">
        <w:rPr>
          <w:rFonts w:ascii="Times New Roman" w:hAnsi="Times New Roman"/>
          <w:sz w:val="28"/>
          <w:szCs w:val="28"/>
        </w:rPr>
        <w:t>содействовать формированию финансово грамотного поведения граждан и повышению защищенности их интересов в качестве потребителей финансовых услуг как необходимого условия повышения уровня и качества жизни населения Ковернинского муниципального округа</w:t>
      </w:r>
      <w:r w:rsidR="000B2271"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b/>
          <w:sz w:val="28"/>
          <w:szCs w:val="28"/>
        </w:rPr>
        <w:t>5.</w:t>
      </w: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595F">
        <w:rPr>
          <w:rFonts w:ascii="Times New Roman" w:eastAsia="Times New Roman" w:hAnsi="Times New Roman" w:cs="Times New Roman"/>
          <w:b/>
          <w:sz w:val="28"/>
          <w:szCs w:val="28"/>
        </w:rPr>
        <w:t>Подпрограмма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b/>
          <w:sz w:val="28"/>
          <w:szCs w:val="28"/>
        </w:rPr>
        <w:t>"Повышение финансовой грамотности населения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Ковернинского муниципального округа</w:t>
      </w:r>
      <w:r w:rsidRPr="00E1595F">
        <w:rPr>
          <w:rFonts w:ascii="Times New Roman" w:eastAsia="Times New Roman" w:hAnsi="Times New Roman" w:cs="Times New Roman"/>
          <w:b/>
          <w:sz w:val="28"/>
          <w:szCs w:val="28"/>
        </w:rPr>
        <w:t>"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(далее - Подпрограмма)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5.1. Паспорт Подпрограммы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7342"/>
      </w:tblGrid>
      <w:tr w:rsidR="00E1595F" w:rsidRPr="00E1595F" w:rsidTr="00E1595F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Повышение финансовой грамотности населения </w:t>
            </w: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Ковернинского муниципального округа</w:t>
            </w: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1595F" w:rsidRPr="00E1595F" w:rsidTr="00E1595F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Муниципальный заказчик-координатор Подпрограммы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595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финансовое управление администрации Ковернинского муниципального округа Нижегородской области (далее – финансовое управление)</w:t>
            </w:r>
          </w:p>
        </w:tc>
      </w:tr>
      <w:tr w:rsidR="00E1595F" w:rsidRPr="00E1595F" w:rsidTr="00E1595F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595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Соисполнители Подпрограммы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Calibri" w:hAnsi="Times New Roman" w:cs="Times New Roman"/>
                <w:sz w:val="28"/>
                <w:szCs w:val="28"/>
              </w:rPr>
              <w:t>управление образования администрации Ковернинского муниципального округа,</w:t>
            </w:r>
          </w:p>
          <w:p w:rsidR="00E1595F" w:rsidRPr="00E1595F" w:rsidRDefault="00E1595F" w:rsidP="00E1595F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отдел культуры и туризма администрации Ковернинского муниципального округа.</w:t>
            </w:r>
          </w:p>
          <w:p w:rsidR="00E1595F" w:rsidRPr="00E1595F" w:rsidRDefault="00E1595F" w:rsidP="00E1595F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1595F" w:rsidRPr="00E1595F" w:rsidTr="00E1595F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Цель Подпрограммы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Содействие формированию финансово грамотного поведения граждан и повышение защищенности их интересов в качестве потребителей финансовых услуг как необходимого условия повышения уровня и качества жизни населения </w:t>
            </w: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Ковернинского муниципального округа</w:t>
            </w: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1595F" w:rsidRPr="00E1595F" w:rsidTr="00E1595F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1. Повышение охвата и качества финансового образования и информированности населения в области финансового образования.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2. Проведение мероприятий по повышению уровня финансовой грамотности.</w:t>
            </w:r>
          </w:p>
        </w:tc>
      </w:tr>
      <w:tr w:rsidR="00E1595F" w:rsidRPr="00E1595F" w:rsidTr="00E1595F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2023 - 2025 годы, без разделения на этапы</w:t>
            </w:r>
          </w:p>
        </w:tc>
      </w:tr>
      <w:tr w:rsidR="00E1595F" w:rsidRPr="00E1595F" w:rsidTr="00E1595F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Объемы бюджетных ассигнований Подпрограммы за счет бюджета муниципального округа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ind w:right="1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Финансирование реализации Подпрограммы осуществляется в рамках основной деятельности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ind w:right="1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заказчика-координатора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ind w:right="1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Подпрограммы и соисполнителей Подпрограммы</w:t>
            </w:r>
          </w:p>
        </w:tc>
      </w:tr>
      <w:tr w:rsidR="00E1595F" w:rsidRPr="00E1595F" w:rsidTr="00E1595F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доля муниципальных общеобразовательных организаций</w:t>
            </w: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Ковернинского муниципального округа</w:t>
            </w:r>
            <w:r w:rsidRPr="00E15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в которых </w:t>
            </w:r>
            <w:proofErr w:type="gramStart"/>
            <w:r w:rsidRPr="00E15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реализуются мероприятия по повышению финансовой грамотности обучающихся составляет</w:t>
            </w:r>
            <w:proofErr w:type="gramEnd"/>
            <w:r w:rsidRPr="00E15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100 %;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количество проведенных мероприятий, направленных на повышение финансовой грамотности среди обучающихся образовательных организаций и посещающих учреждения культуры </w:t>
            </w:r>
            <w:r w:rsidRPr="00E1595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Ковернинского муниципального округа Нижегородской области не менее 10 единиц</w:t>
            </w: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3) </w:t>
            </w:r>
            <w:r w:rsidRPr="00E15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доля общеобразовательных организаций, наполняющих официальные сайты общеобразовательных организаций, в части повышения финансовой грамотности обучающихся составляет не менее 50 %;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9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4)</w:t>
            </w: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размещение в информационно-телекоммуникационной сети «Интернет»</w:t>
            </w: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на сайте администрации Ковернинского муниципального округа</w:t>
            </w:r>
            <w:r w:rsidRPr="00E159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в средствах массовой информации материалов по вопросам финансовой грамотности не менее 4. </w:t>
            </w:r>
          </w:p>
        </w:tc>
      </w:tr>
    </w:tbl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5.2. Текущее состояние и проблемы в области повышения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финансовой грамотности населения</w:t>
      </w:r>
      <w:r w:rsidRPr="00E1595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Ковернинского муниципального округа</w:t>
      </w: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В последние годы все большее внимание уделяется вопросам повышения финансовой грамотности как важнейшего фактора экономического развития страны, финансового потенциала домашних хозяйств и, следовательно, повышения качества жизни населения.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В 2019 году распоряжением Правительства Нижегородской области от          31 октября 2019 г. N 1155-р были утверждены </w:t>
      </w:r>
      <w:hyperlink r:id="rId18" w:history="1">
        <w:r w:rsidRPr="00E1595F">
          <w:rPr>
            <w:rFonts w:ascii="Times New Roman" w:eastAsia="Times New Roman" w:hAnsi="Times New Roman" w:cs="Times New Roman"/>
            <w:sz w:val="28"/>
            <w:szCs w:val="28"/>
          </w:rPr>
          <w:t>Основные направления</w:t>
        </w:r>
      </w:hyperlink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 повышения финансовой грамотности населения Нижегородской области, а также план мероприятий по повышению финансовой грамотности населения Нижегородской области.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в </w:t>
      </w:r>
      <w:proofErr w:type="spellStart"/>
      <w:r w:rsidRPr="00E1595F">
        <w:rPr>
          <w:rFonts w:ascii="Times New Roman" w:eastAsia="Times New Roman" w:hAnsi="Times New Roman" w:cs="Times New Roman"/>
          <w:sz w:val="28"/>
          <w:szCs w:val="28"/>
          <w:lang w:eastAsia="en-US"/>
        </w:rPr>
        <w:t>Ковернинском</w:t>
      </w:r>
      <w:proofErr w:type="spellEnd"/>
      <w:r w:rsidRPr="00E1595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муниципальном округе</w:t>
      </w: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 Нижегородской области проводятся мероприятия по повышению финансовой грамотности населения по следующим направлениям: привлечение учащихся образовательных организаций к участию во всероссийских онлайн-уроках, всероссийских мероприятиях по финансовой грамотности, распространение информационных материалов среди различных групп населения.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Проводимые мероприятия позволяют повышать уровень финансовой грамотности, но пока он остается недостаточно высоким, что приводит к отрицательным последствиям для потребителей финансовых услуг.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Подпрограмма позволит скоординировать на долговременной и системной основе усилия заинтересованных сторон по привлечению внимания населения </w:t>
      </w:r>
      <w:r w:rsidRPr="00E1595F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Ковернинского муниципального округа Нижегородской области</w:t>
      </w: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 к вопросам управления личным бюджетом, мотивации к формированию финансово грамотного </w:t>
      </w:r>
      <w:r w:rsidRPr="00E1595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поведения, защищенного от различного рода мошеннических действий, </w:t>
      </w:r>
      <w:proofErr w:type="spellStart"/>
      <w:r w:rsidRPr="00E1595F">
        <w:rPr>
          <w:rFonts w:ascii="Times New Roman" w:eastAsia="Times New Roman" w:hAnsi="Times New Roman" w:cs="Times New Roman"/>
          <w:sz w:val="28"/>
          <w:szCs w:val="28"/>
        </w:rPr>
        <w:t>киберграмотности</w:t>
      </w:r>
      <w:proofErr w:type="spellEnd"/>
      <w:r w:rsidRPr="00E1595F">
        <w:rPr>
          <w:rFonts w:ascii="Times New Roman" w:eastAsia="Times New Roman" w:hAnsi="Times New Roman" w:cs="Times New Roman"/>
          <w:sz w:val="28"/>
          <w:szCs w:val="28"/>
        </w:rPr>
        <w:t>, повышения уровня инвестиционной и цифровой грамотности.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5.3. Цели и задачи Подпрограммы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Целью подпрограммы является оказание содействия формированию финансово грамотного поведения граждан и повышение защищенности их интересов в качестве потребителей финансовых услуг как необходимого условия повышения уровня и качества жизни населения </w:t>
      </w:r>
      <w:r w:rsidRPr="00E1595F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Ковернинского муниципального округа Нижегородской области</w:t>
      </w:r>
      <w:r w:rsidRPr="00E1595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Для достижения заявленной цели предполагается обеспечить решение следующих основных задач: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- повышение охвата и качества финансового образования и информированности населения в области финансового образования;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- проведение мероприятий по повышению уровня финансовой грамотности.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Реализация Подпрограммы направлена на следующие целевые группы населения </w:t>
      </w:r>
      <w:r w:rsidRPr="00E1595F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Ковернинского муниципального округа Нижегородской области</w:t>
      </w:r>
      <w:r w:rsidRPr="00E1595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E1595F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proofErr w:type="gramEnd"/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 общеобразовательных организаций;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- педагогические работники муниципальных общеобразовательных организаций;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- трудоспособные граждане;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- граждане пенсионного и </w:t>
      </w:r>
      <w:proofErr w:type="spellStart"/>
      <w:r w:rsidRPr="00E1595F">
        <w:rPr>
          <w:rFonts w:ascii="Times New Roman" w:eastAsia="Times New Roman" w:hAnsi="Times New Roman" w:cs="Times New Roman"/>
          <w:sz w:val="28"/>
          <w:szCs w:val="28"/>
        </w:rPr>
        <w:t>предпенсионного</w:t>
      </w:r>
      <w:proofErr w:type="spellEnd"/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 возраста.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5.4. Сроки и этапы реализации Подпрограммы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Подпрограмма реализуется в 2023 - 2025 годах без разделения на этапы, так как большинство мероприятий Подпрограммы реализуются ежегодно с установленной периодичностью.</w:t>
      </w:r>
    </w:p>
    <w:p w:rsidR="00E1595F" w:rsidRPr="00E1595F" w:rsidRDefault="00E1595F" w:rsidP="00E1595F">
      <w:pPr>
        <w:tabs>
          <w:tab w:val="left" w:pos="709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5.5. Характеристика основных мероприятий Подпрограммы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Достижение поставленных целей и задач Подпрограммы осуществляется посредством комплекса основных мероприятий, реализуемых финансовым управлением и соисполнителями Подпрограммы.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В рамках реализации мероприятий Подпрограммы будут реализованы следующие основные мероприятия: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lastRenderedPageBreak/>
        <w:t>- повышение финансовой грамотности в образовательных организациях, организациях культуры и среди молодежи;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- финансовое просвещение и информирование населения.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Информация об основных мероприятиях Подпрограммы представлена в приложении 1 к Подпрограмме.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5.6. Индикаторы достижения цели и непосредственные результаты Подпрограммы 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В качестве оценки результатов достижения поставленной цели и задач Подпрограммы предусмотрены следующие индикаторы Подпрограммы: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color w:val="000000"/>
          <w:sz w:val="28"/>
          <w:szCs w:val="28"/>
        </w:rPr>
        <w:t>- доля муниципальных общеобразовательных организаций</w:t>
      </w:r>
      <w:r w:rsidRPr="00E1595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Ковернинского муниципального округа</w:t>
      </w:r>
      <w:r w:rsidRPr="00E1595F">
        <w:rPr>
          <w:rFonts w:ascii="Times New Roman" w:eastAsia="Times New Roman" w:hAnsi="Times New Roman" w:cs="Times New Roman"/>
          <w:color w:val="000000"/>
          <w:sz w:val="28"/>
          <w:szCs w:val="28"/>
        </w:rPr>
        <w:t>, в которых реализуются мероприятия по повышению финансовой грамотности обучающихся;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- количество проведенных мероприятий, направленных на повышение финансовой грамотности среди обучающихся образовательных организаций и посещающих учреждения культуры </w:t>
      </w:r>
      <w:r w:rsidRPr="00E1595F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Ковернинского муниципального округа Нижегородской области</w:t>
      </w:r>
      <w:r w:rsidRPr="00E1595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1595F">
        <w:rPr>
          <w:rFonts w:ascii="Times New Roman" w:eastAsia="Times New Roman" w:hAnsi="Times New Roman" w:cs="Times New Roman"/>
          <w:color w:val="000000"/>
          <w:sz w:val="28"/>
          <w:szCs w:val="28"/>
        </w:rPr>
        <w:t>доля общеобразовательных организаций, наполняющих официальные сайты общеобразовательных организаций, в части повышения финансовой грамотности обучающихся;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E1595F">
        <w:rPr>
          <w:rFonts w:ascii="Times New Roman" w:eastAsia="Times New Roman" w:hAnsi="Times New Roman" w:cs="Times New Roman"/>
          <w:sz w:val="28"/>
          <w:szCs w:val="28"/>
        </w:rPr>
        <w:t>размещение в информационно-телекоммуникационной сети «Интернет»</w:t>
      </w:r>
      <w:r w:rsidRPr="00E1595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на сайте администрации Ковернинского муниципального округа</w:t>
      </w: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 и в средствах массовой информации материалов по финансовой грамотности. 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Достижение целей Подпрограммы будет оцениваться в соответствии с индикаторами достижения целей и показателями непосредственных результатов реализации Подпрограммы, представленными в приложении 2 к Программе.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5.7. Меры правового регулирования Подпрограммы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1595F" w:rsidRDefault="00E1595F" w:rsidP="00E1595F">
      <w:pPr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Разработка нормативно-правовых актов для реализации Подпрограммы не требуется.</w:t>
      </w:r>
    </w:p>
    <w:p w:rsidR="000B2E34" w:rsidRDefault="000B2E34" w:rsidP="00E1595F">
      <w:pPr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E34" w:rsidRPr="00E1595F" w:rsidRDefault="000B2E34" w:rsidP="00E1595F">
      <w:pPr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E1595F" w:rsidRDefault="00E1595F" w:rsidP="00E1595F">
      <w:pPr>
        <w:tabs>
          <w:tab w:val="left" w:pos="709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tabs>
          <w:tab w:val="left" w:pos="709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lastRenderedPageBreak/>
        <w:t>5.8. Ресурсное обеспечение Подпрограммы</w:t>
      </w:r>
    </w:p>
    <w:p w:rsidR="00E1595F" w:rsidRPr="00E1595F" w:rsidRDefault="00E1595F" w:rsidP="00E1595F">
      <w:pPr>
        <w:tabs>
          <w:tab w:val="left" w:pos="709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Финансирование реализации Подпрограммы осуществляется в рамках основной деятельности муниципального заказчика-координатора Подпрограммы и соисполнителей Подпрограммы.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5.9. Анализ рисков реализации Подпрограммы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Основными рисками реализации Подпрограммы являются: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1) недостаточный уровень развития образовательной инфраструктуры, отсутствие необходимых правил и порядка при планировании, выполнении, учете и контроле мероприятий, слабая мотивация участников реализации Подпрограммы по выполнению задач Подпрограммы;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2) недостаточный уровень квалификации кадрового обеспечения мероприятий Подпрограммы.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Минимизация риска возможна за счет повышения квалификации педагогических работников либо прохождения педагогическими работниками, иными лицами, участвующими в реализации Подпрограммы, электронного курса "Финансовая грамотность", размещенного на учебном портале Банка России;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3) социальные риски, связанные с сопротивлением общественности предлагаемым изменениям в связи с недостаточной информированностью и освещением в средствах массовой информации целей, задач и планируемых результатов.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Минимизация риска возможна за счет широкого привлечения общественности к обсуждению целей, задач и механизмов реализации мероприятий в сфере повышения финансовой грамотности, а также публичного освещения хода и результатов реализации Подпрограммы;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5) недостаточность ресурсного обеспечения мероприятий Подпрограммы.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Определение индикаторов, объемов финансирования, мероприятия Подпрограммы исходя из имеющихся ресурсов участников Подпрограммы.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Также минимизировать риск позволит использование методических рекомендаций, оказание консультационной поддержки, привлечение волонтеров, иных заинтересованных участников в проведении массовых мероприятий по финансовой грамотности и информировании населения.</w:t>
      </w:r>
    </w:p>
    <w:p w:rsid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5.10. Оценка планируемой эффективности Подпрограммы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В результате реализации мероприятий Подпрограммы ожидается достижение следующих результатов: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- получение гражданами доступной, объективной и качественной информации в области финансовой грамотности и защиты прав потребителей финансовых услуг в соответствии с их возрастной категорией, жизненными ситуациями и потребностями;</w:t>
      </w:r>
    </w:p>
    <w:p w:rsidR="00E1595F" w:rsidRPr="00E1595F" w:rsidRDefault="00E1595F" w:rsidP="00E1595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- создание системы эффективных и доступных информационных ресурсов по повышению финансовой грамотности населения;</w:t>
      </w:r>
    </w:p>
    <w:p w:rsidR="000B2271" w:rsidRPr="000B2271" w:rsidRDefault="00E1595F" w:rsidP="00BC59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95F">
        <w:rPr>
          <w:rFonts w:ascii="Times New Roman" w:eastAsia="Times New Roman" w:hAnsi="Times New Roman" w:cs="Times New Roman"/>
          <w:sz w:val="28"/>
          <w:szCs w:val="28"/>
        </w:rPr>
        <w:t>- повышение финансовой защищенности социально уязвимых групп населения.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95F" w:rsidRDefault="00E1595F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E1595F" w:rsidSect="00E1595F">
          <w:pgSz w:w="12240" w:h="15840"/>
          <w:pgMar w:top="993" w:right="758" w:bottom="1701" w:left="1276" w:header="720" w:footer="426" w:gutter="0"/>
          <w:cols w:space="720"/>
          <w:noEndnote/>
          <w:titlePg/>
          <w:docGrid w:linePitch="299"/>
        </w:sectPr>
      </w:pPr>
    </w:p>
    <w:p w:rsidR="00E1595F" w:rsidRPr="00E1595F" w:rsidRDefault="00E1595F" w:rsidP="00E159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1595F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Таблица 6. План мероприятий по реализации подпрограммы "Повышение</w:t>
      </w:r>
    </w:p>
    <w:p w:rsidR="00E1595F" w:rsidRPr="00E1595F" w:rsidRDefault="00E1595F" w:rsidP="00E159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1595F">
        <w:rPr>
          <w:rFonts w:ascii="Times New Roman" w:eastAsia="Times New Roman" w:hAnsi="Times New Roman" w:cs="Times New Roman"/>
          <w:bCs/>
          <w:sz w:val="24"/>
          <w:szCs w:val="24"/>
        </w:rPr>
        <w:t>финансовой грамотности населения Ковернинского муниципального округа"</w:t>
      </w:r>
    </w:p>
    <w:p w:rsidR="00E1595F" w:rsidRPr="00E1595F" w:rsidRDefault="00E1595F" w:rsidP="00E1595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176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1702"/>
        <w:gridCol w:w="1354"/>
        <w:gridCol w:w="2976"/>
        <w:gridCol w:w="788"/>
        <w:gridCol w:w="788"/>
        <w:gridCol w:w="771"/>
        <w:gridCol w:w="836"/>
        <w:gridCol w:w="992"/>
      </w:tblGrid>
      <w:tr w:rsidR="00E1595F" w:rsidRPr="00E1595F" w:rsidTr="00E1595F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Категория расходов (капвложения, НИОКР, прочие расходы)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Срок исполнения (годы)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Исполнители мероприятий</w:t>
            </w:r>
          </w:p>
        </w:tc>
        <w:tc>
          <w:tcPr>
            <w:tcW w:w="41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Расходы бюджета муниципального округа (тыс. рублей)</w:t>
            </w:r>
          </w:p>
        </w:tc>
      </w:tr>
      <w:tr w:rsidR="00E1595F" w:rsidRPr="00E1595F" w:rsidTr="00E1595F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</w:tr>
      <w:tr w:rsidR="00E1595F" w:rsidRPr="00E1595F" w:rsidTr="00E1595F">
        <w:tc>
          <w:tcPr>
            <w:tcW w:w="10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Подпрограмма. Повышение финансовой грамотности населения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ind w:right="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Основное мероприятие 1. </w:t>
            </w: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повышению финансовой грамотности в образовательных организациях и организациях культуры и среди молодежи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ind w:right="7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управление,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>отдел культуры и туризма,  управление образования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ind w:right="79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Мероприятие 1.1. Проведение дней финансовой грамотности в общеобразовательных организациях, организациях культуры (всероссийские тематические уроки в рамках календаря образовательных событий)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управление,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>отдел культуры и туризма,  управление образования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ind w:right="7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Мероприятие 1.2. Организация тематических олимпиад для обучающихся общеобразовательных организаций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ind w:right="7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Мероприятие 1.3. </w:t>
            </w: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</w:t>
            </w: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проведение открытых уроков по вопросам формирования и оценки финансовой грамотности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Прочие </w:t>
            </w: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управление,</w:t>
            </w:r>
          </w:p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управление образования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ind w:right="7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Мероприятие 1.4. </w:t>
            </w: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массовых мероприятий по формированию финансовой грамотности (олимпиады, конкурсы, развивающие беседы, лекции марафоны, конференции, </w:t>
            </w:r>
            <w:proofErr w:type="spellStart"/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др.)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управление,</w:t>
            </w:r>
          </w:p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>отдел культуры и туризма,  управление образования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ind w:right="7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Мероприятие 1.5. Проведение тематических выставок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>отдел культуры и туризма 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jc w:val="center"/>
              <w:rPr>
                <w:rFonts w:ascii="Calibri" w:eastAsia="Times New Roman" w:hAnsi="Calibri" w:cs="Times New Roman"/>
                <w:lang w:eastAsia="en-US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jc w:val="center"/>
              <w:rPr>
                <w:rFonts w:ascii="Calibri" w:eastAsia="Times New Roman" w:hAnsi="Calibri" w:cs="Times New Roman"/>
                <w:lang w:eastAsia="en-US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jc w:val="center"/>
              <w:rPr>
                <w:rFonts w:ascii="Calibri" w:eastAsia="Times New Roman" w:hAnsi="Calibri" w:cs="Times New Roman"/>
                <w:lang w:eastAsia="en-US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jc w:val="center"/>
              <w:rPr>
                <w:rFonts w:ascii="Calibri" w:eastAsia="Times New Roman" w:hAnsi="Calibri" w:cs="Times New Roman"/>
                <w:lang w:eastAsia="en-US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ind w:right="7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Мероприятие 1.6. Организация и проведение конференций, семинаров, </w:t>
            </w:r>
            <w:proofErr w:type="spellStart"/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вебинаров</w:t>
            </w:r>
            <w:proofErr w:type="spellEnd"/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методических дней по вопросам формирования и оценки финансовой грамотности обучающихся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управление,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>отдел культуры и туризма,  управление образования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ind w:right="7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Основное мероприятие 2. </w:t>
            </w: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просвещение и информирование населения</w:t>
            </w:r>
            <w:r w:rsidRPr="00E1595F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управление,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>отдел культуры и туризма,  управление образования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Мероприятие 2.1. </w:t>
            </w: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Размещение информационных материалов, посвященных вопросам повышения </w:t>
            </w: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финансовой грамотности на официальных сайтах Ковернинского муниципального округа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управление,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культуры и туризма,  управление образования </w:t>
            </w: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Мероприятие 2.2. Информационное сопровождение и наполнение официальных сайтов образовательных организаций в части повышения финансовой грамотности обучающихся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Мероприятие 2.3. </w:t>
            </w: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Регулярное размещение актуальной информации о бюджетных данных бюджета Ковернинского муниципального округа в информационно-телекоммуникационной сети "Интернет" на сайте администрации Ковернинского муниципального округа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Мероприятие 2.4. </w:t>
            </w: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Размещение </w:t>
            </w:r>
            <w:proofErr w:type="gramStart"/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тематического</w:t>
            </w:r>
            <w:proofErr w:type="gramEnd"/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просветительского контента по финансовому просвещению в официальных группах в социальных сетях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управление,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>отдел культуры и туризма,  управление образования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E1595F" w:rsidRPr="00E1595F" w:rsidTr="00E1595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Мероприятие 2.5. </w:t>
            </w: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и направление отчетности по исполнению мероприятий подпрограммы "Повышение финансовой грамотности населения Ковернинского муниципального округа"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расходы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2023 - 2025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управление,</w:t>
            </w:r>
          </w:p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Calibri" w:hAnsi="Times New Roman" w:cs="Times New Roman"/>
                <w:sz w:val="24"/>
                <w:szCs w:val="24"/>
              </w:rPr>
              <w:t>отдел культуры и туризма,  управление образования администрации Ковернинского муниципального округа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5F" w:rsidRPr="00E1595F" w:rsidRDefault="00E1595F" w:rsidP="00E15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59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</w:tbl>
    <w:p w:rsidR="00BF51F0" w:rsidRPr="00E02FF1" w:rsidRDefault="00BF51F0" w:rsidP="00BF51F0">
      <w:pPr>
        <w:pStyle w:val="ad"/>
        <w:rPr>
          <w:sz w:val="28"/>
          <w:szCs w:val="28"/>
        </w:rPr>
      </w:pPr>
    </w:p>
    <w:sectPr w:rsidR="00BF51F0" w:rsidRPr="00E02FF1" w:rsidSect="00E1595F">
      <w:pgSz w:w="15840" w:h="12240" w:orient="landscape"/>
      <w:pgMar w:top="1276" w:right="993" w:bottom="758" w:left="1701" w:header="720" w:footer="426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56F" w:rsidRDefault="002D156F" w:rsidP="00046656">
      <w:pPr>
        <w:spacing w:after="0" w:line="240" w:lineRule="auto"/>
      </w:pPr>
      <w:r>
        <w:separator/>
      </w:r>
    </w:p>
  </w:endnote>
  <w:endnote w:type="continuationSeparator" w:id="0">
    <w:p w:rsidR="002D156F" w:rsidRDefault="002D156F" w:rsidP="00046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2470655"/>
      <w:docPartObj>
        <w:docPartGallery w:val="Page Numbers (Bottom of Page)"/>
        <w:docPartUnique/>
      </w:docPartObj>
    </w:sdtPr>
    <w:sdtEndPr/>
    <w:sdtContent>
      <w:p w:rsidR="005B0E06" w:rsidRDefault="005B0E0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E34">
          <w:rPr>
            <w:noProof/>
          </w:rPr>
          <w:t>41</w:t>
        </w:r>
        <w:r>
          <w:fldChar w:fldCharType="end"/>
        </w:r>
      </w:p>
    </w:sdtContent>
  </w:sdt>
  <w:p w:rsidR="005B0E06" w:rsidRDefault="005B0E0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E06" w:rsidRDefault="005B0E06">
    <w:pPr>
      <w:pStyle w:val="a7"/>
      <w:jc w:val="center"/>
    </w:pPr>
  </w:p>
  <w:p w:rsidR="005B0E06" w:rsidRDefault="005B0E0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56F" w:rsidRDefault="002D156F" w:rsidP="00046656">
      <w:pPr>
        <w:spacing w:after="0" w:line="240" w:lineRule="auto"/>
      </w:pPr>
      <w:r>
        <w:separator/>
      </w:r>
    </w:p>
  </w:footnote>
  <w:footnote w:type="continuationSeparator" w:id="0">
    <w:p w:rsidR="002D156F" w:rsidRDefault="002D156F" w:rsidP="00046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DDF"/>
    <w:multiLevelType w:val="hybridMultilevel"/>
    <w:tmpl w:val="C7D01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0537F"/>
    <w:multiLevelType w:val="hybridMultilevel"/>
    <w:tmpl w:val="3190A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AAB32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67917"/>
    <w:multiLevelType w:val="hybridMultilevel"/>
    <w:tmpl w:val="C694A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335F5"/>
    <w:multiLevelType w:val="hybridMultilevel"/>
    <w:tmpl w:val="62221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9446AC"/>
    <w:multiLevelType w:val="hybridMultilevel"/>
    <w:tmpl w:val="EEEEC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D16E6"/>
    <w:multiLevelType w:val="hybridMultilevel"/>
    <w:tmpl w:val="6A4EBF52"/>
    <w:lvl w:ilvl="0" w:tplc="4FFCEEFC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5806F4"/>
    <w:multiLevelType w:val="hybridMultilevel"/>
    <w:tmpl w:val="FB967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B11BFA"/>
    <w:multiLevelType w:val="hybridMultilevel"/>
    <w:tmpl w:val="F3E89018"/>
    <w:lvl w:ilvl="0" w:tplc="3FBC75A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F87EEF"/>
    <w:multiLevelType w:val="multilevel"/>
    <w:tmpl w:val="64EE7F00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2160"/>
      </w:pPr>
      <w:rPr>
        <w:rFonts w:hint="default"/>
      </w:rPr>
    </w:lvl>
  </w:abstractNum>
  <w:abstractNum w:abstractNumId="9">
    <w:nsid w:val="2AE37039"/>
    <w:multiLevelType w:val="hybridMultilevel"/>
    <w:tmpl w:val="2EE45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0146F0"/>
    <w:multiLevelType w:val="multilevel"/>
    <w:tmpl w:val="65166FC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1">
    <w:nsid w:val="301149A7"/>
    <w:multiLevelType w:val="hybridMultilevel"/>
    <w:tmpl w:val="E66E8B6A"/>
    <w:lvl w:ilvl="0" w:tplc="8564C62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36604464"/>
    <w:multiLevelType w:val="multilevel"/>
    <w:tmpl w:val="A2E49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72" w:hanging="2160"/>
      </w:pPr>
      <w:rPr>
        <w:rFonts w:hint="default"/>
      </w:rPr>
    </w:lvl>
  </w:abstractNum>
  <w:abstractNum w:abstractNumId="13">
    <w:nsid w:val="3BA60039"/>
    <w:multiLevelType w:val="multilevel"/>
    <w:tmpl w:val="65166FC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4">
    <w:nsid w:val="3D885303"/>
    <w:multiLevelType w:val="hybridMultilevel"/>
    <w:tmpl w:val="E05EF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CD10CD"/>
    <w:multiLevelType w:val="hybridMultilevel"/>
    <w:tmpl w:val="52CA8202"/>
    <w:lvl w:ilvl="0" w:tplc="04190001">
      <w:start w:val="1"/>
      <w:numFmt w:val="bullet"/>
      <w:lvlText w:val="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3"/>
        </w:tabs>
        <w:ind w:left="22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3"/>
        </w:tabs>
        <w:ind w:left="29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3"/>
        </w:tabs>
        <w:ind w:left="36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3"/>
        </w:tabs>
        <w:ind w:left="43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3"/>
        </w:tabs>
        <w:ind w:left="50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3"/>
        </w:tabs>
        <w:ind w:left="58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3"/>
        </w:tabs>
        <w:ind w:left="65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3"/>
        </w:tabs>
        <w:ind w:left="7253" w:hanging="360"/>
      </w:pPr>
      <w:rPr>
        <w:rFonts w:ascii="Wingdings" w:hAnsi="Wingdings" w:hint="default"/>
      </w:rPr>
    </w:lvl>
  </w:abstractNum>
  <w:abstractNum w:abstractNumId="16">
    <w:nsid w:val="48BB6A79"/>
    <w:multiLevelType w:val="hybridMultilevel"/>
    <w:tmpl w:val="607CF62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>
    <w:nsid w:val="49616560"/>
    <w:multiLevelType w:val="multilevel"/>
    <w:tmpl w:val="0A281EBA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>
      <w:start w:val="7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8">
    <w:nsid w:val="4E7C2A31"/>
    <w:multiLevelType w:val="multilevel"/>
    <w:tmpl w:val="A71A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193220"/>
    <w:multiLevelType w:val="multilevel"/>
    <w:tmpl w:val="5BE02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9B6F8B"/>
    <w:multiLevelType w:val="hybridMultilevel"/>
    <w:tmpl w:val="0E5C2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F7AB7"/>
    <w:multiLevelType w:val="multilevel"/>
    <w:tmpl w:val="8CC4B4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2">
    <w:nsid w:val="56F30375"/>
    <w:multiLevelType w:val="hybridMultilevel"/>
    <w:tmpl w:val="A6EE6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A25209"/>
    <w:multiLevelType w:val="hybridMultilevel"/>
    <w:tmpl w:val="E86AC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E6786C"/>
    <w:multiLevelType w:val="hybridMultilevel"/>
    <w:tmpl w:val="923A594C"/>
    <w:lvl w:ilvl="0" w:tplc="79F0581C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CBF3850"/>
    <w:multiLevelType w:val="multilevel"/>
    <w:tmpl w:val="909639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>
    <w:nsid w:val="71F76B4B"/>
    <w:multiLevelType w:val="hybridMultilevel"/>
    <w:tmpl w:val="479224C8"/>
    <w:lvl w:ilvl="0" w:tplc="696CB5CE">
      <w:start w:val="4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781F10FD"/>
    <w:multiLevelType w:val="hybridMultilevel"/>
    <w:tmpl w:val="4AEA6738"/>
    <w:lvl w:ilvl="0" w:tplc="55A40D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8BC0A56"/>
    <w:multiLevelType w:val="hybridMultilevel"/>
    <w:tmpl w:val="7AD49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1E26FC"/>
    <w:multiLevelType w:val="hybridMultilevel"/>
    <w:tmpl w:val="75DCD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813165"/>
    <w:multiLevelType w:val="hybridMultilevel"/>
    <w:tmpl w:val="58845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B92885"/>
    <w:multiLevelType w:val="multilevel"/>
    <w:tmpl w:val="7924B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2">
    <w:nsid w:val="7D4D43F4"/>
    <w:multiLevelType w:val="multilevel"/>
    <w:tmpl w:val="7924B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num w:numId="1">
    <w:abstractNumId w:val="21"/>
  </w:num>
  <w:num w:numId="2">
    <w:abstractNumId w:val="17"/>
  </w:num>
  <w:num w:numId="3">
    <w:abstractNumId w:val="26"/>
  </w:num>
  <w:num w:numId="4">
    <w:abstractNumId w:val="1"/>
  </w:num>
  <w:num w:numId="5">
    <w:abstractNumId w:val="15"/>
  </w:num>
  <w:num w:numId="6">
    <w:abstractNumId w:val="16"/>
  </w:num>
  <w:num w:numId="7">
    <w:abstractNumId w:val="5"/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24"/>
  </w:num>
  <w:num w:numId="11">
    <w:abstractNumId w:val="25"/>
  </w:num>
  <w:num w:numId="12">
    <w:abstractNumId w:val="0"/>
  </w:num>
  <w:num w:numId="13">
    <w:abstractNumId w:val="30"/>
  </w:num>
  <w:num w:numId="14">
    <w:abstractNumId w:val="14"/>
  </w:num>
  <w:num w:numId="15">
    <w:abstractNumId w:val="9"/>
  </w:num>
  <w:num w:numId="16">
    <w:abstractNumId w:val="3"/>
  </w:num>
  <w:num w:numId="17">
    <w:abstractNumId w:val="28"/>
  </w:num>
  <w:num w:numId="18">
    <w:abstractNumId w:val="29"/>
  </w:num>
  <w:num w:numId="19">
    <w:abstractNumId w:val="20"/>
  </w:num>
  <w:num w:numId="20">
    <w:abstractNumId w:val="6"/>
  </w:num>
  <w:num w:numId="21">
    <w:abstractNumId w:val="23"/>
  </w:num>
  <w:num w:numId="22">
    <w:abstractNumId w:val="4"/>
  </w:num>
  <w:num w:numId="23">
    <w:abstractNumId w:val="8"/>
  </w:num>
  <w:num w:numId="24">
    <w:abstractNumId w:val="22"/>
  </w:num>
  <w:num w:numId="25">
    <w:abstractNumId w:val="18"/>
  </w:num>
  <w:num w:numId="26">
    <w:abstractNumId w:val="11"/>
  </w:num>
  <w:num w:numId="27">
    <w:abstractNumId w:val="19"/>
  </w:num>
  <w:num w:numId="28">
    <w:abstractNumId w:val="7"/>
  </w:num>
  <w:num w:numId="29">
    <w:abstractNumId w:val="12"/>
  </w:num>
  <w:num w:numId="30">
    <w:abstractNumId w:val="31"/>
  </w:num>
  <w:num w:numId="31">
    <w:abstractNumId w:val="13"/>
  </w:num>
  <w:num w:numId="32">
    <w:abstractNumId w:val="10"/>
  </w:num>
  <w:num w:numId="33">
    <w:abstractNumId w:val="32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9C2"/>
    <w:rsid w:val="0000214A"/>
    <w:rsid w:val="0001194F"/>
    <w:rsid w:val="00013139"/>
    <w:rsid w:val="00017A44"/>
    <w:rsid w:val="00024E5E"/>
    <w:rsid w:val="00031A0D"/>
    <w:rsid w:val="00031F08"/>
    <w:rsid w:val="00033672"/>
    <w:rsid w:val="000403F2"/>
    <w:rsid w:val="000463F9"/>
    <w:rsid w:val="00046656"/>
    <w:rsid w:val="00046776"/>
    <w:rsid w:val="0006146C"/>
    <w:rsid w:val="00074D92"/>
    <w:rsid w:val="00090846"/>
    <w:rsid w:val="000B2271"/>
    <w:rsid w:val="000B2E34"/>
    <w:rsid w:val="000B5FE0"/>
    <w:rsid w:val="000C2AAF"/>
    <w:rsid w:val="000C38CB"/>
    <w:rsid w:val="000C51F1"/>
    <w:rsid w:val="000C79BC"/>
    <w:rsid w:val="000D376B"/>
    <w:rsid w:val="000D5B4A"/>
    <w:rsid w:val="000E5D05"/>
    <w:rsid w:val="000E7CB2"/>
    <w:rsid w:val="0010545E"/>
    <w:rsid w:val="001105AA"/>
    <w:rsid w:val="00114B22"/>
    <w:rsid w:val="001154DF"/>
    <w:rsid w:val="00116C1F"/>
    <w:rsid w:val="0013411B"/>
    <w:rsid w:val="00134EC0"/>
    <w:rsid w:val="00143E26"/>
    <w:rsid w:val="001502A6"/>
    <w:rsid w:val="00150DBB"/>
    <w:rsid w:val="00151282"/>
    <w:rsid w:val="00160385"/>
    <w:rsid w:val="00162BBA"/>
    <w:rsid w:val="00162E7D"/>
    <w:rsid w:val="00164753"/>
    <w:rsid w:val="001825E7"/>
    <w:rsid w:val="0018516D"/>
    <w:rsid w:val="00187C5E"/>
    <w:rsid w:val="0019392E"/>
    <w:rsid w:val="001A156E"/>
    <w:rsid w:val="001C4CD2"/>
    <w:rsid w:val="001C73E4"/>
    <w:rsid w:val="001C7B9B"/>
    <w:rsid w:val="001D17CD"/>
    <w:rsid w:val="001E2DD7"/>
    <w:rsid w:val="001F24B3"/>
    <w:rsid w:val="001F2F83"/>
    <w:rsid w:val="002017D0"/>
    <w:rsid w:val="002047DB"/>
    <w:rsid w:val="00214409"/>
    <w:rsid w:val="00214737"/>
    <w:rsid w:val="00216523"/>
    <w:rsid w:val="00217091"/>
    <w:rsid w:val="002175AA"/>
    <w:rsid w:val="00222F58"/>
    <w:rsid w:val="00225E4C"/>
    <w:rsid w:val="00247292"/>
    <w:rsid w:val="002508E1"/>
    <w:rsid w:val="00254A8F"/>
    <w:rsid w:val="00261103"/>
    <w:rsid w:val="0026115A"/>
    <w:rsid w:val="00266372"/>
    <w:rsid w:val="00266937"/>
    <w:rsid w:val="00270DD3"/>
    <w:rsid w:val="00270F02"/>
    <w:rsid w:val="00271CC3"/>
    <w:rsid w:val="00274F4A"/>
    <w:rsid w:val="00277705"/>
    <w:rsid w:val="00282EA9"/>
    <w:rsid w:val="00293908"/>
    <w:rsid w:val="0029666A"/>
    <w:rsid w:val="00296F9B"/>
    <w:rsid w:val="002A3ED5"/>
    <w:rsid w:val="002A42CE"/>
    <w:rsid w:val="002A43F8"/>
    <w:rsid w:val="002A7E6B"/>
    <w:rsid w:val="002B49BF"/>
    <w:rsid w:val="002C207B"/>
    <w:rsid w:val="002C27A0"/>
    <w:rsid w:val="002C498B"/>
    <w:rsid w:val="002C760D"/>
    <w:rsid w:val="002D156F"/>
    <w:rsid w:val="002D3491"/>
    <w:rsid w:val="002D661D"/>
    <w:rsid w:val="002E54ED"/>
    <w:rsid w:val="002E709B"/>
    <w:rsid w:val="002E7568"/>
    <w:rsid w:val="002F7A79"/>
    <w:rsid w:val="002F7F02"/>
    <w:rsid w:val="00302E31"/>
    <w:rsid w:val="003053D4"/>
    <w:rsid w:val="00307D67"/>
    <w:rsid w:val="00311604"/>
    <w:rsid w:val="00311F56"/>
    <w:rsid w:val="00312DC7"/>
    <w:rsid w:val="00313618"/>
    <w:rsid w:val="0031702A"/>
    <w:rsid w:val="00324117"/>
    <w:rsid w:val="00326269"/>
    <w:rsid w:val="00330779"/>
    <w:rsid w:val="00331E42"/>
    <w:rsid w:val="00337B23"/>
    <w:rsid w:val="00350700"/>
    <w:rsid w:val="00351C23"/>
    <w:rsid w:val="003536DF"/>
    <w:rsid w:val="00353F2D"/>
    <w:rsid w:val="00361734"/>
    <w:rsid w:val="0036468E"/>
    <w:rsid w:val="00370100"/>
    <w:rsid w:val="00380A9B"/>
    <w:rsid w:val="00384AA4"/>
    <w:rsid w:val="0038738A"/>
    <w:rsid w:val="003919C0"/>
    <w:rsid w:val="003B0146"/>
    <w:rsid w:val="003C1425"/>
    <w:rsid w:val="003C2F98"/>
    <w:rsid w:val="003C3711"/>
    <w:rsid w:val="003D3954"/>
    <w:rsid w:val="003D5765"/>
    <w:rsid w:val="003E45C0"/>
    <w:rsid w:val="003E5AFC"/>
    <w:rsid w:val="003E6E23"/>
    <w:rsid w:val="003F0810"/>
    <w:rsid w:val="003F6BB6"/>
    <w:rsid w:val="004053AB"/>
    <w:rsid w:val="004143FC"/>
    <w:rsid w:val="0041522A"/>
    <w:rsid w:val="00417E52"/>
    <w:rsid w:val="004225F5"/>
    <w:rsid w:val="004254BC"/>
    <w:rsid w:val="00430624"/>
    <w:rsid w:val="00433EB0"/>
    <w:rsid w:val="00434FE4"/>
    <w:rsid w:val="004428AE"/>
    <w:rsid w:val="00445F0D"/>
    <w:rsid w:val="0045313A"/>
    <w:rsid w:val="00466BC6"/>
    <w:rsid w:val="00470942"/>
    <w:rsid w:val="00472C30"/>
    <w:rsid w:val="00474042"/>
    <w:rsid w:val="00477921"/>
    <w:rsid w:val="004960F0"/>
    <w:rsid w:val="0049651B"/>
    <w:rsid w:val="004A004D"/>
    <w:rsid w:val="004B0897"/>
    <w:rsid w:val="004B6721"/>
    <w:rsid w:val="004C12B6"/>
    <w:rsid w:val="004C7F54"/>
    <w:rsid w:val="004D1E27"/>
    <w:rsid w:val="004D654D"/>
    <w:rsid w:val="00501E8D"/>
    <w:rsid w:val="005063CE"/>
    <w:rsid w:val="00507561"/>
    <w:rsid w:val="0051252A"/>
    <w:rsid w:val="00513407"/>
    <w:rsid w:val="00516053"/>
    <w:rsid w:val="0052116A"/>
    <w:rsid w:val="005228A9"/>
    <w:rsid w:val="005257F4"/>
    <w:rsid w:val="005278F8"/>
    <w:rsid w:val="005313DD"/>
    <w:rsid w:val="00532D6D"/>
    <w:rsid w:val="0053481E"/>
    <w:rsid w:val="00536603"/>
    <w:rsid w:val="0053762A"/>
    <w:rsid w:val="00546E4D"/>
    <w:rsid w:val="00546EA8"/>
    <w:rsid w:val="005479D1"/>
    <w:rsid w:val="0055238F"/>
    <w:rsid w:val="00552C93"/>
    <w:rsid w:val="005546A2"/>
    <w:rsid w:val="00556940"/>
    <w:rsid w:val="0056749D"/>
    <w:rsid w:val="00572F57"/>
    <w:rsid w:val="00575A4C"/>
    <w:rsid w:val="00582FDD"/>
    <w:rsid w:val="00590B5D"/>
    <w:rsid w:val="00592678"/>
    <w:rsid w:val="0059561A"/>
    <w:rsid w:val="005A5777"/>
    <w:rsid w:val="005B0E06"/>
    <w:rsid w:val="005B13C9"/>
    <w:rsid w:val="005B4DD2"/>
    <w:rsid w:val="005B50B8"/>
    <w:rsid w:val="005C43A2"/>
    <w:rsid w:val="005C76B7"/>
    <w:rsid w:val="005D1D8E"/>
    <w:rsid w:val="005D6404"/>
    <w:rsid w:val="005E030E"/>
    <w:rsid w:val="005E27EE"/>
    <w:rsid w:val="00604A0F"/>
    <w:rsid w:val="006070E3"/>
    <w:rsid w:val="00611040"/>
    <w:rsid w:val="00612362"/>
    <w:rsid w:val="00640494"/>
    <w:rsid w:val="00643F49"/>
    <w:rsid w:val="00645A03"/>
    <w:rsid w:val="006476A8"/>
    <w:rsid w:val="0065744C"/>
    <w:rsid w:val="006705AD"/>
    <w:rsid w:val="0067198C"/>
    <w:rsid w:val="006744B4"/>
    <w:rsid w:val="00674746"/>
    <w:rsid w:val="006764EF"/>
    <w:rsid w:val="00677D75"/>
    <w:rsid w:val="006919C5"/>
    <w:rsid w:val="00696E39"/>
    <w:rsid w:val="006A0468"/>
    <w:rsid w:val="006A0E2D"/>
    <w:rsid w:val="006A3A92"/>
    <w:rsid w:val="006B0ABA"/>
    <w:rsid w:val="006B570F"/>
    <w:rsid w:val="006C0401"/>
    <w:rsid w:val="006C051C"/>
    <w:rsid w:val="006C06B0"/>
    <w:rsid w:val="006C112D"/>
    <w:rsid w:val="006C42B2"/>
    <w:rsid w:val="006D62A9"/>
    <w:rsid w:val="006E510C"/>
    <w:rsid w:val="006F3DC6"/>
    <w:rsid w:val="006F58DF"/>
    <w:rsid w:val="00700F84"/>
    <w:rsid w:val="007068B8"/>
    <w:rsid w:val="00706FE9"/>
    <w:rsid w:val="007108A4"/>
    <w:rsid w:val="00710926"/>
    <w:rsid w:val="00716633"/>
    <w:rsid w:val="0072007E"/>
    <w:rsid w:val="00720837"/>
    <w:rsid w:val="00727CFC"/>
    <w:rsid w:val="00731A34"/>
    <w:rsid w:val="00734447"/>
    <w:rsid w:val="00741105"/>
    <w:rsid w:val="00742408"/>
    <w:rsid w:val="007439D6"/>
    <w:rsid w:val="007439EF"/>
    <w:rsid w:val="00753492"/>
    <w:rsid w:val="007627A1"/>
    <w:rsid w:val="00762F43"/>
    <w:rsid w:val="00777C13"/>
    <w:rsid w:val="00786D5A"/>
    <w:rsid w:val="007956A8"/>
    <w:rsid w:val="007A1037"/>
    <w:rsid w:val="007A1E1E"/>
    <w:rsid w:val="007A45DA"/>
    <w:rsid w:val="007B0C07"/>
    <w:rsid w:val="007B3907"/>
    <w:rsid w:val="007C0983"/>
    <w:rsid w:val="007C2682"/>
    <w:rsid w:val="007C307D"/>
    <w:rsid w:val="007C3DEA"/>
    <w:rsid w:val="007C7133"/>
    <w:rsid w:val="007D1AB9"/>
    <w:rsid w:val="007E339B"/>
    <w:rsid w:val="007E436D"/>
    <w:rsid w:val="008039C0"/>
    <w:rsid w:val="00804B77"/>
    <w:rsid w:val="00805759"/>
    <w:rsid w:val="00807998"/>
    <w:rsid w:val="0081724C"/>
    <w:rsid w:val="00820A5E"/>
    <w:rsid w:val="008214F6"/>
    <w:rsid w:val="00822207"/>
    <w:rsid w:val="008222E0"/>
    <w:rsid w:val="00822701"/>
    <w:rsid w:val="00823696"/>
    <w:rsid w:val="008254D4"/>
    <w:rsid w:val="00825EF9"/>
    <w:rsid w:val="00836A05"/>
    <w:rsid w:val="00853290"/>
    <w:rsid w:val="0085335F"/>
    <w:rsid w:val="00864F07"/>
    <w:rsid w:val="008655AF"/>
    <w:rsid w:val="00865E3E"/>
    <w:rsid w:val="00866243"/>
    <w:rsid w:val="0086754E"/>
    <w:rsid w:val="008729C2"/>
    <w:rsid w:val="00875EBD"/>
    <w:rsid w:val="008775BE"/>
    <w:rsid w:val="008818BB"/>
    <w:rsid w:val="008819C7"/>
    <w:rsid w:val="00881F4A"/>
    <w:rsid w:val="008832E4"/>
    <w:rsid w:val="00884211"/>
    <w:rsid w:val="008940DE"/>
    <w:rsid w:val="00896097"/>
    <w:rsid w:val="00897193"/>
    <w:rsid w:val="008B0A3F"/>
    <w:rsid w:val="008B659C"/>
    <w:rsid w:val="008C0687"/>
    <w:rsid w:val="008C63CA"/>
    <w:rsid w:val="008C6D24"/>
    <w:rsid w:val="008D2581"/>
    <w:rsid w:val="008E1560"/>
    <w:rsid w:val="008E43EE"/>
    <w:rsid w:val="008F5246"/>
    <w:rsid w:val="008F5A7B"/>
    <w:rsid w:val="008F7A6F"/>
    <w:rsid w:val="0090100E"/>
    <w:rsid w:val="009127FC"/>
    <w:rsid w:val="00916081"/>
    <w:rsid w:val="00924699"/>
    <w:rsid w:val="00931B8B"/>
    <w:rsid w:val="009629C9"/>
    <w:rsid w:val="00973ECA"/>
    <w:rsid w:val="0098492A"/>
    <w:rsid w:val="00986A5C"/>
    <w:rsid w:val="00991661"/>
    <w:rsid w:val="00991BB5"/>
    <w:rsid w:val="00992139"/>
    <w:rsid w:val="00993D64"/>
    <w:rsid w:val="009966E1"/>
    <w:rsid w:val="009A525C"/>
    <w:rsid w:val="009A7906"/>
    <w:rsid w:val="009B0E7D"/>
    <w:rsid w:val="009B155A"/>
    <w:rsid w:val="009B7DD2"/>
    <w:rsid w:val="009C1387"/>
    <w:rsid w:val="009D0150"/>
    <w:rsid w:val="009E08F6"/>
    <w:rsid w:val="009E57F6"/>
    <w:rsid w:val="009F1348"/>
    <w:rsid w:val="00A00C65"/>
    <w:rsid w:val="00A03E26"/>
    <w:rsid w:val="00A14BC3"/>
    <w:rsid w:val="00A20B7D"/>
    <w:rsid w:val="00A22972"/>
    <w:rsid w:val="00A317CB"/>
    <w:rsid w:val="00A34175"/>
    <w:rsid w:val="00A4299D"/>
    <w:rsid w:val="00A44742"/>
    <w:rsid w:val="00A545D0"/>
    <w:rsid w:val="00A57028"/>
    <w:rsid w:val="00A72D6A"/>
    <w:rsid w:val="00A76635"/>
    <w:rsid w:val="00A820EA"/>
    <w:rsid w:val="00A975FC"/>
    <w:rsid w:val="00AA2AFA"/>
    <w:rsid w:val="00AA728A"/>
    <w:rsid w:val="00AB08D7"/>
    <w:rsid w:val="00AB638A"/>
    <w:rsid w:val="00AF5525"/>
    <w:rsid w:val="00AF693F"/>
    <w:rsid w:val="00AF7484"/>
    <w:rsid w:val="00B00B0B"/>
    <w:rsid w:val="00B027D1"/>
    <w:rsid w:val="00B02CF0"/>
    <w:rsid w:val="00B040C2"/>
    <w:rsid w:val="00B06519"/>
    <w:rsid w:val="00B07055"/>
    <w:rsid w:val="00B076A3"/>
    <w:rsid w:val="00B13E0F"/>
    <w:rsid w:val="00B14544"/>
    <w:rsid w:val="00B17E27"/>
    <w:rsid w:val="00B2275F"/>
    <w:rsid w:val="00B24930"/>
    <w:rsid w:val="00B54D72"/>
    <w:rsid w:val="00B605FB"/>
    <w:rsid w:val="00B61D1C"/>
    <w:rsid w:val="00B67B2B"/>
    <w:rsid w:val="00B71ED6"/>
    <w:rsid w:val="00B74D9E"/>
    <w:rsid w:val="00B814CC"/>
    <w:rsid w:val="00B848C2"/>
    <w:rsid w:val="00B873D9"/>
    <w:rsid w:val="00B8764A"/>
    <w:rsid w:val="00B87CFD"/>
    <w:rsid w:val="00B87F71"/>
    <w:rsid w:val="00BA44BC"/>
    <w:rsid w:val="00BA6E91"/>
    <w:rsid w:val="00BB1693"/>
    <w:rsid w:val="00BC3E55"/>
    <w:rsid w:val="00BC4C25"/>
    <w:rsid w:val="00BC593A"/>
    <w:rsid w:val="00BD7004"/>
    <w:rsid w:val="00BE2FB0"/>
    <w:rsid w:val="00BE5F62"/>
    <w:rsid w:val="00BE7650"/>
    <w:rsid w:val="00BF3E68"/>
    <w:rsid w:val="00BF51F0"/>
    <w:rsid w:val="00BF69A6"/>
    <w:rsid w:val="00C04781"/>
    <w:rsid w:val="00C07881"/>
    <w:rsid w:val="00C1180B"/>
    <w:rsid w:val="00C14B06"/>
    <w:rsid w:val="00C16855"/>
    <w:rsid w:val="00C255C1"/>
    <w:rsid w:val="00C35FE5"/>
    <w:rsid w:val="00C369E5"/>
    <w:rsid w:val="00C42C31"/>
    <w:rsid w:val="00C544A5"/>
    <w:rsid w:val="00C578D4"/>
    <w:rsid w:val="00C6120D"/>
    <w:rsid w:val="00C673F4"/>
    <w:rsid w:val="00C75AB2"/>
    <w:rsid w:val="00C92436"/>
    <w:rsid w:val="00C9400D"/>
    <w:rsid w:val="00C97B12"/>
    <w:rsid w:val="00CA04F6"/>
    <w:rsid w:val="00CA4A1C"/>
    <w:rsid w:val="00CA6898"/>
    <w:rsid w:val="00CB0EFD"/>
    <w:rsid w:val="00CB141B"/>
    <w:rsid w:val="00CB1DBA"/>
    <w:rsid w:val="00CB50EC"/>
    <w:rsid w:val="00CB5697"/>
    <w:rsid w:val="00CE024B"/>
    <w:rsid w:val="00CE3A80"/>
    <w:rsid w:val="00CE4248"/>
    <w:rsid w:val="00CF175C"/>
    <w:rsid w:val="00CF1D89"/>
    <w:rsid w:val="00CF1DA0"/>
    <w:rsid w:val="00CF55AF"/>
    <w:rsid w:val="00D0353B"/>
    <w:rsid w:val="00D055BA"/>
    <w:rsid w:val="00D106B9"/>
    <w:rsid w:val="00D20784"/>
    <w:rsid w:val="00D20885"/>
    <w:rsid w:val="00D20FEB"/>
    <w:rsid w:val="00D21952"/>
    <w:rsid w:val="00D22386"/>
    <w:rsid w:val="00D236B6"/>
    <w:rsid w:val="00D24994"/>
    <w:rsid w:val="00D2576B"/>
    <w:rsid w:val="00D25C28"/>
    <w:rsid w:val="00D26264"/>
    <w:rsid w:val="00D305DF"/>
    <w:rsid w:val="00D322DF"/>
    <w:rsid w:val="00D3288F"/>
    <w:rsid w:val="00D44625"/>
    <w:rsid w:val="00D46D14"/>
    <w:rsid w:val="00D504AB"/>
    <w:rsid w:val="00D52D94"/>
    <w:rsid w:val="00D6254F"/>
    <w:rsid w:val="00D7171D"/>
    <w:rsid w:val="00D7369D"/>
    <w:rsid w:val="00D858FD"/>
    <w:rsid w:val="00D90BBA"/>
    <w:rsid w:val="00D91A76"/>
    <w:rsid w:val="00D91FFD"/>
    <w:rsid w:val="00DA4C9B"/>
    <w:rsid w:val="00DA6A65"/>
    <w:rsid w:val="00DD299C"/>
    <w:rsid w:val="00DD3FE4"/>
    <w:rsid w:val="00DD48BD"/>
    <w:rsid w:val="00DD5CD3"/>
    <w:rsid w:val="00DE102B"/>
    <w:rsid w:val="00DE45D2"/>
    <w:rsid w:val="00DE645A"/>
    <w:rsid w:val="00DE79D9"/>
    <w:rsid w:val="00DE7DD6"/>
    <w:rsid w:val="00DF204C"/>
    <w:rsid w:val="00DF448D"/>
    <w:rsid w:val="00DF5B61"/>
    <w:rsid w:val="00DF6E10"/>
    <w:rsid w:val="00DF79CF"/>
    <w:rsid w:val="00E0127B"/>
    <w:rsid w:val="00E02FF1"/>
    <w:rsid w:val="00E05711"/>
    <w:rsid w:val="00E13103"/>
    <w:rsid w:val="00E140A5"/>
    <w:rsid w:val="00E1595F"/>
    <w:rsid w:val="00E23453"/>
    <w:rsid w:val="00E25B63"/>
    <w:rsid w:val="00E26309"/>
    <w:rsid w:val="00E3123F"/>
    <w:rsid w:val="00E405BC"/>
    <w:rsid w:val="00E406F1"/>
    <w:rsid w:val="00E578AD"/>
    <w:rsid w:val="00E60ACA"/>
    <w:rsid w:val="00E61877"/>
    <w:rsid w:val="00E74187"/>
    <w:rsid w:val="00E7666B"/>
    <w:rsid w:val="00E76F98"/>
    <w:rsid w:val="00E877EE"/>
    <w:rsid w:val="00EA4980"/>
    <w:rsid w:val="00EA4C37"/>
    <w:rsid w:val="00EB424B"/>
    <w:rsid w:val="00EC0B86"/>
    <w:rsid w:val="00EC3DFC"/>
    <w:rsid w:val="00EC697E"/>
    <w:rsid w:val="00ED2B8A"/>
    <w:rsid w:val="00ED4633"/>
    <w:rsid w:val="00ED4D03"/>
    <w:rsid w:val="00EE5728"/>
    <w:rsid w:val="00F02933"/>
    <w:rsid w:val="00F0382B"/>
    <w:rsid w:val="00F06278"/>
    <w:rsid w:val="00F1059A"/>
    <w:rsid w:val="00F12C57"/>
    <w:rsid w:val="00F23CB3"/>
    <w:rsid w:val="00F2517A"/>
    <w:rsid w:val="00F359C3"/>
    <w:rsid w:val="00F47480"/>
    <w:rsid w:val="00F47E95"/>
    <w:rsid w:val="00F523FF"/>
    <w:rsid w:val="00F55094"/>
    <w:rsid w:val="00F578B0"/>
    <w:rsid w:val="00F65B48"/>
    <w:rsid w:val="00F745AE"/>
    <w:rsid w:val="00F81870"/>
    <w:rsid w:val="00F82978"/>
    <w:rsid w:val="00F82FA7"/>
    <w:rsid w:val="00F82FBE"/>
    <w:rsid w:val="00F8437C"/>
    <w:rsid w:val="00F90BB3"/>
    <w:rsid w:val="00F92578"/>
    <w:rsid w:val="00F9379F"/>
    <w:rsid w:val="00F942D6"/>
    <w:rsid w:val="00FA2080"/>
    <w:rsid w:val="00FA2A8C"/>
    <w:rsid w:val="00FA6EB9"/>
    <w:rsid w:val="00FB2308"/>
    <w:rsid w:val="00FB29F6"/>
    <w:rsid w:val="00FC01CF"/>
    <w:rsid w:val="00FD5B4A"/>
    <w:rsid w:val="00FD7164"/>
    <w:rsid w:val="00FE4D06"/>
    <w:rsid w:val="00FF01BB"/>
    <w:rsid w:val="00FF6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B2271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paragraph" w:styleId="2">
    <w:name w:val="heading 2"/>
    <w:basedOn w:val="a"/>
    <w:link w:val="20"/>
    <w:qFormat/>
    <w:rsid w:val="000B2271"/>
    <w:pPr>
      <w:spacing w:after="120" w:line="240" w:lineRule="auto"/>
      <w:outlineLvl w:val="1"/>
    </w:pPr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B2271"/>
    <w:pPr>
      <w:spacing w:after="0" w:line="240" w:lineRule="auto"/>
      <w:jc w:val="center"/>
      <w:outlineLvl w:val="2"/>
    </w:pPr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0B2271"/>
    <w:pPr>
      <w:keepNext/>
      <w:keepLines/>
      <w:spacing w:before="200" w:after="0" w:line="240" w:lineRule="auto"/>
      <w:ind w:firstLine="709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paragraph" w:styleId="5">
    <w:name w:val="heading 5"/>
    <w:basedOn w:val="a"/>
    <w:link w:val="50"/>
    <w:qFormat/>
    <w:rsid w:val="000B2271"/>
    <w:pPr>
      <w:spacing w:before="200" w:line="240" w:lineRule="auto"/>
      <w:outlineLvl w:val="4"/>
    </w:pPr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paragraph" w:styleId="6">
    <w:name w:val="heading 6"/>
    <w:basedOn w:val="a"/>
    <w:link w:val="60"/>
    <w:qFormat/>
    <w:rsid w:val="000B2271"/>
    <w:pPr>
      <w:spacing w:before="200" w:line="240" w:lineRule="auto"/>
      <w:outlineLvl w:val="5"/>
    </w:pPr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8729C2"/>
    <w:rPr>
      <w:rFonts w:ascii="Arial" w:hAnsi="Arial" w:cs="Arial"/>
      <w:i/>
      <w:iCs/>
      <w:sz w:val="18"/>
      <w:szCs w:val="18"/>
    </w:rPr>
  </w:style>
  <w:style w:type="paragraph" w:customStyle="1" w:styleId="Context">
    <w:name w:val="Contex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  <w:style w:type="paragraph" w:styleId="a4">
    <w:name w:val="No Spacing"/>
    <w:uiPriority w:val="1"/>
    <w:qFormat/>
    <w:rsid w:val="00FF01BB"/>
    <w:pPr>
      <w:spacing w:after="0" w:line="240" w:lineRule="auto"/>
    </w:pPr>
  </w:style>
  <w:style w:type="paragraph" w:styleId="a5">
    <w:name w:val="header"/>
    <w:basedOn w:val="a"/>
    <w:link w:val="a6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46656"/>
  </w:style>
  <w:style w:type="paragraph" w:styleId="a7">
    <w:name w:val="footer"/>
    <w:basedOn w:val="a"/>
    <w:link w:val="a8"/>
    <w:uiPriority w:val="99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656"/>
  </w:style>
  <w:style w:type="paragraph" w:styleId="a9">
    <w:name w:val="Balloon Text"/>
    <w:basedOn w:val="a"/>
    <w:link w:val="aa"/>
    <w:semiHidden/>
    <w:unhideWhenUsed/>
    <w:rsid w:val="00E14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E140A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qFormat/>
    <w:rsid w:val="00575A4C"/>
    <w:pPr>
      <w:ind w:left="720"/>
      <w:contextualSpacing/>
    </w:pPr>
  </w:style>
  <w:style w:type="table" w:styleId="ac">
    <w:name w:val="Table Grid"/>
    <w:basedOn w:val="a1"/>
    <w:uiPriority w:val="59"/>
    <w:rsid w:val="00D73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9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7C2682"/>
  </w:style>
  <w:style w:type="paragraph" w:customStyle="1" w:styleId="headertext">
    <w:name w:val="headertext"/>
    <w:basedOn w:val="a"/>
    <w:rsid w:val="00DD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66BC6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d">
    <w:name w:val="Нормальный"/>
    <w:rsid w:val="00BF51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0B2271"/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character" w:customStyle="1" w:styleId="20">
    <w:name w:val="Заголовок 2 Знак"/>
    <w:basedOn w:val="a0"/>
    <w:link w:val="2"/>
    <w:rsid w:val="000B2271"/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0B2271"/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0B2271"/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0B2271"/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0B2271"/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0B2271"/>
  </w:style>
  <w:style w:type="character" w:customStyle="1" w:styleId="16">
    <w:name w:val="Знак Знак16"/>
    <w:rsid w:val="000B227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5">
    <w:name w:val="Знак Знак15"/>
    <w:rsid w:val="000B2271"/>
    <w:rPr>
      <w:rFonts w:ascii="Verdana" w:eastAsia="Times New Roman" w:hAnsi="Verdana"/>
      <w:b/>
      <w:bCs/>
      <w:color w:val="000000"/>
      <w:sz w:val="28"/>
      <w:szCs w:val="28"/>
    </w:rPr>
  </w:style>
  <w:style w:type="character" w:customStyle="1" w:styleId="14">
    <w:name w:val="Знак Знак14"/>
    <w:rsid w:val="000B2271"/>
    <w:rPr>
      <w:rFonts w:cs="Times New Roman"/>
      <w:b/>
      <w:szCs w:val="28"/>
    </w:rPr>
  </w:style>
  <w:style w:type="character" w:customStyle="1" w:styleId="13">
    <w:name w:val="Знак Знак13"/>
    <w:rsid w:val="000B227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12">
    <w:name w:val="Знак Знак12"/>
    <w:rsid w:val="000B2271"/>
    <w:rPr>
      <w:rFonts w:ascii="Verdana" w:eastAsia="Times New Roman" w:hAnsi="Verdana"/>
      <w:b/>
      <w:bCs/>
      <w:color w:val="990000"/>
    </w:rPr>
  </w:style>
  <w:style w:type="character" w:customStyle="1" w:styleId="110">
    <w:name w:val="Знак Знак11"/>
    <w:rsid w:val="000B2271"/>
    <w:rPr>
      <w:rFonts w:ascii="Verdana" w:eastAsia="Times New Roman" w:hAnsi="Verdana"/>
      <w:b/>
      <w:bCs/>
      <w:color w:val="000000"/>
    </w:rPr>
  </w:style>
  <w:style w:type="paragraph" w:customStyle="1" w:styleId="17">
    <w:name w:val="Название1"/>
    <w:aliases w:val="Title"/>
    <w:basedOn w:val="a"/>
    <w:link w:val="ae"/>
    <w:qFormat/>
    <w:rsid w:val="000B227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nformat">
    <w:name w:val="ConsPlusNonformat"/>
    <w:rsid w:val="000B227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character" w:customStyle="1" w:styleId="ConsPlusNormal0">
    <w:name w:val="ConsPlusNormal Знак"/>
    <w:rsid w:val="000B2271"/>
    <w:rPr>
      <w:rFonts w:ascii="Arial" w:hAnsi="Arial" w:cs="Arial"/>
      <w:lang w:val="ru-RU" w:eastAsia="ru-RU" w:bidi="ar-SA"/>
    </w:rPr>
  </w:style>
  <w:style w:type="character" w:customStyle="1" w:styleId="100">
    <w:name w:val="Знак Знак10"/>
    <w:semiHidden/>
    <w:rsid w:val="000B2271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semiHidden/>
    <w:rsid w:val="000B227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0">
    <w:name w:val="Основной текст Знак"/>
    <w:basedOn w:val="a0"/>
    <w:link w:val="af"/>
    <w:semiHidden/>
    <w:rsid w:val="000B2271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9">
    <w:name w:val="Знак Знак9"/>
    <w:rsid w:val="000B2271"/>
    <w:rPr>
      <w:rFonts w:eastAsia="Times New Roman"/>
      <w:szCs w:val="20"/>
      <w:lang w:val="en-US" w:eastAsia="ru-RU"/>
    </w:rPr>
  </w:style>
  <w:style w:type="paragraph" w:styleId="af1">
    <w:name w:val="Body Text Indent"/>
    <w:aliases w:val="Основной текст 1"/>
    <w:basedOn w:val="a"/>
    <w:link w:val="af2"/>
    <w:semiHidden/>
    <w:rsid w:val="000B22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af2">
    <w:name w:val="Основной текст с отступом Знак"/>
    <w:aliases w:val="Основной текст 1 Знак"/>
    <w:basedOn w:val="a0"/>
    <w:link w:val="af1"/>
    <w:semiHidden/>
    <w:rsid w:val="000B2271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18">
    <w:name w:val="Основной текст 1 Знак Знак"/>
    <w:rsid w:val="000B2271"/>
    <w:rPr>
      <w:rFonts w:eastAsia="Times New Roman"/>
      <w:szCs w:val="20"/>
      <w:lang w:eastAsia="ru-RU"/>
    </w:rPr>
  </w:style>
  <w:style w:type="paragraph" w:customStyle="1" w:styleId="ConsNormal">
    <w:name w:val="ConsNormal"/>
    <w:rsid w:val="000B22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0B227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1">
    <w:name w:val="Body Text 2"/>
    <w:basedOn w:val="a"/>
    <w:link w:val="22"/>
    <w:semiHidden/>
    <w:rsid w:val="000B22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22">
    <w:name w:val="Основной текст 2 Знак"/>
    <w:basedOn w:val="a0"/>
    <w:link w:val="21"/>
    <w:semiHidden/>
    <w:rsid w:val="000B227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8">
    <w:name w:val="Знак Знак8"/>
    <w:rsid w:val="000B2271"/>
    <w:rPr>
      <w:rFonts w:eastAsia="Times New Roman"/>
      <w:sz w:val="24"/>
      <w:szCs w:val="24"/>
      <w:lang w:eastAsia="ru-RU"/>
    </w:rPr>
  </w:style>
  <w:style w:type="paragraph" w:customStyle="1" w:styleId="BodyTextIndent22">
    <w:name w:val="Body Text Indent 22"/>
    <w:basedOn w:val="a"/>
    <w:rsid w:val="000B2271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3">
    <w:name w:val="Без интервала Знак"/>
    <w:uiPriority w:val="1"/>
    <w:rsid w:val="000B2271"/>
    <w:rPr>
      <w:sz w:val="24"/>
      <w:szCs w:val="22"/>
      <w:lang w:eastAsia="en-US" w:bidi="ar-SA"/>
    </w:rPr>
  </w:style>
  <w:style w:type="paragraph" w:customStyle="1" w:styleId="ConsPlusTitle">
    <w:name w:val="ConsPlusTitle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7">
    <w:name w:val="Знак Знак7"/>
    <w:rsid w:val="000B2271"/>
    <w:rPr>
      <w:rFonts w:cs="Times New Roman"/>
      <w:sz w:val="24"/>
    </w:rPr>
  </w:style>
  <w:style w:type="character" w:customStyle="1" w:styleId="61">
    <w:name w:val="Знак Знак6"/>
    <w:rsid w:val="000B2271"/>
    <w:rPr>
      <w:rFonts w:cs="Times New Roman"/>
      <w:sz w:val="24"/>
    </w:rPr>
  </w:style>
  <w:style w:type="paragraph" w:customStyle="1" w:styleId="Courier12">
    <w:name w:val="Courier12"/>
    <w:basedOn w:val="a"/>
    <w:rsid w:val="000B2271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19">
    <w:name w:val="Знак1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4">
    <w:name w:val="Normal (Web)"/>
    <w:basedOn w:val="a"/>
    <w:uiPriority w:val="99"/>
    <w:unhideWhenUsed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">
    <w:name w:val="content"/>
    <w:basedOn w:val="a"/>
    <w:rsid w:val="000B2271"/>
    <w:pPr>
      <w:pBdr>
        <w:top w:val="single" w:sz="4" w:space="0" w:color="CDCB9B"/>
        <w:left w:val="single" w:sz="8" w:space="0" w:color="CDCB9B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main">
    <w:name w:val="main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cgraw">
    <w:name w:val="mcgraw"/>
    <w:basedOn w:val="a"/>
    <w:rsid w:val="000B2271"/>
    <w:pPr>
      <w:shd w:val="clear" w:color="auto" w:fill="FFCC00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">
    <w:name w:val="head"/>
    <w:basedOn w:val="a"/>
    <w:rsid w:val="000B2271"/>
    <w:pPr>
      <w:shd w:val="clear" w:color="auto" w:fill="FBFDE8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leftmenu">
    <w:name w:val="leftmenu"/>
    <w:basedOn w:val="a"/>
    <w:rsid w:val="000B2271"/>
    <w:pPr>
      <w:pBdr>
        <w:top w:val="single" w:sz="8" w:space="0" w:color="CDCB9B"/>
      </w:pBdr>
      <w:spacing w:before="33" w:after="18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left">
    <w:name w:val="contentlef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right">
    <w:name w:val="contentrigh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art">
    <w:name w:val="contentar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cles">
    <w:name w:val="article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nons">
    <w:name w:val="anon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discl">
    <w:name w:val="discl"/>
    <w:basedOn w:val="a"/>
    <w:rsid w:val="000B2271"/>
    <w:pPr>
      <w:pBdr>
        <w:top w:val="single" w:sz="4" w:space="11" w:color="777777"/>
      </w:pBdr>
      <w:spacing w:after="0" w:line="240" w:lineRule="auto"/>
      <w:ind w:left="22" w:right="22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copyright">
    <w:name w:val="copyright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gray">
    <w:name w:val="gray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color w:val="777777"/>
      <w:sz w:val="20"/>
      <w:szCs w:val="20"/>
    </w:rPr>
  </w:style>
  <w:style w:type="paragraph" w:customStyle="1" w:styleId="print">
    <w:name w:val="print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mall">
    <w:name w:val="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r">
    <w:name w:val="smallr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c">
    <w:name w:val="smallc"/>
    <w:basedOn w:val="a"/>
    <w:rsid w:val="000B2271"/>
    <w:pPr>
      <w:spacing w:before="33" w:after="180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oplink">
    <w:name w:val="toplink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v1">
    <w:name w:val="v1"/>
    <w:basedOn w:val="a"/>
    <w:rsid w:val="000B2271"/>
    <w:pPr>
      <w:spacing w:before="33" w:after="180" w:line="240" w:lineRule="auto"/>
      <w:jc w:val="both"/>
    </w:pPr>
    <w:rPr>
      <w:rFonts w:ascii="Verdana" w:eastAsia="Times New Roman" w:hAnsi="Verdana" w:cs="Times New Roman"/>
      <w:b/>
      <w:bCs/>
      <w:sz w:val="24"/>
      <w:szCs w:val="24"/>
    </w:rPr>
  </w:style>
  <w:style w:type="paragraph" w:customStyle="1" w:styleId="xsmall">
    <w:name w:val="x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navlink">
    <w:name w:val="navlink"/>
    <w:basedOn w:val="a"/>
    <w:rsid w:val="000B2271"/>
    <w:pPr>
      <w:shd w:val="clear" w:color="auto" w:fill="FFFFFF"/>
      <w:spacing w:before="33" w:after="180" w:line="240" w:lineRule="auto"/>
      <w:jc w:val="center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mainprint">
    <w:name w:val="mainprin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">
    <w:name w:val="menu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">
    <w:name w:val="here"/>
    <w:basedOn w:val="a0"/>
    <w:rsid w:val="000B2271"/>
  </w:style>
  <w:style w:type="paragraph" w:customStyle="1" w:styleId="menu1">
    <w:name w:val="menu1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1">
    <w:name w:val="here1"/>
    <w:rsid w:val="000B2271"/>
    <w:rPr>
      <w:color w:val="000000"/>
    </w:rPr>
  </w:style>
  <w:style w:type="paragraph" w:customStyle="1" w:styleId="copyright1">
    <w:name w:val="copyright1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1">
    <w:name w:val="toplink1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highlightactive">
    <w:name w:val="highlight_active"/>
    <w:basedOn w:val="a"/>
    <w:rsid w:val="000B2271"/>
    <w:pPr>
      <w:pBdr>
        <w:top w:val="single" w:sz="8" w:space="0" w:color="FFFF00"/>
        <w:left w:val="single" w:sz="8" w:space="2" w:color="FFFF00"/>
        <w:bottom w:val="single" w:sz="8" w:space="0" w:color="FFFF00"/>
        <w:right w:val="single" w:sz="8" w:space="2" w:color="FFFF00"/>
      </w:pBdr>
      <w:shd w:val="clear" w:color="auto" w:fill="FFFF00"/>
      <w:spacing w:after="0" w:line="240" w:lineRule="auto"/>
      <w:ind w:left="-36" w:right="-36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urrent">
    <w:name w:val="current"/>
    <w:basedOn w:val="a"/>
    <w:rsid w:val="000B2271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2">
    <w:name w:val="menu2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2">
    <w:name w:val="here2"/>
    <w:rsid w:val="000B2271"/>
    <w:rPr>
      <w:color w:val="000000"/>
    </w:rPr>
  </w:style>
  <w:style w:type="paragraph" w:customStyle="1" w:styleId="copyright2">
    <w:name w:val="copyright2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2">
    <w:name w:val="toplink2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small1">
    <w:name w:val="xsmall1"/>
    <w:basedOn w:val="a"/>
    <w:rsid w:val="000B2271"/>
    <w:pPr>
      <w:spacing w:before="33" w:after="180" w:line="240" w:lineRule="auto"/>
    </w:pPr>
    <w:rPr>
      <w:rFonts w:ascii="Times New Roman" w:eastAsia="Times New Roman" w:hAnsi="Times New Roman" w:cs="Times New Roman"/>
      <w:sz w:val="11"/>
      <w:szCs w:val="11"/>
    </w:rPr>
  </w:style>
  <w:style w:type="character" w:customStyle="1" w:styleId="highlight">
    <w:name w:val="highlight"/>
    <w:basedOn w:val="a0"/>
    <w:rsid w:val="000B2271"/>
  </w:style>
  <w:style w:type="character" w:styleId="af5">
    <w:name w:val="Strong"/>
    <w:qFormat/>
    <w:rsid w:val="000B2271"/>
    <w:rPr>
      <w:b/>
      <w:bCs/>
    </w:rPr>
  </w:style>
  <w:style w:type="character" w:customStyle="1" w:styleId="skypepnhprintcontainer">
    <w:name w:val="skype_pnh_print_container"/>
    <w:basedOn w:val="a0"/>
    <w:rsid w:val="000B2271"/>
  </w:style>
  <w:style w:type="character" w:customStyle="1" w:styleId="skypepnhcontainer">
    <w:name w:val="skype_pnh_container"/>
    <w:basedOn w:val="a0"/>
    <w:rsid w:val="000B2271"/>
  </w:style>
  <w:style w:type="character" w:customStyle="1" w:styleId="skypepnhmark">
    <w:name w:val="skype_pnh_mark"/>
    <w:basedOn w:val="a0"/>
    <w:rsid w:val="000B2271"/>
  </w:style>
  <w:style w:type="character" w:customStyle="1" w:styleId="skypepnhhighlightinginactivecommon">
    <w:name w:val="skype_pnh_highlighting_inactive_common"/>
    <w:basedOn w:val="a0"/>
    <w:rsid w:val="000B2271"/>
  </w:style>
  <w:style w:type="character" w:customStyle="1" w:styleId="skypepnhleftspan">
    <w:name w:val="skype_pnh_left_span"/>
    <w:basedOn w:val="a0"/>
    <w:rsid w:val="000B2271"/>
  </w:style>
  <w:style w:type="character" w:customStyle="1" w:styleId="skypepnhdropartspan">
    <w:name w:val="skype_pnh_dropart_span"/>
    <w:basedOn w:val="a0"/>
    <w:rsid w:val="000B2271"/>
  </w:style>
  <w:style w:type="character" w:customStyle="1" w:styleId="skypepnhdropartflagspan">
    <w:name w:val="skype_pnh_dropart_flag_span"/>
    <w:basedOn w:val="a0"/>
    <w:rsid w:val="000B2271"/>
  </w:style>
  <w:style w:type="character" w:customStyle="1" w:styleId="skypepnhtextareaspan">
    <w:name w:val="skype_pnh_textarea_span"/>
    <w:basedOn w:val="a0"/>
    <w:rsid w:val="000B2271"/>
  </w:style>
  <w:style w:type="character" w:customStyle="1" w:styleId="skypepnhtextspan">
    <w:name w:val="skype_pnh_text_span"/>
    <w:basedOn w:val="a0"/>
    <w:rsid w:val="000B2271"/>
  </w:style>
  <w:style w:type="character" w:customStyle="1" w:styleId="skypepnhrightspan">
    <w:name w:val="skype_pnh_right_span"/>
    <w:basedOn w:val="a0"/>
    <w:rsid w:val="000B2271"/>
  </w:style>
  <w:style w:type="character" w:styleId="af6">
    <w:name w:val="annotation reference"/>
    <w:semiHidden/>
    <w:unhideWhenUsed/>
    <w:rsid w:val="000B2271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0B227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af8">
    <w:name w:val="Текст примечания Знак"/>
    <w:basedOn w:val="a0"/>
    <w:link w:val="af7"/>
    <w:semiHidden/>
    <w:rsid w:val="000B2271"/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51">
    <w:name w:val="Знак Знак5"/>
    <w:semiHidden/>
    <w:rsid w:val="000B2271"/>
    <w:rPr>
      <w:lang w:eastAsia="en-US"/>
    </w:rPr>
  </w:style>
  <w:style w:type="paragraph" w:styleId="af9">
    <w:name w:val="annotation subject"/>
    <w:basedOn w:val="af7"/>
    <w:next w:val="af7"/>
    <w:link w:val="afa"/>
    <w:semiHidden/>
    <w:unhideWhenUsed/>
    <w:rsid w:val="000B2271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0B2271"/>
    <w:rPr>
      <w:rFonts w:ascii="Times New Roman" w:eastAsia="Calibri" w:hAnsi="Times New Roman" w:cs="Times New Roman"/>
      <w:b/>
      <w:bCs/>
      <w:sz w:val="20"/>
      <w:szCs w:val="20"/>
      <w:lang w:val="x-none" w:eastAsia="en-US"/>
    </w:rPr>
  </w:style>
  <w:style w:type="character" w:customStyle="1" w:styleId="41">
    <w:name w:val="Знак Знак4"/>
    <w:semiHidden/>
    <w:rsid w:val="000B2271"/>
    <w:rPr>
      <w:b/>
      <w:bCs/>
      <w:lang w:eastAsia="en-US"/>
    </w:rPr>
  </w:style>
  <w:style w:type="paragraph" w:styleId="z-">
    <w:name w:val="HTML Top of Form"/>
    <w:basedOn w:val="a"/>
    <w:next w:val="a"/>
    <w:link w:val="z-0"/>
    <w:hidden/>
    <w:unhideWhenUsed/>
    <w:rsid w:val="000B227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0">
    <w:name w:val="z-Начало формы Знак"/>
    <w:basedOn w:val="a0"/>
    <w:link w:val="z-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31">
    <w:name w:val="Знак Знак3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nhideWhenUsed/>
    <w:rsid w:val="000B227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2">
    <w:name w:val="z-Конец формы Знак"/>
    <w:basedOn w:val="a0"/>
    <w:link w:val="z-1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1a">
    <w:name w:val="Знак Знак1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afb">
    <w:name w:val="Revision"/>
    <w:hidden/>
    <w:semiHidden/>
    <w:rsid w:val="000B2271"/>
    <w:pPr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styleId="afc">
    <w:name w:val="page number"/>
    <w:basedOn w:val="a0"/>
    <w:semiHidden/>
    <w:rsid w:val="000B2271"/>
  </w:style>
  <w:style w:type="paragraph" w:customStyle="1" w:styleId="afd">
    <w:name w:val="Знак Знак Знак"/>
    <w:basedOn w:val="a"/>
    <w:rsid w:val="000B2271"/>
    <w:pPr>
      <w:spacing w:before="100" w:beforeAutospacing="1" w:after="100" w:afterAutospacing="1"/>
    </w:pPr>
    <w:rPr>
      <w:rFonts w:ascii="Tahoma" w:eastAsia="Calibri" w:hAnsi="Tahom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1 Знак Знак1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e">
    <w:name w:val="Знак Знак Знак Знак Знак Знак Знак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23">
    <w:name w:val="Body Text Indent 2"/>
    <w:basedOn w:val="a"/>
    <w:link w:val="24"/>
    <w:semiHidden/>
    <w:rsid w:val="000B2271"/>
    <w:pPr>
      <w:spacing w:after="120" w:line="480" w:lineRule="auto"/>
      <w:ind w:left="283" w:firstLine="709"/>
      <w:jc w:val="both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24">
    <w:name w:val="Основной текст с отступом 2 Знак"/>
    <w:basedOn w:val="a0"/>
    <w:link w:val="23"/>
    <w:semiHidden/>
    <w:rsid w:val="000B2271"/>
    <w:rPr>
      <w:rFonts w:ascii="Times New Roman" w:eastAsia="Calibri" w:hAnsi="Times New Roman" w:cs="Times New Roman"/>
      <w:sz w:val="24"/>
      <w:lang w:eastAsia="en-US"/>
    </w:rPr>
  </w:style>
  <w:style w:type="character" w:customStyle="1" w:styleId="aff">
    <w:name w:val="Знак Знак"/>
    <w:rsid w:val="000B2271"/>
    <w:rPr>
      <w:sz w:val="24"/>
      <w:szCs w:val="22"/>
      <w:lang w:eastAsia="en-US"/>
    </w:rPr>
  </w:style>
  <w:style w:type="paragraph" w:customStyle="1" w:styleId="1b">
    <w:name w:val="Знак1 Знак Знак Знак"/>
    <w:basedOn w:val="a"/>
    <w:rsid w:val="000B227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5">
    <w:name w:val="Знак Знак2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0">
    <w:name w:val="Содержимое таблицы"/>
    <w:basedOn w:val="a"/>
    <w:rsid w:val="000B227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e">
    <w:name w:val="Название Знак"/>
    <w:link w:val="17"/>
    <w:rsid w:val="000B227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c">
    <w:name w:val="Подпись1"/>
    <w:basedOn w:val="a"/>
    <w:rsid w:val="000B2271"/>
    <w:pPr>
      <w:tabs>
        <w:tab w:val="right" w:pos="9072"/>
      </w:tabs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</w:rPr>
  </w:style>
  <w:style w:type="table" w:customStyle="1" w:styleId="1d">
    <w:name w:val="Сетка таблицы1"/>
    <w:basedOn w:val="a1"/>
    <w:next w:val="ac"/>
    <w:uiPriority w:val="39"/>
    <w:rsid w:val="000B227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Quote"/>
    <w:basedOn w:val="a"/>
    <w:next w:val="a"/>
    <w:link w:val="27"/>
    <w:uiPriority w:val="29"/>
    <w:qFormat/>
    <w:rsid w:val="000B2271"/>
    <w:pPr>
      <w:spacing w:after="0" w:line="240" w:lineRule="auto"/>
      <w:ind w:firstLine="360"/>
    </w:pPr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character" w:customStyle="1" w:styleId="27">
    <w:name w:val="Цитата 2 Знак"/>
    <w:basedOn w:val="a0"/>
    <w:link w:val="26"/>
    <w:uiPriority w:val="29"/>
    <w:rsid w:val="000B2271"/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paragraph" w:customStyle="1" w:styleId="rtecenter">
    <w:name w:val="rtecenter"/>
    <w:basedOn w:val="a"/>
    <w:rsid w:val="000B2271"/>
    <w:pPr>
      <w:spacing w:after="14" w:line="240" w:lineRule="auto"/>
      <w:ind w:firstLine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B2271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paragraph" w:styleId="2">
    <w:name w:val="heading 2"/>
    <w:basedOn w:val="a"/>
    <w:link w:val="20"/>
    <w:qFormat/>
    <w:rsid w:val="000B2271"/>
    <w:pPr>
      <w:spacing w:after="120" w:line="240" w:lineRule="auto"/>
      <w:outlineLvl w:val="1"/>
    </w:pPr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B2271"/>
    <w:pPr>
      <w:spacing w:after="0" w:line="240" w:lineRule="auto"/>
      <w:jc w:val="center"/>
      <w:outlineLvl w:val="2"/>
    </w:pPr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0B2271"/>
    <w:pPr>
      <w:keepNext/>
      <w:keepLines/>
      <w:spacing w:before="200" w:after="0" w:line="240" w:lineRule="auto"/>
      <w:ind w:firstLine="709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paragraph" w:styleId="5">
    <w:name w:val="heading 5"/>
    <w:basedOn w:val="a"/>
    <w:link w:val="50"/>
    <w:qFormat/>
    <w:rsid w:val="000B2271"/>
    <w:pPr>
      <w:spacing w:before="200" w:line="240" w:lineRule="auto"/>
      <w:outlineLvl w:val="4"/>
    </w:pPr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paragraph" w:styleId="6">
    <w:name w:val="heading 6"/>
    <w:basedOn w:val="a"/>
    <w:link w:val="60"/>
    <w:qFormat/>
    <w:rsid w:val="000B2271"/>
    <w:pPr>
      <w:spacing w:before="200" w:line="240" w:lineRule="auto"/>
      <w:outlineLvl w:val="5"/>
    </w:pPr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8729C2"/>
    <w:rPr>
      <w:rFonts w:ascii="Arial" w:hAnsi="Arial" w:cs="Arial"/>
      <w:i/>
      <w:iCs/>
      <w:sz w:val="18"/>
      <w:szCs w:val="18"/>
    </w:rPr>
  </w:style>
  <w:style w:type="paragraph" w:customStyle="1" w:styleId="Context">
    <w:name w:val="Contex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  <w:style w:type="paragraph" w:styleId="a4">
    <w:name w:val="No Spacing"/>
    <w:uiPriority w:val="1"/>
    <w:qFormat/>
    <w:rsid w:val="00FF01BB"/>
    <w:pPr>
      <w:spacing w:after="0" w:line="240" w:lineRule="auto"/>
    </w:pPr>
  </w:style>
  <w:style w:type="paragraph" w:styleId="a5">
    <w:name w:val="header"/>
    <w:basedOn w:val="a"/>
    <w:link w:val="a6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46656"/>
  </w:style>
  <w:style w:type="paragraph" w:styleId="a7">
    <w:name w:val="footer"/>
    <w:basedOn w:val="a"/>
    <w:link w:val="a8"/>
    <w:uiPriority w:val="99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656"/>
  </w:style>
  <w:style w:type="paragraph" w:styleId="a9">
    <w:name w:val="Balloon Text"/>
    <w:basedOn w:val="a"/>
    <w:link w:val="aa"/>
    <w:semiHidden/>
    <w:unhideWhenUsed/>
    <w:rsid w:val="00E14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E140A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qFormat/>
    <w:rsid w:val="00575A4C"/>
    <w:pPr>
      <w:ind w:left="720"/>
      <w:contextualSpacing/>
    </w:pPr>
  </w:style>
  <w:style w:type="table" w:styleId="ac">
    <w:name w:val="Table Grid"/>
    <w:basedOn w:val="a1"/>
    <w:uiPriority w:val="59"/>
    <w:rsid w:val="00D73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9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7C2682"/>
  </w:style>
  <w:style w:type="paragraph" w:customStyle="1" w:styleId="headertext">
    <w:name w:val="headertext"/>
    <w:basedOn w:val="a"/>
    <w:rsid w:val="00DD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66BC6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d">
    <w:name w:val="Нормальный"/>
    <w:rsid w:val="00BF51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0B2271"/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character" w:customStyle="1" w:styleId="20">
    <w:name w:val="Заголовок 2 Знак"/>
    <w:basedOn w:val="a0"/>
    <w:link w:val="2"/>
    <w:rsid w:val="000B2271"/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0B2271"/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0B2271"/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0B2271"/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0B2271"/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0B2271"/>
  </w:style>
  <w:style w:type="character" w:customStyle="1" w:styleId="16">
    <w:name w:val="Знак Знак16"/>
    <w:rsid w:val="000B227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5">
    <w:name w:val="Знак Знак15"/>
    <w:rsid w:val="000B2271"/>
    <w:rPr>
      <w:rFonts w:ascii="Verdana" w:eastAsia="Times New Roman" w:hAnsi="Verdana"/>
      <w:b/>
      <w:bCs/>
      <w:color w:val="000000"/>
      <w:sz w:val="28"/>
      <w:szCs w:val="28"/>
    </w:rPr>
  </w:style>
  <w:style w:type="character" w:customStyle="1" w:styleId="14">
    <w:name w:val="Знак Знак14"/>
    <w:rsid w:val="000B2271"/>
    <w:rPr>
      <w:rFonts w:cs="Times New Roman"/>
      <w:b/>
      <w:szCs w:val="28"/>
    </w:rPr>
  </w:style>
  <w:style w:type="character" w:customStyle="1" w:styleId="13">
    <w:name w:val="Знак Знак13"/>
    <w:rsid w:val="000B227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12">
    <w:name w:val="Знак Знак12"/>
    <w:rsid w:val="000B2271"/>
    <w:rPr>
      <w:rFonts w:ascii="Verdana" w:eastAsia="Times New Roman" w:hAnsi="Verdana"/>
      <w:b/>
      <w:bCs/>
      <w:color w:val="990000"/>
    </w:rPr>
  </w:style>
  <w:style w:type="character" w:customStyle="1" w:styleId="110">
    <w:name w:val="Знак Знак11"/>
    <w:rsid w:val="000B2271"/>
    <w:rPr>
      <w:rFonts w:ascii="Verdana" w:eastAsia="Times New Roman" w:hAnsi="Verdana"/>
      <w:b/>
      <w:bCs/>
      <w:color w:val="000000"/>
    </w:rPr>
  </w:style>
  <w:style w:type="paragraph" w:customStyle="1" w:styleId="17">
    <w:name w:val="Название1"/>
    <w:aliases w:val="Title"/>
    <w:basedOn w:val="a"/>
    <w:link w:val="ae"/>
    <w:qFormat/>
    <w:rsid w:val="000B227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nformat">
    <w:name w:val="ConsPlusNonformat"/>
    <w:rsid w:val="000B227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character" w:customStyle="1" w:styleId="ConsPlusNormal0">
    <w:name w:val="ConsPlusNormal Знак"/>
    <w:rsid w:val="000B2271"/>
    <w:rPr>
      <w:rFonts w:ascii="Arial" w:hAnsi="Arial" w:cs="Arial"/>
      <w:lang w:val="ru-RU" w:eastAsia="ru-RU" w:bidi="ar-SA"/>
    </w:rPr>
  </w:style>
  <w:style w:type="character" w:customStyle="1" w:styleId="100">
    <w:name w:val="Знак Знак10"/>
    <w:semiHidden/>
    <w:rsid w:val="000B2271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semiHidden/>
    <w:rsid w:val="000B227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0">
    <w:name w:val="Основной текст Знак"/>
    <w:basedOn w:val="a0"/>
    <w:link w:val="af"/>
    <w:semiHidden/>
    <w:rsid w:val="000B2271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9">
    <w:name w:val="Знак Знак9"/>
    <w:rsid w:val="000B2271"/>
    <w:rPr>
      <w:rFonts w:eastAsia="Times New Roman"/>
      <w:szCs w:val="20"/>
      <w:lang w:val="en-US" w:eastAsia="ru-RU"/>
    </w:rPr>
  </w:style>
  <w:style w:type="paragraph" w:styleId="af1">
    <w:name w:val="Body Text Indent"/>
    <w:aliases w:val="Основной текст 1"/>
    <w:basedOn w:val="a"/>
    <w:link w:val="af2"/>
    <w:semiHidden/>
    <w:rsid w:val="000B22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af2">
    <w:name w:val="Основной текст с отступом Знак"/>
    <w:aliases w:val="Основной текст 1 Знак"/>
    <w:basedOn w:val="a0"/>
    <w:link w:val="af1"/>
    <w:semiHidden/>
    <w:rsid w:val="000B2271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18">
    <w:name w:val="Основной текст 1 Знак Знак"/>
    <w:rsid w:val="000B2271"/>
    <w:rPr>
      <w:rFonts w:eastAsia="Times New Roman"/>
      <w:szCs w:val="20"/>
      <w:lang w:eastAsia="ru-RU"/>
    </w:rPr>
  </w:style>
  <w:style w:type="paragraph" w:customStyle="1" w:styleId="ConsNormal">
    <w:name w:val="ConsNormal"/>
    <w:rsid w:val="000B22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0B227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1">
    <w:name w:val="Body Text 2"/>
    <w:basedOn w:val="a"/>
    <w:link w:val="22"/>
    <w:semiHidden/>
    <w:rsid w:val="000B22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22">
    <w:name w:val="Основной текст 2 Знак"/>
    <w:basedOn w:val="a0"/>
    <w:link w:val="21"/>
    <w:semiHidden/>
    <w:rsid w:val="000B227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8">
    <w:name w:val="Знак Знак8"/>
    <w:rsid w:val="000B2271"/>
    <w:rPr>
      <w:rFonts w:eastAsia="Times New Roman"/>
      <w:sz w:val="24"/>
      <w:szCs w:val="24"/>
      <w:lang w:eastAsia="ru-RU"/>
    </w:rPr>
  </w:style>
  <w:style w:type="paragraph" w:customStyle="1" w:styleId="BodyTextIndent22">
    <w:name w:val="Body Text Indent 22"/>
    <w:basedOn w:val="a"/>
    <w:rsid w:val="000B2271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3">
    <w:name w:val="Без интервала Знак"/>
    <w:uiPriority w:val="1"/>
    <w:rsid w:val="000B2271"/>
    <w:rPr>
      <w:sz w:val="24"/>
      <w:szCs w:val="22"/>
      <w:lang w:eastAsia="en-US" w:bidi="ar-SA"/>
    </w:rPr>
  </w:style>
  <w:style w:type="paragraph" w:customStyle="1" w:styleId="ConsPlusTitle">
    <w:name w:val="ConsPlusTitle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7">
    <w:name w:val="Знак Знак7"/>
    <w:rsid w:val="000B2271"/>
    <w:rPr>
      <w:rFonts w:cs="Times New Roman"/>
      <w:sz w:val="24"/>
    </w:rPr>
  </w:style>
  <w:style w:type="character" w:customStyle="1" w:styleId="61">
    <w:name w:val="Знак Знак6"/>
    <w:rsid w:val="000B2271"/>
    <w:rPr>
      <w:rFonts w:cs="Times New Roman"/>
      <w:sz w:val="24"/>
    </w:rPr>
  </w:style>
  <w:style w:type="paragraph" w:customStyle="1" w:styleId="Courier12">
    <w:name w:val="Courier12"/>
    <w:basedOn w:val="a"/>
    <w:rsid w:val="000B2271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19">
    <w:name w:val="Знак1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4">
    <w:name w:val="Normal (Web)"/>
    <w:basedOn w:val="a"/>
    <w:uiPriority w:val="99"/>
    <w:unhideWhenUsed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">
    <w:name w:val="content"/>
    <w:basedOn w:val="a"/>
    <w:rsid w:val="000B2271"/>
    <w:pPr>
      <w:pBdr>
        <w:top w:val="single" w:sz="4" w:space="0" w:color="CDCB9B"/>
        <w:left w:val="single" w:sz="8" w:space="0" w:color="CDCB9B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main">
    <w:name w:val="main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cgraw">
    <w:name w:val="mcgraw"/>
    <w:basedOn w:val="a"/>
    <w:rsid w:val="000B2271"/>
    <w:pPr>
      <w:shd w:val="clear" w:color="auto" w:fill="FFCC00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">
    <w:name w:val="head"/>
    <w:basedOn w:val="a"/>
    <w:rsid w:val="000B2271"/>
    <w:pPr>
      <w:shd w:val="clear" w:color="auto" w:fill="FBFDE8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leftmenu">
    <w:name w:val="leftmenu"/>
    <w:basedOn w:val="a"/>
    <w:rsid w:val="000B2271"/>
    <w:pPr>
      <w:pBdr>
        <w:top w:val="single" w:sz="8" w:space="0" w:color="CDCB9B"/>
      </w:pBdr>
      <w:spacing w:before="33" w:after="18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left">
    <w:name w:val="contentlef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right">
    <w:name w:val="contentrigh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art">
    <w:name w:val="contentar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cles">
    <w:name w:val="article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nons">
    <w:name w:val="anon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discl">
    <w:name w:val="discl"/>
    <w:basedOn w:val="a"/>
    <w:rsid w:val="000B2271"/>
    <w:pPr>
      <w:pBdr>
        <w:top w:val="single" w:sz="4" w:space="11" w:color="777777"/>
      </w:pBdr>
      <w:spacing w:after="0" w:line="240" w:lineRule="auto"/>
      <w:ind w:left="22" w:right="22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copyright">
    <w:name w:val="copyright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gray">
    <w:name w:val="gray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color w:val="777777"/>
      <w:sz w:val="20"/>
      <w:szCs w:val="20"/>
    </w:rPr>
  </w:style>
  <w:style w:type="paragraph" w:customStyle="1" w:styleId="print">
    <w:name w:val="print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mall">
    <w:name w:val="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r">
    <w:name w:val="smallr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c">
    <w:name w:val="smallc"/>
    <w:basedOn w:val="a"/>
    <w:rsid w:val="000B2271"/>
    <w:pPr>
      <w:spacing w:before="33" w:after="180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oplink">
    <w:name w:val="toplink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v1">
    <w:name w:val="v1"/>
    <w:basedOn w:val="a"/>
    <w:rsid w:val="000B2271"/>
    <w:pPr>
      <w:spacing w:before="33" w:after="180" w:line="240" w:lineRule="auto"/>
      <w:jc w:val="both"/>
    </w:pPr>
    <w:rPr>
      <w:rFonts w:ascii="Verdana" w:eastAsia="Times New Roman" w:hAnsi="Verdana" w:cs="Times New Roman"/>
      <w:b/>
      <w:bCs/>
      <w:sz w:val="24"/>
      <w:szCs w:val="24"/>
    </w:rPr>
  </w:style>
  <w:style w:type="paragraph" w:customStyle="1" w:styleId="xsmall">
    <w:name w:val="x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navlink">
    <w:name w:val="navlink"/>
    <w:basedOn w:val="a"/>
    <w:rsid w:val="000B2271"/>
    <w:pPr>
      <w:shd w:val="clear" w:color="auto" w:fill="FFFFFF"/>
      <w:spacing w:before="33" w:after="180" w:line="240" w:lineRule="auto"/>
      <w:jc w:val="center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mainprint">
    <w:name w:val="mainprin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">
    <w:name w:val="menu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">
    <w:name w:val="here"/>
    <w:basedOn w:val="a0"/>
    <w:rsid w:val="000B2271"/>
  </w:style>
  <w:style w:type="paragraph" w:customStyle="1" w:styleId="menu1">
    <w:name w:val="menu1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1">
    <w:name w:val="here1"/>
    <w:rsid w:val="000B2271"/>
    <w:rPr>
      <w:color w:val="000000"/>
    </w:rPr>
  </w:style>
  <w:style w:type="paragraph" w:customStyle="1" w:styleId="copyright1">
    <w:name w:val="copyright1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1">
    <w:name w:val="toplink1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highlightactive">
    <w:name w:val="highlight_active"/>
    <w:basedOn w:val="a"/>
    <w:rsid w:val="000B2271"/>
    <w:pPr>
      <w:pBdr>
        <w:top w:val="single" w:sz="8" w:space="0" w:color="FFFF00"/>
        <w:left w:val="single" w:sz="8" w:space="2" w:color="FFFF00"/>
        <w:bottom w:val="single" w:sz="8" w:space="0" w:color="FFFF00"/>
        <w:right w:val="single" w:sz="8" w:space="2" w:color="FFFF00"/>
      </w:pBdr>
      <w:shd w:val="clear" w:color="auto" w:fill="FFFF00"/>
      <w:spacing w:after="0" w:line="240" w:lineRule="auto"/>
      <w:ind w:left="-36" w:right="-36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urrent">
    <w:name w:val="current"/>
    <w:basedOn w:val="a"/>
    <w:rsid w:val="000B2271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2">
    <w:name w:val="menu2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2">
    <w:name w:val="here2"/>
    <w:rsid w:val="000B2271"/>
    <w:rPr>
      <w:color w:val="000000"/>
    </w:rPr>
  </w:style>
  <w:style w:type="paragraph" w:customStyle="1" w:styleId="copyright2">
    <w:name w:val="copyright2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2">
    <w:name w:val="toplink2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small1">
    <w:name w:val="xsmall1"/>
    <w:basedOn w:val="a"/>
    <w:rsid w:val="000B2271"/>
    <w:pPr>
      <w:spacing w:before="33" w:after="180" w:line="240" w:lineRule="auto"/>
    </w:pPr>
    <w:rPr>
      <w:rFonts w:ascii="Times New Roman" w:eastAsia="Times New Roman" w:hAnsi="Times New Roman" w:cs="Times New Roman"/>
      <w:sz w:val="11"/>
      <w:szCs w:val="11"/>
    </w:rPr>
  </w:style>
  <w:style w:type="character" w:customStyle="1" w:styleId="highlight">
    <w:name w:val="highlight"/>
    <w:basedOn w:val="a0"/>
    <w:rsid w:val="000B2271"/>
  </w:style>
  <w:style w:type="character" w:styleId="af5">
    <w:name w:val="Strong"/>
    <w:qFormat/>
    <w:rsid w:val="000B2271"/>
    <w:rPr>
      <w:b/>
      <w:bCs/>
    </w:rPr>
  </w:style>
  <w:style w:type="character" w:customStyle="1" w:styleId="skypepnhprintcontainer">
    <w:name w:val="skype_pnh_print_container"/>
    <w:basedOn w:val="a0"/>
    <w:rsid w:val="000B2271"/>
  </w:style>
  <w:style w:type="character" w:customStyle="1" w:styleId="skypepnhcontainer">
    <w:name w:val="skype_pnh_container"/>
    <w:basedOn w:val="a0"/>
    <w:rsid w:val="000B2271"/>
  </w:style>
  <w:style w:type="character" w:customStyle="1" w:styleId="skypepnhmark">
    <w:name w:val="skype_pnh_mark"/>
    <w:basedOn w:val="a0"/>
    <w:rsid w:val="000B2271"/>
  </w:style>
  <w:style w:type="character" w:customStyle="1" w:styleId="skypepnhhighlightinginactivecommon">
    <w:name w:val="skype_pnh_highlighting_inactive_common"/>
    <w:basedOn w:val="a0"/>
    <w:rsid w:val="000B2271"/>
  </w:style>
  <w:style w:type="character" w:customStyle="1" w:styleId="skypepnhleftspan">
    <w:name w:val="skype_pnh_left_span"/>
    <w:basedOn w:val="a0"/>
    <w:rsid w:val="000B2271"/>
  </w:style>
  <w:style w:type="character" w:customStyle="1" w:styleId="skypepnhdropartspan">
    <w:name w:val="skype_pnh_dropart_span"/>
    <w:basedOn w:val="a0"/>
    <w:rsid w:val="000B2271"/>
  </w:style>
  <w:style w:type="character" w:customStyle="1" w:styleId="skypepnhdropartflagspan">
    <w:name w:val="skype_pnh_dropart_flag_span"/>
    <w:basedOn w:val="a0"/>
    <w:rsid w:val="000B2271"/>
  </w:style>
  <w:style w:type="character" w:customStyle="1" w:styleId="skypepnhtextareaspan">
    <w:name w:val="skype_pnh_textarea_span"/>
    <w:basedOn w:val="a0"/>
    <w:rsid w:val="000B2271"/>
  </w:style>
  <w:style w:type="character" w:customStyle="1" w:styleId="skypepnhtextspan">
    <w:name w:val="skype_pnh_text_span"/>
    <w:basedOn w:val="a0"/>
    <w:rsid w:val="000B2271"/>
  </w:style>
  <w:style w:type="character" w:customStyle="1" w:styleId="skypepnhrightspan">
    <w:name w:val="skype_pnh_right_span"/>
    <w:basedOn w:val="a0"/>
    <w:rsid w:val="000B2271"/>
  </w:style>
  <w:style w:type="character" w:styleId="af6">
    <w:name w:val="annotation reference"/>
    <w:semiHidden/>
    <w:unhideWhenUsed/>
    <w:rsid w:val="000B2271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0B227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af8">
    <w:name w:val="Текст примечания Знак"/>
    <w:basedOn w:val="a0"/>
    <w:link w:val="af7"/>
    <w:semiHidden/>
    <w:rsid w:val="000B2271"/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51">
    <w:name w:val="Знак Знак5"/>
    <w:semiHidden/>
    <w:rsid w:val="000B2271"/>
    <w:rPr>
      <w:lang w:eastAsia="en-US"/>
    </w:rPr>
  </w:style>
  <w:style w:type="paragraph" w:styleId="af9">
    <w:name w:val="annotation subject"/>
    <w:basedOn w:val="af7"/>
    <w:next w:val="af7"/>
    <w:link w:val="afa"/>
    <w:semiHidden/>
    <w:unhideWhenUsed/>
    <w:rsid w:val="000B2271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0B2271"/>
    <w:rPr>
      <w:rFonts w:ascii="Times New Roman" w:eastAsia="Calibri" w:hAnsi="Times New Roman" w:cs="Times New Roman"/>
      <w:b/>
      <w:bCs/>
      <w:sz w:val="20"/>
      <w:szCs w:val="20"/>
      <w:lang w:val="x-none" w:eastAsia="en-US"/>
    </w:rPr>
  </w:style>
  <w:style w:type="character" w:customStyle="1" w:styleId="41">
    <w:name w:val="Знак Знак4"/>
    <w:semiHidden/>
    <w:rsid w:val="000B2271"/>
    <w:rPr>
      <w:b/>
      <w:bCs/>
      <w:lang w:eastAsia="en-US"/>
    </w:rPr>
  </w:style>
  <w:style w:type="paragraph" w:styleId="z-">
    <w:name w:val="HTML Top of Form"/>
    <w:basedOn w:val="a"/>
    <w:next w:val="a"/>
    <w:link w:val="z-0"/>
    <w:hidden/>
    <w:unhideWhenUsed/>
    <w:rsid w:val="000B227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0">
    <w:name w:val="z-Начало формы Знак"/>
    <w:basedOn w:val="a0"/>
    <w:link w:val="z-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31">
    <w:name w:val="Знак Знак3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nhideWhenUsed/>
    <w:rsid w:val="000B227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2">
    <w:name w:val="z-Конец формы Знак"/>
    <w:basedOn w:val="a0"/>
    <w:link w:val="z-1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1a">
    <w:name w:val="Знак Знак1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afb">
    <w:name w:val="Revision"/>
    <w:hidden/>
    <w:semiHidden/>
    <w:rsid w:val="000B2271"/>
    <w:pPr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styleId="afc">
    <w:name w:val="page number"/>
    <w:basedOn w:val="a0"/>
    <w:semiHidden/>
    <w:rsid w:val="000B2271"/>
  </w:style>
  <w:style w:type="paragraph" w:customStyle="1" w:styleId="afd">
    <w:name w:val="Знак Знак Знак"/>
    <w:basedOn w:val="a"/>
    <w:rsid w:val="000B2271"/>
    <w:pPr>
      <w:spacing w:before="100" w:beforeAutospacing="1" w:after="100" w:afterAutospacing="1"/>
    </w:pPr>
    <w:rPr>
      <w:rFonts w:ascii="Tahoma" w:eastAsia="Calibri" w:hAnsi="Tahom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1 Знак Знак1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e">
    <w:name w:val="Знак Знак Знак Знак Знак Знак Знак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23">
    <w:name w:val="Body Text Indent 2"/>
    <w:basedOn w:val="a"/>
    <w:link w:val="24"/>
    <w:semiHidden/>
    <w:rsid w:val="000B2271"/>
    <w:pPr>
      <w:spacing w:after="120" w:line="480" w:lineRule="auto"/>
      <w:ind w:left="283" w:firstLine="709"/>
      <w:jc w:val="both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24">
    <w:name w:val="Основной текст с отступом 2 Знак"/>
    <w:basedOn w:val="a0"/>
    <w:link w:val="23"/>
    <w:semiHidden/>
    <w:rsid w:val="000B2271"/>
    <w:rPr>
      <w:rFonts w:ascii="Times New Roman" w:eastAsia="Calibri" w:hAnsi="Times New Roman" w:cs="Times New Roman"/>
      <w:sz w:val="24"/>
      <w:lang w:eastAsia="en-US"/>
    </w:rPr>
  </w:style>
  <w:style w:type="character" w:customStyle="1" w:styleId="aff">
    <w:name w:val="Знак Знак"/>
    <w:rsid w:val="000B2271"/>
    <w:rPr>
      <w:sz w:val="24"/>
      <w:szCs w:val="22"/>
      <w:lang w:eastAsia="en-US"/>
    </w:rPr>
  </w:style>
  <w:style w:type="paragraph" w:customStyle="1" w:styleId="1b">
    <w:name w:val="Знак1 Знак Знак Знак"/>
    <w:basedOn w:val="a"/>
    <w:rsid w:val="000B227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5">
    <w:name w:val="Знак Знак2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0">
    <w:name w:val="Содержимое таблицы"/>
    <w:basedOn w:val="a"/>
    <w:rsid w:val="000B227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e">
    <w:name w:val="Название Знак"/>
    <w:link w:val="17"/>
    <w:rsid w:val="000B227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c">
    <w:name w:val="Подпись1"/>
    <w:basedOn w:val="a"/>
    <w:rsid w:val="000B2271"/>
    <w:pPr>
      <w:tabs>
        <w:tab w:val="right" w:pos="9072"/>
      </w:tabs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</w:rPr>
  </w:style>
  <w:style w:type="table" w:customStyle="1" w:styleId="1d">
    <w:name w:val="Сетка таблицы1"/>
    <w:basedOn w:val="a1"/>
    <w:next w:val="ac"/>
    <w:uiPriority w:val="39"/>
    <w:rsid w:val="000B227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Quote"/>
    <w:basedOn w:val="a"/>
    <w:next w:val="a"/>
    <w:link w:val="27"/>
    <w:uiPriority w:val="29"/>
    <w:qFormat/>
    <w:rsid w:val="000B2271"/>
    <w:pPr>
      <w:spacing w:after="0" w:line="240" w:lineRule="auto"/>
      <w:ind w:firstLine="360"/>
    </w:pPr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character" w:customStyle="1" w:styleId="27">
    <w:name w:val="Цитата 2 Знак"/>
    <w:basedOn w:val="a0"/>
    <w:link w:val="26"/>
    <w:uiPriority w:val="29"/>
    <w:rsid w:val="000B2271"/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paragraph" w:customStyle="1" w:styleId="rtecenter">
    <w:name w:val="rtecenter"/>
    <w:basedOn w:val="a"/>
    <w:rsid w:val="000B2271"/>
    <w:pPr>
      <w:spacing w:after="14" w:line="240" w:lineRule="auto"/>
      <w:ind w:firstLine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4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cs.cntd.ru/document/901714433" TargetMode="External"/><Relationship Id="rId18" Type="http://schemas.openxmlformats.org/officeDocument/2006/relationships/hyperlink" Target="consultantplus://offline/ref=C2B94B1A97F3151B3270EB48E4F6E542D3E1822773D465BCAA371F687840B6508456B17B475761F243C86A99467292455AB89EB88D3EF8F89C881283YBb4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2E7B1F5EB275A84149D7C96021932F3591EC4EDB3D5DBB97E8DA140F401E4AF42B87E7714B528D01111CFE9D4o7D2H" TargetMode="External"/><Relationship Id="rId17" Type="http://schemas.openxmlformats.org/officeDocument/2006/relationships/hyperlink" Target="consultantplus://offline/ref=4A7699D6E2130842095B5F1BB393D4FF7A0B22E8EA5C38DB0707A58ECD158871DFE80B17A650BC9DD20C5EPCO6L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870CA51E0400510A3CA03BF18E7727B1D9F6E82E46B029B08C4AFCC741DABF7A4115764207E833C9A4F929E20AB58993F2C981333CDB23ABF32C0B0y2r7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6045C641E82CB7E96783ABDD0E5113AF23EFDA575A04108C0CB4927C52dCi9H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docs.cntd.ru/document/901714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0A88AC-0E42-4C8B-915B-A19156957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10505</Words>
  <Characters>59883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Бредихина</dc:creator>
  <cp:lastModifiedBy>Admin</cp:lastModifiedBy>
  <cp:revision>2</cp:revision>
  <cp:lastPrinted>2020-09-25T08:55:00Z</cp:lastPrinted>
  <dcterms:created xsi:type="dcterms:W3CDTF">2023-01-09T11:33:00Z</dcterms:created>
  <dcterms:modified xsi:type="dcterms:W3CDTF">2023-01-09T11:33:00Z</dcterms:modified>
</cp:coreProperties>
</file>