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theme/themeOverride4.xml" ContentType="application/vnd.openxmlformats-officedocument.themeOverride+xml"/>
  <Override PartName="/word/theme/themeOverride5.xml" ContentType="application/vnd.openxmlformats-officedocument.themeOverride+xml"/>
  <Override PartName="/customXml/itemProps1.xml" ContentType="application/vnd.openxmlformats-officedocument.customXmlProperties+xml"/>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2.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word/theme/themeOverride6.xml" ContentType="application/vnd.openxmlformats-officedocument.themeOverride+xml"/>
  <Override PartName="/word/theme/themeOverride7.xml" ContentType="application/vnd.openxmlformats-officedocument.themeOverrid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E6" w:rsidRDefault="003238E6" w:rsidP="003238E6">
      <w:pPr>
        <w:jc w:val="center"/>
      </w:pPr>
      <w:r>
        <w:rPr>
          <w:noProof/>
        </w:rPr>
        <w:drawing>
          <wp:inline distT="0" distB="0" distL="0" distR="0">
            <wp:extent cx="542925" cy="885825"/>
            <wp:effectExtent l="19050" t="0" r="9525" b="0"/>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42925" cy="885825"/>
                    </a:xfrm>
                    <a:prstGeom prst="rect">
                      <a:avLst/>
                    </a:prstGeom>
                    <a:noFill/>
                    <a:ln w="9525">
                      <a:noFill/>
                      <a:miter lim="800000"/>
                      <a:headEnd/>
                      <a:tailEnd/>
                    </a:ln>
                  </pic:spPr>
                </pic:pic>
              </a:graphicData>
            </a:graphic>
          </wp:inline>
        </w:drawing>
      </w:r>
    </w:p>
    <w:p w:rsidR="00CD350D" w:rsidRPr="00E13C71" w:rsidRDefault="00CD350D" w:rsidP="003238E6">
      <w:pPr>
        <w:jc w:val="center"/>
      </w:pPr>
    </w:p>
    <w:p w:rsidR="003238E6" w:rsidRPr="007A48E0" w:rsidRDefault="003238E6" w:rsidP="003238E6">
      <w:pPr>
        <w:jc w:val="center"/>
        <w:rPr>
          <w:sz w:val="36"/>
          <w:szCs w:val="36"/>
        </w:rPr>
      </w:pPr>
      <w:r w:rsidRPr="00FE76FA">
        <w:rPr>
          <w:sz w:val="36"/>
          <w:szCs w:val="36"/>
        </w:rPr>
        <w:t xml:space="preserve">Администрация </w:t>
      </w:r>
    </w:p>
    <w:p w:rsidR="003238E6" w:rsidRPr="00CD350D" w:rsidRDefault="003238E6" w:rsidP="003238E6">
      <w:pPr>
        <w:jc w:val="center"/>
        <w:rPr>
          <w:sz w:val="36"/>
          <w:szCs w:val="36"/>
        </w:rPr>
      </w:pPr>
      <w:r w:rsidRPr="00FE76FA">
        <w:rPr>
          <w:sz w:val="36"/>
          <w:szCs w:val="36"/>
        </w:rPr>
        <w:t xml:space="preserve">Ковернинского муниципального </w:t>
      </w:r>
      <w:r w:rsidR="00CD350D">
        <w:rPr>
          <w:sz w:val="36"/>
          <w:szCs w:val="36"/>
        </w:rPr>
        <w:t>округа</w:t>
      </w:r>
    </w:p>
    <w:p w:rsidR="003238E6" w:rsidRDefault="003238E6" w:rsidP="003238E6">
      <w:pPr>
        <w:jc w:val="center"/>
        <w:rPr>
          <w:sz w:val="36"/>
          <w:szCs w:val="36"/>
        </w:rPr>
      </w:pPr>
      <w:r w:rsidRPr="00FE76FA">
        <w:rPr>
          <w:sz w:val="36"/>
          <w:szCs w:val="36"/>
        </w:rPr>
        <w:t>Нижегородской области</w:t>
      </w:r>
    </w:p>
    <w:p w:rsidR="00CD350D" w:rsidRDefault="00CD350D" w:rsidP="00CD350D">
      <w:pPr>
        <w:jc w:val="center"/>
        <w:rPr>
          <w:sz w:val="36"/>
          <w:szCs w:val="36"/>
        </w:rPr>
      </w:pPr>
    </w:p>
    <w:p w:rsidR="004F0BCF" w:rsidRDefault="00CD350D" w:rsidP="00CD350D">
      <w:pPr>
        <w:jc w:val="center"/>
        <w:rPr>
          <w:sz w:val="36"/>
          <w:szCs w:val="36"/>
        </w:rPr>
      </w:pPr>
      <w:r>
        <w:rPr>
          <w:sz w:val="36"/>
          <w:szCs w:val="36"/>
        </w:rPr>
        <w:t>проект</w:t>
      </w:r>
    </w:p>
    <w:p w:rsidR="003238E6" w:rsidRPr="003238E6" w:rsidRDefault="003238E6" w:rsidP="003238E6">
      <w:pPr>
        <w:pStyle w:val="3"/>
        <w:jc w:val="center"/>
        <w:rPr>
          <w:rFonts w:ascii="Times New Roman" w:hAnsi="Times New Roman" w:cs="Times New Roman"/>
          <w:b w:val="0"/>
          <w:bCs w:val="0"/>
          <w:color w:val="auto"/>
          <w:sz w:val="40"/>
          <w:szCs w:val="40"/>
        </w:rPr>
      </w:pPr>
      <w:r w:rsidRPr="003238E6">
        <w:rPr>
          <w:rFonts w:ascii="Times New Roman" w:hAnsi="Times New Roman" w:cs="Times New Roman"/>
          <w:b w:val="0"/>
          <w:color w:val="auto"/>
          <w:sz w:val="40"/>
          <w:szCs w:val="40"/>
        </w:rPr>
        <w:t>П О С Т А Н О В Л Е Н И Е</w:t>
      </w:r>
    </w:p>
    <w:p w:rsidR="005B1412" w:rsidRPr="00DB0134" w:rsidRDefault="005B1412" w:rsidP="005B1412">
      <w:pPr>
        <w:jc w:val="center"/>
      </w:pPr>
    </w:p>
    <w:p w:rsidR="005B1412" w:rsidRPr="00DB0134" w:rsidRDefault="005B1412" w:rsidP="005B1412">
      <w:pPr>
        <w:ind w:firstLine="851"/>
        <w:jc w:val="both"/>
        <w:rPr>
          <w:sz w:val="28"/>
          <w:szCs w:val="28"/>
        </w:rPr>
      </w:pPr>
    </w:p>
    <w:p w:rsidR="005B1412" w:rsidRPr="00DB0134" w:rsidRDefault="005B1412" w:rsidP="005B1412">
      <w:pPr>
        <w:tabs>
          <w:tab w:val="left" w:pos="0"/>
        </w:tabs>
        <w:jc w:val="both"/>
        <w:rPr>
          <w:sz w:val="28"/>
          <w:szCs w:val="28"/>
        </w:rPr>
      </w:pPr>
      <w:r w:rsidRPr="00DB0134">
        <w:rPr>
          <w:sz w:val="28"/>
          <w:szCs w:val="28"/>
        </w:rPr>
        <w:t>_________                                                                                                                    № ____</w:t>
      </w:r>
    </w:p>
    <w:p w:rsidR="005B1412" w:rsidRPr="00DB0134" w:rsidRDefault="005B1412" w:rsidP="005B1412">
      <w:pPr>
        <w:autoSpaceDE w:val="0"/>
        <w:autoSpaceDN w:val="0"/>
        <w:adjustRightInd w:val="0"/>
        <w:jc w:val="center"/>
        <w:rPr>
          <w:b/>
          <w:bCs/>
          <w:sz w:val="28"/>
          <w:szCs w:val="28"/>
        </w:rPr>
      </w:pPr>
    </w:p>
    <w:p w:rsidR="005B1412" w:rsidRPr="00DB0134" w:rsidRDefault="005B1412" w:rsidP="005B1412">
      <w:pPr>
        <w:autoSpaceDE w:val="0"/>
        <w:autoSpaceDN w:val="0"/>
        <w:adjustRightInd w:val="0"/>
        <w:jc w:val="center"/>
        <w:rPr>
          <w:b/>
          <w:bCs/>
          <w:sz w:val="28"/>
          <w:szCs w:val="28"/>
        </w:rPr>
      </w:pPr>
    </w:p>
    <w:p w:rsidR="005B1412" w:rsidRPr="00DB0134" w:rsidRDefault="005B1412" w:rsidP="005B1412">
      <w:pPr>
        <w:widowControl w:val="0"/>
        <w:autoSpaceDE w:val="0"/>
        <w:autoSpaceDN w:val="0"/>
        <w:adjustRightInd w:val="0"/>
        <w:ind w:firstLine="720"/>
        <w:jc w:val="center"/>
        <w:rPr>
          <w:b/>
          <w:bCs/>
          <w:sz w:val="28"/>
          <w:szCs w:val="28"/>
        </w:rPr>
      </w:pPr>
      <w:r w:rsidRPr="00DB0134">
        <w:rPr>
          <w:b/>
          <w:bCs/>
          <w:sz w:val="28"/>
          <w:szCs w:val="28"/>
        </w:rPr>
        <w:t xml:space="preserve">О прогнозе социально-экономического развития </w:t>
      </w:r>
    </w:p>
    <w:p w:rsidR="005B1412" w:rsidRPr="00DB0134" w:rsidRDefault="003238E6" w:rsidP="005B1412">
      <w:pPr>
        <w:widowControl w:val="0"/>
        <w:autoSpaceDE w:val="0"/>
        <w:autoSpaceDN w:val="0"/>
        <w:adjustRightInd w:val="0"/>
        <w:ind w:firstLine="720"/>
        <w:jc w:val="center"/>
        <w:rPr>
          <w:b/>
          <w:bCs/>
          <w:sz w:val="28"/>
          <w:szCs w:val="28"/>
        </w:rPr>
      </w:pPr>
      <w:r>
        <w:rPr>
          <w:b/>
          <w:bCs/>
          <w:sz w:val="28"/>
          <w:szCs w:val="28"/>
        </w:rPr>
        <w:t>Ковернинского муниципального</w:t>
      </w:r>
      <w:r w:rsidR="005B1412" w:rsidRPr="00DB0134">
        <w:rPr>
          <w:b/>
          <w:bCs/>
          <w:sz w:val="28"/>
          <w:szCs w:val="28"/>
        </w:rPr>
        <w:t xml:space="preserve"> округа Нижегородской области </w:t>
      </w:r>
    </w:p>
    <w:p w:rsidR="005B1412" w:rsidRPr="00DB0134" w:rsidRDefault="005B1412" w:rsidP="005B1412">
      <w:pPr>
        <w:widowControl w:val="0"/>
        <w:autoSpaceDE w:val="0"/>
        <w:autoSpaceDN w:val="0"/>
        <w:adjustRightInd w:val="0"/>
        <w:ind w:firstLine="720"/>
        <w:jc w:val="center"/>
        <w:rPr>
          <w:b/>
          <w:noProof/>
          <w:sz w:val="28"/>
          <w:szCs w:val="28"/>
        </w:rPr>
      </w:pPr>
      <w:r w:rsidRPr="00DB0134">
        <w:rPr>
          <w:b/>
          <w:noProof/>
          <w:sz w:val="28"/>
          <w:szCs w:val="28"/>
        </w:rPr>
        <w:t>на среднесрочный период</w:t>
      </w:r>
    </w:p>
    <w:p w:rsidR="005B1412" w:rsidRPr="00DB0134" w:rsidRDefault="005B1412" w:rsidP="005B1412">
      <w:pPr>
        <w:widowControl w:val="0"/>
        <w:autoSpaceDE w:val="0"/>
        <w:autoSpaceDN w:val="0"/>
        <w:adjustRightInd w:val="0"/>
        <w:ind w:firstLine="720"/>
        <w:jc w:val="center"/>
        <w:rPr>
          <w:b/>
          <w:sz w:val="28"/>
          <w:szCs w:val="28"/>
        </w:rPr>
      </w:pPr>
      <w:r w:rsidRPr="00DB0134">
        <w:rPr>
          <w:b/>
          <w:noProof/>
          <w:sz w:val="28"/>
          <w:szCs w:val="28"/>
        </w:rPr>
        <w:t>(на 20</w:t>
      </w:r>
      <w:r w:rsidR="00702E87" w:rsidRPr="00DB0134">
        <w:rPr>
          <w:b/>
          <w:noProof/>
          <w:sz w:val="28"/>
          <w:szCs w:val="28"/>
        </w:rPr>
        <w:t>2</w:t>
      </w:r>
      <w:r w:rsidR="009F0C5C" w:rsidRPr="00CA5DEC">
        <w:rPr>
          <w:b/>
          <w:noProof/>
          <w:sz w:val="28"/>
          <w:szCs w:val="28"/>
        </w:rPr>
        <w:t>3</w:t>
      </w:r>
      <w:r w:rsidRPr="00DB0134">
        <w:rPr>
          <w:b/>
          <w:noProof/>
          <w:sz w:val="28"/>
          <w:szCs w:val="28"/>
        </w:rPr>
        <w:t xml:space="preserve"> год и на плановый период 202</w:t>
      </w:r>
      <w:r w:rsidR="009F0C5C" w:rsidRPr="00CA5DEC">
        <w:rPr>
          <w:b/>
          <w:noProof/>
          <w:sz w:val="28"/>
          <w:szCs w:val="28"/>
        </w:rPr>
        <w:t>4</w:t>
      </w:r>
      <w:r w:rsidRPr="00DB0134">
        <w:rPr>
          <w:b/>
          <w:noProof/>
          <w:sz w:val="28"/>
          <w:szCs w:val="28"/>
        </w:rPr>
        <w:t xml:space="preserve"> и 20</w:t>
      </w:r>
      <w:r w:rsidR="009F0C5C">
        <w:rPr>
          <w:b/>
          <w:noProof/>
          <w:sz w:val="28"/>
          <w:szCs w:val="28"/>
        </w:rPr>
        <w:t>2</w:t>
      </w:r>
      <w:r w:rsidR="009F0C5C" w:rsidRPr="00CA5DEC">
        <w:rPr>
          <w:b/>
          <w:noProof/>
          <w:sz w:val="28"/>
          <w:szCs w:val="28"/>
        </w:rPr>
        <w:t>5</w:t>
      </w:r>
      <w:r w:rsidR="00CD350D">
        <w:rPr>
          <w:b/>
          <w:noProof/>
          <w:sz w:val="28"/>
          <w:szCs w:val="28"/>
        </w:rPr>
        <w:t xml:space="preserve"> годов</w:t>
      </w:r>
      <w:r w:rsidRPr="00DB0134">
        <w:rPr>
          <w:b/>
          <w:noProof/>
          <w:sz w:val="28"/>
          <w:szCs w:val="28"/>
        </w:rPr>
        <w:t>)</w:t>
      </w:r>
    </w:p>
    <w:p w:rsidR="005B1412" w:rsidRPr="00DB0134" w:rsidRDefault="005B1412" w:rsidP="005B1412">
      <w:pPr>
        <w:autoSpaceDE w:val="0"/>
        <w:autoSpaceDN w:val="0"/>
        <w:adjustRightInd w:val="0"/>
        <w:jc w:val="both"/>
        <w:rPr>
          <w:sz w:val="28"/>
          <w:szCs w:val="28"/>
        </w:rPr>
      </w:pPr>
    </w:p>
    <w:p w:rsidR="005B1412" w:rsidRPr="004F0BCF" w:rsidRDefault="005B1412" w:rsidP="00584140">
      <w:pPr>
        <w:widowControl w:val="0"/>
        <w:autoSpaceDE w:val="0"/>
        <w:autoSpaceDN w:val="0"/>
        <w:adjustRightInd w:val="0"/>
        <w:ind w:left="540" w:right="-13" w:firstLine="540"/>
        <w:jc w:val="both"/>
        <w:rPr>
          <w:sz w:val="28"/>
          <w:szCs w:val="28"/>
        </w:rPr>
      </w:pPr>
      <w:r w:rsidRPr="00DB0134">
        <w:rPr>
          <w:sz w:val="28"/>
          <w:szCs w:val="28"/>
        </w:rPr>
        <w:t xml:space="preserve">В соответствии с Порядком разработки, корректировки, осуществления мониторинга и контроля реализации прогноза социально-экономического развития </w:t>
      </w:r>
      <w:r w:rsidR="003238E6">
        <w:rPr>
          <w:sz w:val="28"/>
          <w:szCs w:val="28"/>
        </w:rPr>
        <w:t xml:space="preserve">Ковернинского муниципального </w:t>
      </w:r>
      <w:r w:rsidR="00687EC3">
        <w:rPr>
          <w:sz w:val="28"/>
          <w:szCs w:val="28"/>
        </w:rPr>
        <w:t>округа</w:t>
      </w:r>
      <w:r w:rsidRPr="002F2005">
        <w:rPr>
          <w:sz w:val="28"/>
          <w:szCs w:val="28"/>
        </w:rPr>
        <w:t xml:space="preserve"> Нижегородской области на среднесрочный перио</w:t>
      </w:r>
      <w:r w:rsidR="000F345E">
        <w:rPr>
          <w:sz w:val="28"/>
          <w:szCs w:val="28"/>
        </w:rPr>
        <w:t>д, утвержденным постановлением А</w:t>
      </w:r>
      <w:r w:rsidRPr="002F2005">
        <w:rPr>
          <w:sz w:val="28"/>
          <w:szCs w:val="28"/>
        </w:rPr>
        <w:t xml:space="preserve">дминистрации </w:t>
      </w:r>
      <w:r w:rsidR="003238E6" w:rsidRPr="002F2005">
        <w:rPr>
          <w:sz w:val="28"/>
          <w:szCs w:val="28"/>
        </w:rPr>
        <w:t xml:space="preserve">Ковернинского муниципального района  Нижегородской  области  от  </w:t>
      </w:r>
      <w:r w:rsidR="002F2005" w:rsidRPr="002F2005">
        <w:rPr>
          <w:sz w:val="28"/>
          <w:szCs w:val="28"/>
        </w:rPr>
        <w:t>28.09.2020</w:t>
      </w:r>
      <w:r w:rsidR="003238E6" w:rsidRPr="002F2005">
        <w:rPr>
          <w:sz w:val="28"/>
          <w:szCs w:val="28"/>
        </w:rPr>
        <w:t xml:space="preserve">  </w:t>
      </w:r>
      <w:r w:rsidR="002F2005" w:rsidRPr="002F2005">
        <w:rPr>
          <w:sz w:val="28"/>
          <w:szCs w:val="28"/>
        </w:rPr>
        <w:t>№ 56</w:t>
      </w:r>
      <w:r w:rsidR="003238E6" w:rsidRPr="002F2005">
        <w:rPr>
          <w:sz w:val="28"/>
          <w:szCs w:val="28"/>
        </w:rPr>
        <w:t>2</w:t>
      </w:r>
      <w:r w:rsidRPr="002F2005">
        <w:rPr>
          <w:sz w:val="28"/>
          <w:szCs w:val="28"/>
        </w:rPr>
        <w:t>,</w:t>
      </w:r>
      <w:r w:rsidRPr="00DB0134">
        <w:rPr>
          <w:sz w:val="28"/>
          <w:szCs w:val="28"/>
        </w:rPr>
        <w:t xml:space="preserve"> и  в целях  формирования  бюджета </w:t>
      </w:r>
      <w:r w:rsidR="003238E6">
        <w:rPr>
          <w:sz w:val="28"/>
          <w:szCs w:val="28"/>
        </w:rPr>
        <w:t xml:space="preserve">Ковернинского муниципального </w:t>
      </w:r>
      <w:r w:rsidRPr="00DB0134">
        <w:rPr>
          <w:sz w:val="28"/>
          <w:szCs w:val="28"/>
        </w:rPr>
        <w:t xml:space="preserve"> округа Нижегородской области на 20</w:t>
      </w:r>
      <w:r w:rsidR="00702E87" w:rsidRPr="00DB0134">
        <w:rPr>
          <w:sz w:val="28"/>
          <w:szCs w:val="28"/>
        </w:rPr>
        <w:t>2</w:t>
      </w:r>
      <w:r w:rsidR="00CA5DEC" w:rsidRPr="00CA5DEC">
        <w:rPr>
          <w:sz w:val="28"/>
          <w:szCs w:val="28"/>
        </w:rPr>
        <w:t>3</w:t>
      </w:r>
      <w:r w:rsidR="00702E87" w:rsidRPr="00DB0134">
        <w:rPr>
          <w:sz w:val="28"/>
          <w:szCs w:val="28"/>
        </w:rPr>
        <w:t xml:space="preserve"> </w:t>
      </w:r>
      <w:r w:rsidRPr="00DB0134">
        <w:rPr>
          <w:sz w:val="28"/>
          <w:szCs w:val="28"/>
        </w:rPr>
        <w:t>год и на плановый период 202</w:t>
      </w:r>
      <w:r w:rsidR="00CA5DEC" w:rsidRPr="00CA5DEC">
        <w:rPr>
          <w:sz w:val="28"/>
          <w:szCs w:val="28"/>
        </w:rPr>
        <w:t>4</w:t>
      </w:r>
      <w:r w:rsidRPr="00DB0134">
        <w:rPr>
          <w:sz w:val="28"/>
          <w:szCs w:val="28"/>
        </w:rPr>
        <w:t xml:space="preserve"> и 202</w:t>
      </w:r>
      <w:r w:rsidR="00CA5DEC" w:rsidRPr="00CA5DEC">
        <w:rPr>
          <w:sz w:val="28"/>
          <w:szCs w:val="28"/>
        </w:rPr>
        <w:t>5</w:t>
      </w:r>
      <w:r w:rsidRPr="00DB0134">
        <w:rPr>
          <w:sz w:val="28"/>
          <w:szCs w:val="28"/>
        </w:rPr>
        <w:t xml:space="preserve"> годов администрация </w:t>
      </w:r>
      <w:r w:rsidR="003238E6">
        <w:rPr>
          <w:sz w:val="28"/>
          <w:szCs w:val="28"/>
        </w:rPr>
        <w:t xml:space="preserve">Ковернинского муниципального </w:t>
      </w:r>
      <w:r w:rsidR="00CD350D">
        <w:rPr>
          <w:sz w:val="28"/>
          <w:szCs w:val="28"/>
        </w:rPr>
        <w:t>округа</w:t>
      </w:r>
      <w:r w:rsidRPr="004F0BCF">
        <w:rPr>
          <w:sz w:val="28"/>
          <w:szCs w:val="28"/>
        </w:rPr>
        <w:t xml:space="preserve">  Нижегородской области </w:t>
      </w:r>
      <w:r w:rsidRPr="004F0BCF">
        <w:rPr>
          <w:b/>
          <w:sz w:val="28"/>
          <w:szCs w:val="28"/>
        </w:rPr>
        <w:t>постановляет:</w:t>
      </w:r>
    </w:p>
    <w:p w:rsidR="005B1412" w:rsidRPr="004F0BCF" w:rsidRDefault="005B1412" w:rsidP="00FC030E">
      <w:pPr>
        <w:widowControl w:val="0"/>
        <w:autoSpaceDE w:val="0"/>
        <w:autoSpaceDN w:val="0"/>
        <w:adjustRightInd w:val="0"/>
        <w:ind w:left="540" w:right="-13"/>
        <w:jc w:val="both"/>
        <w:rPr>
          <w:sz w:val="28"/>
          <w:szCs w:val="28"/>
        </w:rPr>
      </w:pPr>
      <w:r w:rsidRPr="004F0BCF">
        <w:rPr>
          <w:sz w:val="28"/>
          <w:szCs w:val="28"/>
        </w:rPr>
        <w:t xml:space="preserve">1. Одобрить прилагаемый </w:t>
      </w:r>
      <w:hyperlink r:id="rId9" w:anchor="sub_1000" w:history="1">
        <w:r w:rsidRPr="004F0BCF">
          <w:rPr>
            <w:sz w:val="28"/>
            <w:szCs w:val="28"/>
          </w:rPr>
          <w:t>прогноз</w:t>
        </w:r>
      </w:hyperlink>
      <w:r w:rsidRPr="004F0BCF">
        <w:rPr>
          <w:sz w:val="28"/>
          <w:szCs w:val="28"/>
        </w:rPr>
        <w:t xml:space="preserve"> социально-экономического развития </w:t>
      </w:r>
      <w:r w:rsidR="003238E6" w:rsidRPr="004F0BCF">
        <w:rPr>
          <w:sz w:val="28"/>
          <w:szCs w:val="28"/>
        </w:rPr>
        <w:t xml:space="preserve">Ковернинского муниципального округа </w:t>
      </w:r>
      <w:r w:rsidRPr="004F0BCF">
        <w:rPr>
          <w:sz w:val="28"/>
          <w:szCs w:val="28"/>
        </w:rPr>
        <w:t>Нижегородской области на среднесрочный период (на 20</w:t>
      </w:r>
      <w:r w:rsidR="00BB0A1E" w:rsidRPr="004F0BCF">
        <w:rPr>
          <w:sz w:val="28"/>
          <w:szCs w:val="28"/>
        </w:rPr>
        <w:t>2</w:t>
      </w:r>
      <w:r w:rsidR="00CA5DEC" w:rsidRPr="00CA5DEC">
        <w:rPr>
          <w:sz w:val="28"/>
          <w:szCs w:val="28"/>
        </w:rPr>
        <w:t>3</w:t>
      </w:r>
      <w:r w:rsidRPr="004F0BCF">
        <w:rPr>
          <w:sz w:val="28"/>
          <w:szCs w:val="28"/>
        </w:rPr>
        <w:t xml:space="preserve"> год и на плановый период 20</w:t>
      </w:r>
      <w:r w:rsidR="00CA5DEC">
        <w:rPr>
          <w:sz w:val="28"/>
          <w:szCs w:val="28"/>
        </w:rPr>
        <w:t>2</w:t>
      </w:r>
      <w:r w:rsidR="00CA5DEC" w:rsidRPr="00CA5DEC">
        <w:rPr>
          <w:sz w:val="28"/>
          <w:szCs w:val="28"/>
        </w:rPr>
        <w:t>4</w:t>
      </w:r>
      <w:r w:rsidRPr="004F0BCF">
        <w:rPr>
          <w:sz w:val="28"/>
          <w:szCs w:val="28"/>
        </w:rPr>
        <w:t xml:space="preserve"> и 202</w:t>
      </w:r>
      <w:r w:rsidR="00CA5DEC" w:rsidRPr="00CA5DEC">
        <w:rPr>
          <w:sz w:val="28"/>
          <w:szCs w:val="28"/>
        </w:rPr>
        <w:t>5</w:t>
      </w:r>
      <w:r w:rsidRPr="004F0BCF">
        <w:rPr>
          <w:sz w:val="28"/>
          <w:szCs w:val="28"/>
        </w:rPr>
        <w:t xml:space="preserve"> годов) (далее – прогноз).</w:t>
      </w:r>
    </w:p>
    <w:p w:rsidR="003238E6" w:rsidRPr="003238E6" w:rsidRDefault="005B1412" w:rsidP="00FC030E">
      <w:pPr>
        <w:pStyle w:val="af0"/>
        <w:ind w:left="659" w:right="0"/>
        <w:jc w:val="both"/>
        <w:rPr>
          <w:szCs w:val="28"/>
        </w:rPr>
      </w:pPr>
      <w:r w:rsidRPr="004F0BCF">
        <w:rPr>
          <w:szCs w:val="28"/>
        </w:rPr>
        <w:t xml:space="preserve">2. </w:t>
      </w:r>
      <w:r w:rsidR="00CD350D">
        <w:rPr>
          <w:szCs w:val="28"/>
        </w:rPr>
        <w:t>Отделу экономики а</w:t>
      </w:r>
      <w:r w:rsidR="003238E6" w:rsidRPr="004F0BCF">
        <w:rPr>
          <w:szCs w:val="28"/>
        </w:rPr>
        <w:t>дминистрации Ковернинского муниципального округа</w:t>
      </w:r>
      <w:r w:rsidR="003238E6" w:rsidRPr="003238E6">
        <w:rPr>
          <w:szCs w:val="28"/>
        </w:rPr>
        <w:t xml:space="preserve"> осуществлять монито</w:t>
      </w:r>
      <w:r w:rsidR="00CA5DEC">
        <w:rPr>
          <w:szCs w:val="28"/>
        </w:rPr>
        <w:t>ринг реализации прогноза за 202</w:t>
      </w:r>
      <w:r w:rsidR="00CA5DEC" w:rsidRPr="00CA5DEC">
        <w:rPr>
          <w:szCs w:val="28"/>
        </w:rPr>
        <w:t>3</w:t>
      </w:r>
      <w:r w:rsidR="003238E6" w:rsidRPr="003238E6">
        <w:rPr>
          <w:szCs w:val="28"/>
        </w:rPr>
        <w:t xml:space="preserve"> год.</w:t>
      </w:r>
    </w:p>
    <w:p w:rsidR="003238E6" w:rsidRDefault="00584140" w:rsidP="00FC030E">
      <w:pPr>
        <w:pStyle w:val="af0"/>
        <w:ind w:left="659" w:right="0"/>
        <w:jc w:val="both"/>
        <w:rPr>
          <w:szCs w:val="28"/>
        </w:rPr>
      </w:pPr>
      <w:r>
        <w:rPr>
          <w:szCs w:val="28"/>
        </w:rPr>
        <w:t>3.</w:t>
      </w:r>
      <w:r w:rsidR="003238E6" w:rsidRPr="003238E6">
        <w:rPr>
          <w:szCs w:val="28"/>
        </w:rPr>
        <w:t>Муниципальным заказчикам</w:t>
      </w:r>
      <w:r w:rsidR="003238E6">
        <w:rPr>
          <w:szCs w:val="28"/>
        </w:rPr>
        <w:t xml:space="preserve"> </w:t>
      </w:r>
      <w:r w:rsidR="003238E6" w:rsidRPr="003238E6">
        <w:rPr>
          <w:szCs w:val="28"/>
        </w:rPr>
        <w:t>-</w:t>
      </w:r>
      <w:r w:rsidR="003238E6">
        <w:rPr>
          <w:szCs w:val="28"/>
        </w:rPr>
        <w:t xml:space="preserve"> </w:t>
      </w:r>
      <w:r w:rsidR="003238E6" w:rsidRPr="003238E6">
        <w:rPr>
          <w:szCs w:val="28"/>
        </w:rPr>
        <w:t xml:space="preserve">координаторам муниципальных программ </w:t>
      </w:r>
      <w:r>
        <w:rPr>
          <w:szCs w:val="28"/>
        </w:rPr>
        <w:t xml:space="preserve"> </w:t>
      </w:r>
      <w:r w:rsidR="003238E6" w:rsidRPr="003238E6">
        <w:rPr>
          <w:szCs w:val="28"/>
        </w:rPr>
        <w:t xml:space="preserve">Ковернинского муниципального округа после принятия решения </w:t>
      </w:r>
      <w:r w:rsidR="003238E6">
        <w:rPr>
          <w:szCs w:val="28"/>
        </w:rPr>
        <w:t xml:space="preserve">Совета депутатов Ковернинского муниципального округа </w:t>
      </w:r>
      <w:r w:rsidR="003238E6" w:rsidRPr="003238E6">
        <w:rPr>
          <w:szCs w:val="28"/>
        </w:rPr>
        <w:t xml:space="preserve">Нижегородской области «О бюджете муниципального </w:t>
      </w:r>
      <w:r w:rsidR="003238E6">
        <w:rPr>
          <w:szCs w:val="28"/>
        </w:rPr>
        <w:t>округа</w:t>
      </w:r>
      <w:r w:rsidR="003238E6" w:rsidRPr="003238E6">
        <w:rPr>
          <w:szCs w:val="28"/>
        </w:rPr>
        <w:t xml:space="preserve"> на 20</w:t>
      </w:r>
      <w:r w:rsidR="00CA5DEC">
        <w:rPr>
          <w:szCs w:val="28"/>
        </w:rPr>
        <w:t>2</w:t>
      </w:r>
      <w:r w:rsidR="00CA5DEC" w:rsidRPr="00CA5DEC">
        <w:rPr>
          <w:szCs w:val="28"/>
        </w:rPr>
        <w:t>3</w:t>
      </w:r>
      <w:r w:rsidR="003238E6" w:rsidRPr="003238E6">
        <w:rPr>
          <w:szCs w:val="28"/>
        </w:rPr>
        <w:t xml:space="preserve"> год и на плановый период 202</w:t>
      </w:r>
      <w:r w:rsidR="00CA5DEC" w:rsidRPr="00CA5DEC">
        <w:rPr>
          <w:szCs w:val="28"/>
        </w:rPr>
        <w:t>4</w:t>
      </w:r>
      <w:r w:rsidR="003238E6" w:rsidRPr="003238E6">
        <w:rPr>
          <w:szCs w:val="28"/>
        </w:rPr>
        <w:t xml:space="preserve"> и 202</w:t>
      </w:r>
      <w:r w:rsidR="00CA5DEC" w:rsidRPr="00CA5DEC">
        <w:rPr>
          <w:szCs w:val="28"/>
        </w:rPr>
        <w:t>5</w:t>
      </w:r>
      <w:r w:rsidR="003238E6" w:rsidRPr="003238E6">
        <w:rPr>
          <w:szCs w:val="28"/>
        </w:rPr>
        <w:t xml:space="preserve"> годов» привести индикаторы муниципальных программ Ковернинского муниципального </w:t>
      </w:r>
      <w:r w:rsidR="003238E6">
        <w:rPr>
          <w:szCs w:val="28"/>
        </w:rPr>
        <w:t>округа</w:t>
      </w:r>
      <w:r w:rsidR="003238E6" w:rsidRPr="003238E6">
        <w:rPr>
          <w:szCs w:val="28"/>
        </w:rPr>
        <w:t xml:space="preserve"> в соответствие с показателями прогноза.</w:t>
      </w:r>
    </w:p>
    <w:p w:rsidR="000C3375" w:rsidRDefault="000C3375" w:rsidP="00584140">
      <w:pPr>
        <w:pStyle w:val="af0"/>
        <w:ind w:right="0"/>
        <w:jc w:val="both"/>
        <w:rPr>
          <w:szCs w:val="28"/>
        </w:rPr>
      </w:pPr>
    </w:p>
    <w:p w:rsidR="000C3375" w:rsidRPr="003238E6" w:rsidRDefault="000C3375" w:rsidP="00584140">
      <w:pPr>
        <w:pStyle w:val="af0"/>
        <w:ind w:right="0"/>
        <w:jc w:val="both"/>
        <w:rPr>
          <w:szCs w:val="28"/>
        </w:rPr>
      </w:pPr>
    </w:p>
    <w:p w:rsidR="003238E6" w:rsidRPr="003238E6" w:rsidRDefault="003238E6" w:rsidP="00584140">
      <w:pPr>
        <w:pStyle w:val="af0"/>
        <w:numPr>
          <w:ilvl w:val="0"/>
          <w:numId w:val="10"/>
        </w:numPr>
        <w:ind w:right="0"/>
        <w:jc w:val="both"/>
        <w:rPr>
          <w:szCs w:val="28"/>
        </w:rPr>
      </w:pPr>
      <w:r w:rsidRPr="003238E6">
        <w:rPr>
          <w:szCs w:val="28"/>
        </w:rPr>
        <w:t xml:space="preserve">Обеспечить официальное </w:t>
      </w:r>
      <w:r w:rsidR="00CD350D">
        <w:rPr>
          <w:szCs w:val="28"/>
        </w:rPr>
        <w:t>опубликование</w:t>
      </w:r>
      <w:r w:rsidRPr="003238E6">
        <w:rPr>
          <w:szCs w:val="28"/>
        </w:rPr>
        <w:t xml:space="preserve"> </w:t>
      </w:r>
      <w:r w:rsidR="000C3375" w:rsidRPr="003238E6">
        <w:rPr>
          <w:szCs w:val="28"/>
        </w:rPr>
        <w:t xml:space="preserve">настоящего постановления </w:t>
      </w:r>
      <w:r w:rsidR="00D93BC5">
        <w:rPr>
          <w:szCs w:val="28"/>
        </w:rPr>
        <w:t xml:space="preserve">в «Деловом вестнике» </w:t>
      </w:r>
      <w:r w:rsidR="000C3375">
        <w:rPr>
          <w:szCs w:val="28"/>
        </w:rPr>
        <w:t xml:space="preserve">и размещение </w:t>
      </w:r>
      <w:r w:rsidRPr="003238E6">
        <w:rPr>
          <w:szCs w:val="28"/>
        </w:rPr>
        <w:t>в информационно-телекоммуникацио</w:t>
      </w:r>
      <w:r w:rsidR="000C3375">
        <w:rPr>
          <w:szCs w:val="28"/>
        </w:rPr>
        <w:t>нной  сети «Интернет» на сайте а</w:t>
      </w:r>
      <w:r w:rsidRPr="003238E6">
        <w:rPr>
          <w:szCs w:val="28"/>
        </w:rPr>
        <w:t xml:space="preserve">дминистрации Ковернинского муниципального </w:t>
      </w:r>
      <w:r w:rsidR="00AB20D0">
        <w:rPr>
          <w:szCs w:val="28"/>
        </w:rPr>
        <w:t>округа.</w:t>
      </w:r>
    </w:p>
    <w:p w:rsidR="003238E6" w:rsidRPr="003238E6" w:rsidRDefault="003238E6" w:rsidP="00584140">
      <w:pPr>
        <w:pStyle w:val="af0"/>
        <w:numPr>
          <w:ilvl w:val="0"/>
          <w:numId w:val="10"/>
        </w:numPr>
        <w:ind w:right="0"/>
        <w:jc w:val="both"/>
        <w:rPr>
          <w:szCs w:val="28"/>
        </w:rPr>
      </w:pPr>
      <w:r w:rsidRPr="003238E6">
        <w:rPr>
          <w:szCs w:val="28"/>
        </w:rPr>
        <w:t>Контроль по исполнению настоящего постановления оставляю за собой.</w:t>
      </w:r>
    </w:p>
    <w:p w:rsidR="005B1412" w:rsidRDefault="005B1412" w:rsidP="00AB20D0">
      <w:pPr>
        <w:autoSpaceDE w:val="0"/>
        <w:autoSpaceDN w:val="0"/>
        <w:adjustRightInd w:val="0"/>
        <w:spacing w:line="360" w:lineRule="auto"/>
        <w:ind w:right="-13"/>
        <w:jc w:val="both"/>
        <w:rPr>
          <w:sz w:val="28"/>
          <w:szCs w:val="28"/>
        </w:rPr>
      </w:pPr>
    </w:p>
    <w:p w:rsidR="00AB20D0" w:rsidRPr="00DB0134" w:rsidRDefault="00AB20D0" w:rsidP="00AB20D0">
      <w:pPr>
        <w:autoSpaceDE w:val="0"/>
        <w:autoSpaceDN w:val="0"/>
        <w:adjustRightInd w:val="0"/>
        <w:spacing w:line="360" w:lineRule="auto"/>
        <w:ind w:right="-13"/>
        <w:jc w:val="both"/>
        <w:rPr>
          <w:sz w:val="28"/>
          <w:szCs w:val="28"/>
        </w:rPr>
      </w:pPr>
    </w:p>
    <w:p w:rsidR="005B1412" w:rsidRPr="00DB0134" w:rsidRDefault="005B1412" w:rsidP="005B1412">
      <w:pPr>
        <w:autoSpaceDE w:val="0"/>
        <w:autoSpaceDN w:val="0"/>
        <w:adjustRightInd w:val="0"/>
        <w:spacing w:line="360" w:lineRule="auto"/>
        <w:ind w:right="-13" w:firstLine="720"/>
        <w:jc w:val="both"/>
        <w:rPr>
          <w:sz w:val="28"/>
          <w:szCs w:val="28"/>
        </w:rPr>
      </w:pPr>
      <w:r w:rsidRPr="00DB0134">
        <w:rPr>
          <w:sz w:val="28"/>
          <w:szCs w:val="28"/>
        </w:rPr>
        <w:t xml:space="preserve">Глава местного самоуправления                                                      </w:t>
      </w:r>
      <w:r w:rsidR="00AB20D0">
        <w:rPr>
          <w:sz w:val="28"/>
          <w:szCs w:val="28"/>
        </w:rPr>
        <w:t>О.П. Шмелев</w:t>
      </w:r>
    </w:p>
    <w:p w:rsidR="005B1412" w:rsidRPr="00DB0134" w:rsidRDefault="005B1412" w:rsidP="005B1412">
      <w:pPr>
        <w:ind w:left="540" w:firstLine="540"/>
      </w:pPr>
    </w:p>
    <w:p w:rsidR="005B1412" w:rsidRPr="00DB0134" w:rsidRDefault="005B1412" w:rsidP="005B1412">
      <w:pPr>
        <w:ind w:left="540" w:firstLine="540"/>
      </w:pPr>
    </w:p>
    <w:p w:rsidR="005B1412" w:rsidRPr="00DB0134" w:rsidRDefault="005B1412" w:rsidP="005B1412">
      <w:pPr>
        <w:ind w:left="540" w:firstLine="540"/>
        <w:jc w:val="right"/>
        <w:rPr>
          <w:sz w:val="28"/>
          <w:szCs w:val="28"/>
        </w:rPr>
      </w:pPr>
      <w:r w:rsidRPr="00DB0134">
        <w:t xml:space="preserve">                    </w:t>
      </w:r>
      <w:r w:rsidRPr="00DB0134">
        <w:rPr>
          <w:sz w:val="28"/>
          <w:szCs w:val="28"/>
        </w:rPr>
        <w:t xml:space="preserve">                           </w:t>
      </w: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BE6AF0" w:rsidRPr="00DB0134" w:rsidRDefault="00BE6AF0">
      <w:pPr>
        <w:jc w:val="right"/>
        <w:rPr>
          <w:sz w:val="28"/>
          <w:szCs w:val="28"/>
        </w:rPr>
      </w:pPr>
    </w:p>
    <w:p w:rsidR="00BE6AF0" w:rsidRPr="00DB0134" w:rsidRDefault="00BE6AF0">
      <w:pPr>
        <w:jc w:val="right"/>
        <w:rPr>
          <w:sz w:val="28"/>
          <w:szCs w:val="28"/>
        </w:rPr>
      </w:pPr>
    </w:p>
    <w:p w:rsidR="00BE6AF0" w:rsidRPr="00DB0134" w:rsidRDefault="00BE6AF0">
      <w:pPr>
        <w:jc w:val="right"/>
        <w:rPr>
          <w:sz w:val="28"/>
          <w:szCs w:val="28"/>
        </w:rPr>
      </w:pPr>
    </w:p>
    <w:p w:rsidR="00BE6AF0" w:rsidRPr="00DB0134" w:rsidRDefault="00BE6AF0">
      <w:pPr>
        <w:jc w:val="right"/>
        <w:rPr>
          <w:sz w:val="28"/>
          <w:szCs w:val="28"/>
        </w:rPr>
      </w:pPr>
    </w:p>
    <w:p w:rsidR="00BE6AF0" w:rsidRPr="00DB0134" w:rsidRDefault="00BE6AF0">
      <w:pPr>
        <w:jc w:val="right"/>
        <w:rPr>
          <w:sz w:val="28"/>
          <w:szCs w:val="28"/>
        </w:rPr>
        <w:sectPr w:rsidR="00BE6AF0" w:rsidRPr="00DB0134" w:rsidSect="00530ADB">
          <w:headerReference w:type="even" r:id="rId10"/>
          <w:headerReference w:type="default" r:id="rId11"/>
          <w:pgSz w:w="11906" w:h="16838"/>
          <w:pgMar w:top="851" w:right="851" w:bottom="1134" w:left="720" w:header="709" w:footer="709" w:gutter="0"/>
          <w:pgNumType w:start="1"/>
          <w:cols w:space="708"/>
          <w:titlePg/>
          <w:docGrid w:linePitch="360"/>
        </w:sectPr>
      </w:pPr>
    </w:p>
    <w:p w:rsidR="00582B0D" w:rsidRPr="00DB0134" w:rsidRDefault="00BE6AF0">
      <w:pPr>
        <w:tabs>
          <w:tab w:val="left" w:pos="280"/>
        </w:tabs>
        <w:jc w:val="right"/>
        <w:rPr>
          <w:sz w:val="28"/>
          <w:szCs w:val="28"/>
        </w:rPr>
      </w:pPr>
      <w:r w:rsidRPr="00DB0134">
        <w:rPr>
          <w:sz w:val="28"/>
          <w:szCs w:val="28"/>
        </w:rPr>
        <w:lastRenderedPageBreak/>
        <w:t xml:space="preserve">           </w:t>
      </w:r>
      <w:bookmarkStart w:id="0" w:name="_Toc181074876"/>
      <w:bookmarkStart w:id="1" w:name="_Toc181074990"/>
    </w:p>
    <w:p w:rsidR="00BE6AF0" w:rsidRPr="00DB0134" w:rsidRDefault="00BE6AF0">
      <w:pPr>
        <w:tabs>
          <w:tab w:val="left" w:pos="280"/>
        </w:tabs>
        <w:jc w:val="right"/>
        <w:rPr>
          <w:sz w:val="28"/>
          <w:szCs w:val="28"/>
        </w:rPr>
      </w:pPr>
      <w:r w:rsidRPr="00DB0134">
        <w:rPr>
          <w:sz w:val="28"/>
          <w:szCs w:val="28"/>
        </w:rPr>
        <w:t xml:space="preserve">ОДОБРЕН                                                                  </w:t>
      </w:r>
    </w:p>
    <w:p w:rsidR="00BE6AF0" w:rsidRPr="00DB0134" w:rsidRDefault="00BE6AF0">
      <w:pPr>
        <w:tabs>
          <w:tab w:val="left" w:pos="280"/>
        </w:tabs>
        <w:jc w:val="right"/>
        <w:rPr>
          <w:sz w:val="28"/>
          <w:szCs w:val="28"/>
        </w:rPr>
      </w:pPr>
      <w:r w:rsidRPr="00DB0134">
        <w:rPr>
          <w:sz w:val="28"/>
          <w:szCs w:val="28"/>
        </w:rPr>
        <w:t xml:space="preserve"> постановлением администрации</w:t>
      </w:r>
    </w:p>
    <w:p w:rsidR="00AB20D0" w:rsidRPr="00A817D1" w:rsidRDefault="00AB20D0" w:rsidP="00AB20D0">
      <w:pPr>
        <w:tabs>
          <w:tab w:val="left" w:pos="280"/>
        </w:tabs>
        <w:jc w:val="right"/>
        <w:rPr>
          <w:sz w:val="28"/>
          <w:szCs w:val="28"/>
        </w:rPr>
      </w:pPr>
      <w:r>
        <w:rPr>
          <w:sz w:val="28"/>
          <w:szCs w:val="28"/>
        </w:rPr>
        <w:t>Ковернинского муниципального</w:t>
      </w:r>
      <w:r w:rsidR="00BE6AF0" w:rsidRPr="00DB0134">
        <w:rPr>
          <w:sz w:val="28"/>
          <w:szCs w:val="28"/>
        </w:rPr>
        <w:t xml:space="preserve"> </w:t>
      </w:r>
      <w:r w:rsidR="000C3375">
        <w:rPr>
          <w:sz w:val="28"/>
          <w:szCs w:val="28"/>
        </w:rPr>
        <w:t>округа</w:t>
      </w:r>
    </w:p>
    <w:p w:rsidR="00AB20D0" w:rsidRDefault="00190FA4" w:rsidP="00AB20D0">
      <w:pPr>
        <w:tabs>
          <w:tab w:val="left" w:pos="280"/>
        </w:tabs>
        <w:jc w:val="right"/>
        <w:rPr>
          <w:sz w:val="28"/>
          <w:szCs w:val="28"/>
        </w:rPr>
      </w:pPr>
      <w:r w:rsidRPr="00DB0134">
        <w:rPr>
          <w:sz w:val="28"/>
          <w:szCs w:val="28"/>
        </w:rPr>
        <w:t>Нижегородской</w:t>
      </w:r>
      <w:r w:rsidR="00AB20D0">
        <w:rPr>
          <w:sz w:val="28"/>
          <w:szCs w:val="28"/>
        </w:rPr>
        <w:t xml:space="preserve"> области </w:t>
      </w:r>
    </w:p>
    <w:p w:rsidR="00BE6AF0" w:rsidRPr="00DB0134" w:rsidRDefault="00BE6AF0" w:rsidP="00AB20D0">
      <w:pPr>
        <w:tabs>
          <w:tab w:val="left" w:pos="280"/>
        </w:tabs>
        <w:jc w:val="right"/>
        <w:rPr>
          <w:sz w:val="28"/>
          <w:szCs w:val="28"/>
        </w:rPr>
      </w:pPr>
      <w:r w:rsidRPr="00DB0134">
        <w:rPr>
          <w:sz w:val="28"/>
          <w:szCs w:val="28"/>
        </w:rPr>
        <w:t xml:space="preserve">  от </w:t>
      </w:r>
      <w:r w:rsidR="00F919AF" w:rsidRPr="00DB0134">
        <w:rPr>
          <w:sz w:val="28"/>
          <w:szCs w:val="28"/>
        </w:rPr>
        <w:t>____________</w:t>
      </w:r>
      <w:r w:rsidR="006B74A8" w:rsidRPr="00DB0134">
        <w:rPr>
          <w:sz w:val="28"/>
          <w:szCs w:val="28"/>
        </w:rPr>
        <w:t>_ №</w:t>
      </w:r>
      <w:r w:rsidRPr="00DB0134">
        <w:rPr>
          <w:sz w:val="28"/>
          <w:szCs w:val="28"/>
        </w:rPr>
        <w:t xml:space="preserve"> </w:t>
      </w:r>
      <w:r w:rsidR="00F919AF" w:rsidRPr="00DB0134">
        <w:rPr>
          <w:sz w:val="28"/>
          <w:szCs w:val="28"/>
        </w:rPr>
        <w:t>_________</w:t>
      </w:r>
    </w:p>
    <w:p w:rsidR="00BE6AF0" w:rsidRPr="00DB0134" w:rsidRDefault="00BE6AF0">
      <w:pPr>
        <w:tabs>
          <w:tab w:val="left" w:pos="280"/>
        </w:tabs>
      </w:pPr>
    </w:p>
    <w:p w:rsidR="00875C58" w:rsidRPr="00DB0134" w:rsidRDefault="00875C58">
      <w:pPr>
        <w:tabs>
          <w:tab w:val="left" w:pos="280"/>
        </w:tabs>
      </w:pPr>
    </w:p>
    <w:p w:rsidR="00BE6AF0" w:rsidRPr="001D2EF4" w:rsidRDefault="00BE6AF0" w:rsidP="001D2EF4">
      <w:pPr>
        <w:pStyle w:val="af1"/>
        <w:numPr>
          <w:ilvl w:val="0"/>
          <w:numId w:val="8"/>
        </w:numPr>
        <w:tabs>
          <w:tab w:val="left" w:pos="280"/>
          <w:tab w:val="left" w:pos="2715"/>
        </w:tabs>
        <w:jc w:val="center"/>
        <w:rPr>
          <w:b/>
          <w:sz w:val="28"/>
          <w:szCs w:val="28"/>
        </w:rPr>
      </w:pPr>
      <w:r w:rsidRPr="001D2EF4">
        <w:rPr>
          <w:b/>
          <w:sz w:val="28"/>
          <w:szCs w:val="28"/>
        </w:rPr>
        <w:t xml:space="preserve">Прогноз социально-экономического развития </w:t>
      </w:r>
      <w:r w:rsidR="001D2EF4" w:rsidRPr="001D2EF4">
        <w:rPr>
          <w:b/>
          <w:sz w:val="28"/>
          <w:szCs w:val="28"/>
        </w:rPr>
        <w:t>Ковернинского муниципального</w:t>
      </w:r>
      <w:r w:rsidRPr="001D2EF4">
        <w:rPr>
          <w:b/>
          <w:sz w:val="28"/>
          <w:szCs w:val="28"/>
        </w:rPr>
        <w:t xml:space="preserve"> округа Нижегородской области </w:t>
      </w:r>
      <w:r w:rsidR="00FF5919" w:rsidRPr="001D2EF4">
        <w:rPr>
          <w:b/>
          <w:noProof/>
          <w:sz w:val="28"/>
          <w:szCs w:val="28"/>
        </w:rPr>
        <w:t>на 20</w:t>
      </w:r>
      <w:r w:rsidR="005B1412" w:rsidRPr="001D2EF4">
        <w:rPr>
          <w:b/>
          <w:noProof/>
          <w:sz w:val="28"/>
          <w:szCs w:val="28"/>
        </w:rPr>
        <w:t>2</w:t>
      </w:r>
      <w:r w:rsidR="00D93BC5">
        <w:rPr>
          <w:b/>
          <w:noProof/>
          <w:sz w:val="28"/>
          <w:szCs w:val="28"/>
        </w:rPr>
        <w:t>3</w:t>
      </w:r>
      <w:r w:rsidR="00FF5919" w:rsidRPr="001D2EF4">
        <w:rPr>
          <w:b/>
          <w:noProof/>
          <w:sz w:val="28"/>
          <w:szCs w:val="28"/>
        </w:rPr>
        <w:t xml:space="preserve"> год и на плановый период 20</w:t>
      </w:r>
      <w:r w:rsidR="00561A53" w:rsidRPr="001D2EF4">
        <w:rPr>
          <w:b/>
          <w:noProof/>
          <w:sz w:val="28"/>
          <w:szCs w:val="28"/>
        </w:rPr>
        <w:t>2</w:t>
      </w:r>
      <w:r w:rsidR="00D93BC5" w:rsidRPr="00D93BC5">
        <w:rPr>
          <w:b/>
          <w:noProof/>
          <w:sz w:val="28"/>
          <w:szCs w:val="28"/>
        </w:rPr>
        <w:t>4</w:t>
      </w:r>
      <w:r w:rsidR="00FF5919" w:rsidRPr="001D2EF4">
        <w:rPr>
          <w:b/>
          <w:noProof/>
          <w:sz w:val="28"/>
          <w:szCs w:val="28"/>
        </w:rPr>
        <w:t xml:space="preserve"> и 20</w:t>
      </w:r>
      <w:r w:rsidR="00D93BC5">
        <w:rPr>
          <w:b/>
          <w:noProof/>
          <w:sz w:val="28"/>
          <w:szCs w:val="28"/>
        </w:rPr>
        <w:t>2</w:t>
      </w:r>
      <w:r w:rsidR="00D93BC5" w:rsidRPr="00D93BC5">
        <w:rPr>
          <w:b/>
          <w:noProof/>
          <w:sz w:val="28"/>
          <w:szCs w:val="28"/>
        </w:rPr>
        <w:t>5</w:t>
      </w:r>
      <w:r w:rsidR="00FF5919" w:rsidRPr="001D2EF4">
        <w:rPr>
          <w:b/>
          <w:noProof/>
          <w:sz w:val="28"/>
          <w:szCs w:val="28"/>
        </w:rPr>
        <w:t xml:space="preserve"> годов</w:t>
      </w:r>
      <w:r w:rsidRPr="001D2EF4">
        <w:rPr>
          <w:b/>
          <w:sz w:val="28"/>
          <w:szCs w:val="28"/>
        </w:rPr>
        <w:t>.</w:t>
      </w:r>
    </w:p>
    <w:p w:rsidR="00BE6AF0" w:rsidRPr="00DB0134" w:rsidRDefault="00BE6AF0">
      <w:pPr>
        <w:tabs>
          <w:tab w:val="left" w:pos="280"/>
          <w:tab w:val="left" w:pos="8931"/>
        </w:tabs>
        <w:ind w:right="-5"/>
        <w:outlineLvl w:val="0"/>
        <w:rPr>
          <w:b/>
          <w:i/>
          <w:sz w:val="28"/>
          <w:szCs w:val="28"/>
        </w:rPr>
      </w:pPr>
    </w:p>
    <w:p w:rsidR="005C0376" w:rsidRPr="00DB0134" w:rsidRDefault="005C0376" w:rsidP="005C0376">
      <w:pPr>
        <w:pStyle w:val="af"/>
        <w:ind w:firstLine="709"/>
        <w:jc w:val="both"/>
      </w:pPr>
      <w:r w:rsidRPr="00DB0134">
        <w:t xml:space="preserve">Прогноз социально-экономического развития </w:t>
      </w:r>
      <w:r w:rsidR="0000281C">
        <w:t xml:space="preserve">Ковернинского муниципального округа </w:t>
      </w:r>
      <w:r w:rsidRPr="00DB0134">
        <w:t xml:space="preserve">Нижегородской области </w:t>
      </w:r>
      <w:r w:rsidR="005B1412" w:rsidRPr="00DB0134">
        <w:t>на среднесрочный период (на 202</w:t>
      </w:r>
      <w:r w:rsidR="00D93BC5">
        <w:t>3</w:t>
      </w:r>
      <w:r w:rsidRPr="00DB0134">
        <w:t xml:space="preserve"> год и на плановый период 202</w:t>
      </w:r>
      <w:r w:rsidR="00D93BC5">
        <w:t>4</w:t>
      </w:r>
      <w:r w:rsidRPr="00DB0134">
        <w:t xml:space="preserve"> и 202</w:t>
      </w:r>
      <w:r w:rsidR="00D93BC5">
        <w:t>5</w:t>
      </w:r>
      <w:r w:rsidRPr="00DB0134">
        <w:t xml:space="preserve"> годов) (далее - Прогноз) разработан в соответствии с действующей нормативной правовой базой: </w:t>
      </w:r>
    </w:p>
    <w:p w:rsidR="005C0376" w:rsidRPr="00DB0134" w:rsidRDefault="005C0376" w:rsidP="005C0376">
      <w:pPr>
        <w:pStyle w:val="af"/>
        <w:ind w:firstLine="709"/>
        <w:jc w:val="both"/>
      </w:pPr>
      <w:r w:rsidRPr="00DB0134">
        <w:t>Бюджетным кодексом Российской Федерации;</w:t>
      </w:r>
    </w:p>
    <w:p w:rsidR="005C0376" w:rsidRPr="00DB0134" w:rsidRDefault="00EF4FD6" w:rsidP="005C0376">
      <w:pPr>
        <w:pStyle w:val="af"/>
        <w:ind w:firstLine="709"/>
        <w:jc w:val="both"/>
      </w:pPr>
      <w:r w:rsidRPr="00DB0134">
        <w:t>Федеральным законом от 28.06.2</w:t>
      </w:r>
      <w:r w:rsidR="005C0376" w:rsidRPr="00DB0134">
        <w:t>014 № 172-ФЗ "О стратегическом планировании в Российской Федерации";</w:t>
      </w:r>
    </w:p>
    <w:p w:rsidR="005C0376" w:rsidRPr="00DB0134" w:rsidRDefault="005C0376" w:rsidP="005C0376">
      <w:pPr>
        <w:pStyle w:val="af"/>
        <w:ind w:firstLine="709"/>
        <w:jc w:val="both"/>
      </w:pPr>
      <w:r w:rsidRPr="00DB0134">
        <w:t>Зак</w:t>
      </w:r>
      <w:r w:rsidR="00EF4FD6" w:rsidRPr="00DB0134">
        <w:t>оном Нижегородской области от 03.03.2</w:t>
      </w:r>
      <w:r w:rsidRPr="00DB0134">
        <w:t>015 № 24-З "О стратегическом планировании в Нижегородской области";</w:t>
      </w:r>
    </w:p>
    <w:p w:rsidR="00D93BC5" w:rsidRPr="00DB0134" w:rsidRDefault="00D93BC5" w:rsidP="00D93BC5">
      <w:pPr>
        <w:pStyle w:val="af"/>
        <w:ind w:firstLine="709"/>
        <w:jc w:val="both"/>
      </w:pPr>
      <w:r>
        <w:t xml:space="preserve">Решением Совета депутатов Ковернинского </w:t>
      </w:r>
      <w:r w:rsidRPr="000E6C35">
        <w:t>муниципального округа от 05.11.2020</w:t>
      </w:r>
      <w:r w:rsidR="000E6C35" w:rsidRPr="000E6C35">
        <w:t xml:space="preserve"> №37</w:t>
      </w:r>
      <w:r w:rsidRPr="000E6C35">
        <w:t xml:space="preserve"> "Об утверждении Положения о бюджетном процессе в Ковернинском муниципальном округе Нижегородской области";</w:t>
      </w:r>
    </w:p>
    <w:p w:rsidR="0000281C" w:rsidRDefault="00D93BC5" w:rsidP="0000281C">
      <w:pPr>
        <w:ind w:right="-26" w:firstLine="720"/>
        <w:jc w:val="both"/>
      </w:pPr>
      <w:r>
        <w:t>П</w:t>
      </w:r>
      <w:r w:rsidR="0000281C" w:rsidRPr="004F0BCF">
        <w:t xml:space="preserve">остановлением Администрации Ковернинского муниципального района Нижегородской области от </w:t>
      </w:r>
      <w:r w:rsidR="002F2005" w:rsidRPr="004F0BCF">
        <w:t>28 сентября 2020 года № 56</w:t>
      </w:r>
      <w:r w:rsidR="0000281C" w:rsidRPr="004F0BCF">
        <w:t xml:space="preserve">2 «О порядке разработки, корректировки, осуществления мониторинга и контроля реализации прогноза социально-экономического развития Ковернинского муниципального </w:t>
      </w:r>
      <w:r w:rsidR="002F2005" w:rsidRPr="004F0BCF">
        <w:t>округа</w:t>
      </w:r>
      <w:r w:rsidR="0000281C" w:rsidRPr="004F0BCF">
        <w:t xml:space="preserve"> Нижегородской области на среднесрочный период».</w:t>
      </w:r>
    </w:p>
    <w:p w:rsidR="0000281C" w:rsidRPr="00A40E38" w:rsidRDefault="0000281C" w:rsidP="0000281C">
      <w:pPr>
        <w:ind w:right="-26" w:firstLine="720"/>
        <w:jc w:val="both"/>
      </w:pPr>
    </w:p>
    <w:p w:rsidR="0000281C" w:rsidRPr="00A40E38" w:rsidRDefault="0000281C" w:rsidP="0000281C">
      <w:pPr>
        <w:shd w:val="clear" w:color="auto" w:fill="FFFFFF"/>
        <w:ind w:right="-26" w:firstLine="720"/>
        <w:jc w:val="both"/>
      </w:pPr>
      <w:bookmarkStart w:id="2" w:name="_Toc243390498"/>
      <w:r w:rsidRPr="00A40E38">
        <w:t xml:space="preserve">Прогноз социально-экономического развития Ковернинского муниципального </w:t>
      </w:r>
      <w:r>
        <w:t xml:space="preserve">округа </w:t>
      </w:r>
      <w:r w:rsidRPr="00A40E38">
        <w:t xml:space="preserve">является ориентиром социально-экономического развития для органов местного самоуправления Ковернинского муниципального </w:t>
      </w:r>
      <w:r>
        <w:t>округа</w:t>
      </w:r>
      <w:r w:rsidRPr="00A40E38">
        <w:t>, а также хозяйствующих субъектов при принятии управленческих решений.</w:t>
      </w:r>
    </w:p>
    <w:p w:rsidR="0000281C" w:rsidRPr="00A40E38" w:rsidRDefault="0000281C" w:rsidP="0000281C">
      <w:pPr>
        <w:shd w:val="clear" w:color="auto" w:fill="FFFFFF"/>
        <w:ind w:right="-26" w:firstLine="720"/>
        <w:jc w:val="both"/>
      </w:pPr>
      <w:r w:rsidRPr="00A40E38">
        <w:t xml:space="preserve">Прогноз социально-экономического развития Ковернинского муниципального </w:t>
      </w:r>
      <w:r>
        <w:t xml:space="preserve">округа </w:t>
      </w:r>
      <w:r w:rsidRPr="00A40E38">
        <w:t xml:space="preserve">является основой для формирования параметров консолидированного бюджета Ковернинского муниципального </w:t>
      </w:r>
      <w:r>
        <w:t>окру</w:t>
      </w:r>
      <w:r w:rsidR="00D93BC5">
        <w:t>га Нижегородской области на 2023 год и на плановый период 2024 и 2025</w:t>
      </w:r>
      <w:r w:rsidRPr="00A40E38">
        <w:t xml:space="preserve"> годов.</w:t>
      </w:r>
    </w:p>
    <w:p w:rsidR="0000281C" w:rsidRDefault="0000281C">
      <w:pPr>
        <w:pStyle w:val="1"/>
        <w:jc w:val="center"/>
        <w:rPr>
          <w:b/>
          <w:sz w:val="28"/>
          <w:szCs w:val="28"/>
        </w:rPr>
      </w:pPr>
    </w:p>
    <w:p w:rsidR="00BE6AF0" w:rsidRPr="00DB0134" w:rsidRDefault="00BE6AF0">
      <w:pPr>
        <w:pStyle w:val="1"/>
        <w:jc w:val="center"/>
        <w:rPr>
          <w:b/>
          <w:sz w:val="28"/>
          <w:szCs w:val="28"/>
        </w:rPr>
      </w:pPr>
      <w:r w:rsidRPr="00DB0134">
        <w:rPr>
          <w:b/>
          <w:sz w:val="28"/>
          <w:szCs w:val="28"/>
        </w:rPr>
        <w:t xml:space="preserve">1. </w:t>
      </w:r>
      <w:r w:rsidR="00FF5919" w:rsidRPr="00DB0134">
        <w:rPr>
          <w:b/>
          <w:sz w:val="28"/>
          <w:szCs w:val="28"/>
        </w:rPr>
        <w:t>И</w:t>
      </w:r>
      <w:r w:rsidRPr="00DB0134">
        <w:rPr>
          <w:b/>
          <w:sz w:val="28"/>
          <w:szCs w:val="28"/>
        </w:rPr>
        <w:t xml:space="preserve">тоги социально – экономического развития </w:t>
      </w:r>
      <w:r w:rsidR="005B36E2">
        <w:rPr>
          <w:b/>
          <w:sz w:val="28"/>
          <w:szCs w:val="28"/>
        </w:rPr>
        <w:t xml:space="preserve">Ковернинского муниципального </w:t>
      </w:r>
      <w:r w:rsidR="00B26674">
        <w:rPr>
          <w:b/>
          <w:sz w:val="28"/>
          <w:szCs w:val="28"/>
        </w:rPr>
        <w:t>округа</w:t>
      </w:r>
      <w:r w:rsidR="00687EC3">
        <w:rPr>
          <w:b/>
          <w:sz w:val="28"/>
          <w:szCs w:val="28"/>
        </w:rPr>
        <w:t xml:space="preserve"> </w:t>
      </w:r>
      <w:r w:rsidR="00D93BC5">
        <w:rPr>
          <w:b/>
          <w:sz w:val="28"/>
          <w:szCs w:val="28"/>
        </w:rPr>
        <w:t>Нижегородской области в 2021</w:t>
      </w:r>
      <w:r w:rsidRPr="00DB0134">
        <w:rPr>
          <w:b/>
          <w:sz w:val="28"/>
          <w:szCs w:val="28"/>
        </w:rPr>
        <w:t xml:space="preserve"> году,</w:t>
      </w:r>
    </w:p>
    <w:p w:rsidR="005C0376" w:rsidRPr="00DB0134" w:rsidRDefault="005B36E2" w:rsidP="00EF4FD6">
      <w:pPr>
        <w:pStyle w:val="1"/>
        <w:jc w:val="center"/>
        <w:rPr>
          <w:b/>
          <w:sz w:val="28"/>
          <w:szCs w:val="28"/>
        </w:rPr>
      </w:pPr>
      <w:r>
        <w:rPr>
          <w:b/>
          <w:sz w:val="28"/>
          <w:szCs w:val="28"/>
        </w:rPr>
        <w:t>за 6</w:t>
      </w:r>
      <w:r w:rsidR="00BE6AF0" w:rsidRPr="00DB0134">
        <w:rPr>
          <w:b/>
          <w:sz w:val="28"/>
          <w:szCs w:val="28"/>
        </w:rPr>
        <w:t xml:space="preserve"> месяцев 20</w:t>
      </w:r>
      <w:r w:rsidR="00D93BC5">
        <w:rPr>
          <w:b/>
          <w:sz w:val="28"/>
          <w:szCs w:val="28"/>
        </w:rPr>
        <w:t>22</w:t>
      </w:r>
      <w:r w:rsidR="00BE6AF0" w:rsidRPr="00DB0134">
        <w:rPr>
          <w:b/>
          <w:sz w:val="28"/>
          <w:szCs w:val="28"/>
        </w:rPr>
        <w:t xml:space="preserve"> года. </w:t>
      </w:r>
      <w:bookmarkEnd w:id="2"/>
    </w:p>
    <w:p w:rsidR="00BE6AF0" w:rsidRPr="00DB0134" w:rsidRDefault="00BE6AF0">
      <w:pPr>
        <w:spacing w:before="120"/>
        <w:jc w:val="right"/>
        <w:rPr>
          <w:i/>
          <w:sz w:val="28"/>
          <w:szCs w:val="28"/>
        </w:rPr>
      </w:pPr>
      <w:r w:rsidRPr="00DB0134">
        <w:rPr>
          <w:i/>
          <w:sz w:val="28"/>
          <w:szCs w:val="28"/>
        </w:rPr>
        <w:t>Таблица 1</w:t>
      </w:r>
    </w:p>
    <w:tbl>
      <w:tblPr>
        <w:tblW w:w="43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08"/>
        <w:gridCol w:w="1698"/>
        <w:gridCol w:w="1323"/>
        <w:gridCol w:w="1285"/>
      </w:tblGrid>
      <w:tr w:rsidR="00BE6AF0" w:rsidRPr="00DB0134">
        <w:trPr>
          <w:trHeight w:val="20"/>
          <w:tblHeader/>
          <w:jc w:val="center"/>
        </w:trPr>
        <w:tc>
          <w:tcPr>
            <w:tcW w:w="2611" w:type="pct"/>
            <w:vAlign w:val="center"/>
          </w:tcPr>
          <w:p w:rsidR="00BE6AF0" w:rsidRPr="00DB0134" w:rsidRDefault="00BE6AF0">
            <w:pPr>
              <w:jc w:val="center"/>
              <w:rPr>
                <w:i/>
              </w:rPr>
            </w:pPr>
            <w:r w:rsidRPr="00DB0134">
              <w:rPr>
                <w:i/>
              </w:rPr>
              <w:t>Показатели</w:t>
            </w:r>
          </w:p>
        </w:tc>
        <w:tc>
          <w:tcPr>
            <w:tcW w:w="942" w:type="pct"/>
            <w:vAlign w:val="center"/>
          </w:tcPr>
          <w:p w:rsidR="00BE6AF0" w:rsidRPr="00DB0134" w:rsidRDefault="00BE6AF0">
            <w:pPr>
              <w:jc w:val="center"/>
              <w:rPr>
                <w:i/>
              </w:rPr>
            </w:pPr>
            <w:r w:rsidRPr="00DB0134">
              <w:rPr>
                <w:i/>
              </w:rPr>
              <w:t>Ед. изм.</w:t>
            </w:r>
          </w:p>
        </w:tc>
        <w:tc>
          <w:tcPr>
            <w:tcW w:w="734" w:type="pct"/>
            <w:vAlign w:val="center"/>
          </w:tcPr>
          <w:p w:rsidR="00BE6AF0" w:rsidRPr="00DB0134" w:rsidRDefault="00D93BC5" w:rsidP="00F919AF">
            <w:pPr>
              <w:jc w:val="center"/>
              <w:rPr>
                <w:i/>
              </w:rPr>
            </w:pPr>
            <w:r>
              <w:rPr>
                <w:i/>
              </w:rPr>
              <w:t>2021</w:t>
            </w:r>
            <w:r w:rsidR="00561A53" w:rsidRPr="00DB0134">
              <w:rPr>
                <w:i/>
              </w:rPr>
              <w:t xml:space="preserve"> </w:t>
            </w:r>
            <w:r w:rsidR="00BE6AF0" w:rsidRPr="00DB0134">
              <w:rPr>
                <w:i/>
              </w:rPr>
              <w:t>год</w:t>
            </w:r>
          </w:p>
        </w:tc>
        <w:tc>
          <w:tcPr>
            <w:tcW w:w="713" w:type="pct"/>
            <w:vAlign w:val="center"/>
          </w:tcPr>
          <w:p w:rsidR="00BE6AF0" w:rsidRPr="00DB0134" w:rsidRDefault="005B36E2" w:rsidP="00F919AF">
            <w:pPr>
              <w:pStyle w:val="ac"/>
              <w:spacing w:before="0" w:after="0"/>
              <w:ind w:firstLine="0"/>
              <w:jc w:val="center"/>
              <w:rPr>
                <w:rFonts w:ascii="Times New Roman" w:hAnsi="Times New Roman"/>
                <w:i/>
                <w:color w:val="auto"/>
                <w:sz w:val="24"/>
                <w:szCs w:val="24"/>
              </w:rPr>
            </w:pPr>
            <w:r>
              <w:rPr>
                <w:rFonts w:ascii="Times New Roman" w:hAnsi="Times New Roman"/>
                <w:i/>
                <w:color w:val="auto"/>
                <w:sz w:val="24"/>
                <w:szCs w:val="24"/>
              </w:rPr>
              <w:t>январь – июн</w:t>
            </w:r>
            <w:r w:rsidR="00BE6AF0" w:rsidRPr="00DB0134">
              <w:rPr>
                <w:rFonts w:ascii="Times New Roman" w:hAnsi="Times New Roman"/>
                <w:i/>
                <w:color w:val="auto"/>
                <w:sz w:val="24"/>
                <w:szCs w:val="24"/>
              </w:rPr>
              <w:t>ь 20</w:t>
            </w:r>
            <w:r w:rsidR="00D93BC5">
              <w:rPr>
                <w:rFonts w:ascii="Times New Roman" w:hAnsi="Times New Roman"/>
                <w:i/>
                <w:color w:val="auto"/>
                <w:sz w:val="24"/>
                <w:szCs w:val="24"/>
              </w:rPr>
              <w:t>22</w:t>
            </w:r>
            <w:r w:rsidR="00561A53" w:rsidRPr="00DB0134">
              <w:rPr>
                <w:rFonts w:ascii="Times New Roman" w:hAnsi="Times New Roman"/>
                <w:i/>
                <w:color w:val="auto"/>
                <w:sz w:val="24"/>
                <w:szCs w:val="24"/>
              </w:rPr>
              <w:t xml:space="preserve"> </w:t>
            </w:r>
          </w:p>
        </w:tc>
      </w:tr>
      <w:tr w:rsidR="00BE6AF0" w:rsidRPr="00DB0134">
        <w:trPr>
          <w:trHeight w:val="20"/>
          <w:tblHeader/>
          <w:jc w:val="center"/>
        </w:trPr>
        <w:tc>
          <w:tcPr>
            <w:tcW w:w="5000" w:type="pct"/>
            <w:gridSpan w:val="4"/>
            <w:vAlign w:val="center"/>
          </w:tcPr>
          <w:p w:rsidR="00BE6AF0" w:rsidRPr="00DB0134" w:rsidRDefault="00BE6AF0">
            <w:pPr>
              <w:jc w:val="center"/>
            </w:pPr>
            <w:r w:rsidRPr="00DB0134">
              <w:rPr>
                <w:b/>
              </w:rPr>
              <w:t>Производство товаров и услуг</w:t>
            </w:r>
            <w:r w:rsidRPr="00DB0134">
              <w:t xml:space="preserve"> </w:t>
            </w:r>
          </w:p>
        </w:tc>
      </w:tr>
      <w:tr w:rsidR="001065C4" w:rsidRPr="00DB0134" w:rsidTr="00655F7B">
        <w:trPr>
          <w:trHeight w:val="20"/>
          <w:tblHeader/>
          <w:jc w:val="center"/>
        </w:trPr>
        <w:tc>
          <w:tcPr>
            <w:tcW w:w="2611" w:type="pct"/>
            <w:vAlign w:val="center"/>
          </w:tcPr>
          <w:p w:rsidR="001065C4" w:rsidRPr="00DB0134" w:rsidRDefault="001065C4" w:rsidP="001065C4">
            <w:r w:rsidRPr="00DB0134">
              <w:t xml:space="preserve">1. Объем отгруженных товаров собственного производства, выполненных работ и услуг (по полному кругу предприятий) </w:t>
            </w:r>
            <w:r w:rsidRPr="00DB0134">
              <w:rPr>
                <w:rStyle w:val="ab"/>
              </w:rPr>
              <w:footnoteReference w:id="2"/>
            </w:r>
          </w:p>
        </w:tc>
        <w:tc>
          <w:tcPr>
            <w:tcW w:w="942" w:type="pct"/>
            <w:vAlign w:val="center"/>
          </w:tcPr>
          <w:p w:rsidR="001065C4" w:rsidRPr="00DB0134" w:rsidRDefault="001065C4" w:rsidP="001065C4">
            <w:pPr>
              <w:jc w:val="center"/>
              <w:rPr>
                <w:sz w:val="22"/>
                <w:szCs w:val="22"/>
              </w:rPr>
            </w:pPr>
            <w:r w:rsidRPr="00DB0134">
              <w:rPr>
                <w:sz w:val="22"/>
                <w:szCs w:val="22"/>
              </w:rPr>
              <w:t>млн. руб.</w:t>
            </w:r>
          </w:p>
        </w:tc>
        <w:tc>
          <w:tcPr>
            <w:tcW w:w="734" w:type="pct"/>
            <w:shd w:val="clear" w:color="auto" w:fill="auto"/>
            <w:vAlign w:val="center"/>
          </w:tcPr>
          <w:p w:rsidR="001065C4" w:rsidRPr="00655F7B" w:rsidRDefault="00D93BC5">
            <w:pPr>
              <w:jc w:val="center"/>
            </w:pPr>
            <w:r>
              <w:t>6887,1</w:t>
            </w:r>
          </w:p>
        </w:tc>
        <w:tc>
          <w:tcPr>
            <w:tcW w:w="713" w:type="pct"/>
            <w:vAlign w:val="center"/>
          </w:tcPr>
          <w:p w:rsidR="001065C4" w:rsidRPr="00655F7B" w:rsidRDefault="00D93BC5">
            <w:pPr>
              <w:jc w:val="center"/>
            </w:pPr>
            <w:r>
              <w:t>4093,2</w:t>
            </w:r>
          </w:p>
        </w:tc>
      </w:tr>
      <w:tr w:rsidR="001065C4" w:rsidRPr="00DB0134" w:rsidTr="00655F7B">
        <w:trPr>
          <w:trHeight w:val="20"/>
          <w:tblHeader/>
          <w:jc w:val="center"/>
        </w:trPr>
        <w:tc>
          <w:tcPr>
            <w:tcW w:w="2611" w:type="pct"/>
            <w:vAlign w:val="center"/>
          </w:tcPr>
          <w:p w:rsidR="001065C4" w:rsidRPr="00DB0134" w:rsidRDefault="001065C4" w:rsidP="001065C4">
            <w:pPr>
              <w:jc w:val="right"/>
            </w:pPr>
            <w:r w:rsidRPr="00DB0134">
              <w:t>индекс физического объема (ИФО)</w:t>
            </w:r>
          </w:p>
        </w:tc>
        <w:tc>
          <w:tcPr>
            <w:tcW w:w="942" w:type="pct"/>
            <w:vAlign w:val="center"/>
          </w:tcPr>
          <w:p w:rsidR="001065C4" w:rsidRPr="00DB0134" w:rsidRDefault="001065C4" w:rsidP="001065C4">
            <w:pPr>
              <w:jc w:val="center"/>
              <w:rPr>
                <w:sz w:val="22"/>
                <w:szCs w:val="22"/>
              </w:rPr>
            </w:pPr>
            <w:r w:rsidRPr="00DB0134">
              <w:rPr>
                <w:sz w:val="22"/>
                <w:szCs w:val="22"/>
              </w:rPr>
              <w:t>% к предыдущ. году</w:t>
            </w:r>
          </w:p>
        </w:tc>
        <w:tc>
          <w:tcPr>
            <w:tcW w:w="734" w:type="pct"/>
            <w:shd w:val="clear" w:color="auto" w:fill="auto"/>
            <w:vAlign w:val="center"/>
          </w:tcPr>
          <w:p w:rsidR="001065C4" w:rsidRPr="00655F7B" w:rsidRDefault="00D93BC5">
            <w:pPr>
              <w:jc w:val="center"/>
            </w:pPr>
            <w:r>
              <w:t>13</w:t>
            </w:r>
            <w:r w:rsidR="00B26674">
              <w:t>4,</w:t>
            </w:r>
            <w:r>
              <w:t>9</w:t>
            </w:r>
          </w:p>
        </w:tc>
        <w:tc>
          <w:tcPr>
            <w:tcW w:w="713" w:type="pct"/>
            <w:vAlign w:val="center"/>
          </w:tcPr>
          <w:p w:rsidR="001065C4" w:rsidRPr="00655F7B" w:rsidRDefault="005E54BF">
            <w:pPr>
              <w:jc w:val="center"/>
            </w:pPr>
            <w:r>
              <w:t>12</w:t>
            </w:r>
            <w:r w:rsidR="00D93BC5">
              <w:t>6,5</w:t>
            </w:r>
          </w:p>
        </w:tc>
      </w:tr>
      <w:tr w:rsidR="001B190F" w:rsidRPr="00DB0134" w:rsidTr="00655F7B">
        <w:trPr>
          <w:trHeight w:val="20"/>
          <w:tblHeader/>
          <w:jc w:val="center"/>
        </w:trPr>
        <w:tc>
          <w:tcPr>
            <w:tcW w:w="2611" w:type="pct"/>
            <w:vAlign w:val="center"/>
          </w:tcPr>
          <w:p w:rsidR="001B190F" w:rsidRPr="00DB0134" w:rsidRDefault="001B190F" w:rsidP="001B190F">
            <w:r>
              <w:t>в том числе обрабатывающие производства</w:t>
            </w:r>
          </w:p>
        </w:tc>
        <w:tc>
          <w:tcPr>
            <w:tcW w:w="942" w:type="pct"/>
            <w:vAlign w:val="center"/>
          </w:tcPr>
          <w:p w:rsidR="001B190F" w:rsidRPr="00DB0134" w:rsidRDefault="001B190F" w:rsidP="000F345E">
            <w:pPr>
              <w:jc w:val="center"/>
              <w:rPr>
                <w:sz w:val="22"/>
                <w:szCs w:val="22"/>
              </w:rPr>
            </w:pPr>
            <w:r w:rsidRPr="00DB0134">
              <w:rPr>
                <w:sz w:val="22"/>
                <w:szCs w:val="22"/>
              </w:rPr>
              <w:t>млн. руб.</w:t>
            </w:r>
          </w:p>
        </w:tc>
        <w:tc>
          <w:tcPr>
            <w:tcW w:w="734" w:type="pct"/>
            <w:shd w:val="clear" w:color="auto" w:fill="auto"/>
            <w:vAlign w:val="center"/>
          </w:tcPr>
          <w:p w:rsidR="001B190F" w:rsidRDefault="00D93BC5">
            <w:pPr>
              <w:jc w:val="center"/>
            </w:pPr>
            <w:r>
              <w:t>4310,1</w:t>
            </w:r>
          </w:p>
        </w:tc>
        <w:tc>
          <w:tcPr>
            <w:tcW w:w="713" w:type="pct"/>
            <w:vAlign w:val="center"/>
          </w:tcPr>
          <w:p w:rsidR="001B190F" w:rsidRDefault="00D93BC5">
            <w:pPr>
              <w:jc w:val="center"/>
            </w:pPr>
            <w:r>
              <w:t>2678,6</w:t>
            </w:r>
          </w:p>
        </w:tc>
      </w:tr>
      <w:tr w:rsidR="001B190F" w:rsidRPr="00DB0134" w:rsidTr="00655F7B">
        <w:trPr>
          <w:trHeight w:val="20"/>
          <w:tblHeader/>
          <w:jc w:val="center"/>
        </w:trPr>
        <w:tc>
          <w:tcPr>
            <w:tcW w:w="2611" w:type="pct"/>
            <w:vAlign w:val="center"/>
          </w:tcPr>
          <w:p w:rsidR="001B190F" w:rsidRPr="00DB0134" w:rsidRDefault="001B190F" w:rsidP="000F345E">
            <w:pPr>
              <w:jc w:val="right"/>
            </w:pPr>
            <w:r w:rsidRPr="00DB0134">
              <w:lastRenderedPageBreak/>
              <w:t>индекс физического объема (ИФО)</w:t>
            </w:r>
          </w:p>
        </w:tc>
        <w:tc>
          <w:tcPr>
            <w:tcW w:w="942" w:type="pct"/>
            <w:vAlign w:val="center"/>
          </w:tcPr>
          <w:p w:rsidR="001B190F" w:rsidRPr="00DB0134" w:rsidRDefault="001B190F" w:rsidP="000F345E">
            <w:pPr>
              <w:jc w:val="center"/>
              <w:rPr>
                <w:sz w:val="22"/>
                <w:szCs w:val="22"/>
              </w:rPr>
            </w:pPr>
            <w:r w:rsidRPr="00DB0134">
              <w:rPr>
                <w:sz w:val="22"/>
                <w:szCs w:val="22"/>
              </w:rPr>
              <w:t>% к предыдущ. году</w:t>
            </w:r>
          </w:p>
        </w:tc>
        <w:tc>
          <w:tcPr>
            <w:tcW w:w="734" w:type="pct"/>
            <w:shd w:val="clear" w:color="auto" w:fill="auto"/>
            <w:vAlign w:val="center"/>
          </w:tcPr>
          <w:p w:rsidR="001B190F" w:rsidRDefault="001B190F">
            <w:pPr>
              <w:jc w:val="center"/>
            </w:pPr>
            <w:r>
              <w:t>1</w:t>
            </w:r>
            <w:r w:rsidR="00D93BC5">
              <w:t>54,9</w:t>
            </w:r>
          </w:p>
        </w:tc>
        <w:tc>
          <w:tcPr>
            <w:tcW w:w="713" w:type="pct"/>
            <w:vAlign w:val="center"/>
          </w:tcPr>
          <w:p w:rsidR="001B190F" w:rsidRDefault="00D93BC5">
            <w:pPr>
              <w:jc w:val="center"/>
            </w:pPr>
            <w:r>
              <w:t>126,4</w:t>
            </w:r>
          </w:p>
        </w:tc>
      </w:tr>
      <w:tr w:rsidR="001B190F" w:rsidRPr="004D3F3C" w:rsidTr="00655F7B">
        <w:trPr>
          <w:trHeight w:val="20"/>
          <w:tblHeader/>
          <w:jc w:val="center"/>
        </w:trPr>
        <w:tc>
          <w:tcPr>
            <w:tcW w:w="2611" w:type="pct"/>
            <w:vAlign w:val="center"/>
          </w:tcPr>
          <w:p w:rsidR="001B190F" w:rsidRPr="00DB0134" w:rsidRDefault="001B190F">
            <w:r w:rsidRPr="00DB0134">
              <w:t xml:space="preserve"> Объем отгруженных товаров собственного производства, выполненных работ и услуг (крупные и средние предприятия) </w:t>
            </w:r>
            <w:r w:rsidRPr="00DB0134">
              <w:rPr>
                <w:rStyle w:val="ab"/>
              </w:rPr>
              <w:footnoteReference w:id="3"/>
            </w:r>
          </w:p>
        </w:tc>
        <w:tc>
          <w:tcPr>
            <w:tcW w:w="942" w:type="pct"/>
            <w:vAlign w:val="center"/>
          </w:tcPr>
          <w:p w:rsidR="001B190F" w:rsidRPr="00DB0134" w:rsidRDefault="001B190F">
            <w:pPr>
              <w:jc w:val="center"/>
            </w:pPr>
            <w:r w:rsidRPr="00DB0134">
              <w:t>млн. руб.</w:t>
            </w:r>
          </w:p>
        </w:tc>
        <w:tc>
          <w:tcPr>
            <w:tcW w:w="734" w:type="pct"/>
            <w:shd w:val="clear" w:color="auto" w:fill="auto"/>
            <w:vAlign w:val="center"/>
          </w:tcPr>
          <w:p w:rsidR="001B190F" w:rsidRPr="00655F7B" w:rsidRDefault="00D93BC5">
            <w:pPr>
              <w:jc w:val="center"/>
            </w:pPr>
            <w:r>
              <w:t>4571,3</w:t>
            </w:r>
          </w:p>
        </w:tc>
        <w:tc>
          <w:tcPr>
            <w:tcW w:w="713" w:type="pct"/>
            <w:vAlign w:val="center"/>
          </w:tcPr>
          <w:p w:rsidR="001B190F" w:rsidRPr="00655F7B" w:rsidRDefault="00D93BC5">
            <w:pPr>
              <w:jc w:val="center"/>
            </w:pPr>
            <w:r>
              <w:t>2853,3</w:t>
            </w:r>
          </w:p>
        </w:tc>
      </w:tr>
      <w:tr w:rsidR="001B190F" w:rsidRPr="004D3F3C" w:rsidTr="00655F7B">
        <w:trPr>
          <w:trHeight w:val="20"/>
          <w:tblHeader/>
          <w:jc w:val="center"/>
        </w:trPr>
        <w:tc>
          <w:tcPr>
            <w:tcW w:w="2611" w:type="pct"/>
            <w:vAlign w:val="center"/>
          </w:tcPr>
          <w:p w:rsidR="001B190F" w:rsidRPr="00DB0134" w:rsidRDefault="001B190F">
            <w:pPr>
              <w:jc w:val="right"/>
            </w:pPr>
            <w:r w:rsidRPr="00DB0134">
              <w:t>индекс физического объема (ИФО)</w:t>
            </w:r>
          </w:p>
        </w:tc>
        <w:tc>
          <w:tcPr>
            <w:tcW w:w="942" w:type="pct"/>
            <w:vAlign w:val="center"/>
          </w:tcPr>
          <w:p w:rsidR="001B190F" w:rsidRPr="00DB0134" w:rsidRDefault="001B190F">
            <w:pPr>
              <w:jc w:val="center"/>
            </w:pPr>
            <w:r w:rsidRPr="00DB0134">
              <w:t>% к предыдущ. году</w:t>
            </w:r>
          </w:p>
        </w:tc>
        <w:tc>
          <w:tcPr>
            <w:tcW w:w="734" w:type="pct"/>
            <w:shd w:val="clear" w:color="auto" w:fill="auto"/>
            <w:vAlign w:val="center"/>
          </w:tcPr>
          <w:p w:rsidR="001B190F" w:rsidRPr="00655F7B" w:rsidRDefault="00D93BC5">
            <w:pPr>
              <w:jc w:val="center"/>
            </w:pPr>
            <w:r>
              <w:t>133,7</w:t>
            </w:r>
          </w:p>
        </w:tc>
        <w:tc>
          <w:tcPr>
            <w:tcW w:w="713" w:type="pct"/>
            <w:vAlign w:val="center"/>
          </w:tcPr>
          <w:p w:rsidR="001B190F" w:rsidRPr="00655F7B" w:rsidRDefault="00D93BC5">
            <w:pPr>
              <w:jc w:val="center"/>
            </w:pPr>
            <w:r>
              <w:t>133,5</w:t>
            </w:r>
          </w:p>
        </w:tc>
      </w:tr>
      <w:tr w:rsidR="001B190F" w:rsidRPr="00DB0134" w:rsidTr="00655F7B">
        <w:trPr>
          <w:trHeight w:val="20"/>
          <w:tblHeader/>
          <w:jc w:val="center"/>
        </w:trPr>
        <w:tc>
          <w:tcPr>
            <w:tcW w:w="2611" w:type="pct"/>
            <w:vAlign w:val="center"/>
          </w:tcPr>
          <w:p w:rsidR="001B190F" w:rsidRPr="00DB0134" w:rsidRDefault="001B190F">
            <w:r w:rsidRPr="00DB0134">
              <w:t>в том числе:</w:t>
            </w:r>
          </w:p>
        </w:tc>
        <w:tc>
          <w:tcPr>
            <w:tcW w:w="942" w:type="pct"/>
            <w:vAlign w:val="center"/>
          </w:tcPr>
          <w:p w:rsidR="001B190F" w:rsidRPr="00DB0134" w:rsidRDefault="001B190F">
            <w:pPr>
              <w:jc w:val="center"/>
            </w:pPr>
          </w:p>
        </w:tc>
        <w:tc>
          <w:tcPr>
            <w:tcW w:w="734" w:type="pct"/>
            <w:shd w:val="clear" w:color="auto" w:fill="auto"/>
            <w:vAlign w:val="center"/>
          </w:tcPr>
          <w:p w:rsidR="001B190F" w:rsidRPr="00655F7B" w:rsidRDefault="001B190F">
            <w:pPr>
              <w:jc w:val="center"/>
            </w:pPr>
          </w:p>
        </w:tc>
        <w:tc>
          <w:tcPr>
            <w:tcW w:w="713" w:type="pct"/>
            <w:vAlign w:val="center"/>
          </w:tcPr>
          <w:p w:rsidR="001B190F" w:rsidRPr="00655F7B" w:rsidRDefault="001B190F">
            <w:pPr>
              <w:jc w:val="center"/>
            </w:pPr>
          </w:p>
        </w:tc>
      </w:tr>
      <w:tr w:rsidR="001B190F" w:rsidRPr="00DB0134" w:rsidTr="00655F7B">
        <w:trPr>
          <w:trHeight w:val="20"/>
          <w:tblHeader/>
          <w:jc w:val="center"/>
        </w:trPr>
        <w:tc>
          <w:tcPr>
            <w:tcW w:w="2611" w:type="pct"/>
            <w:vAlign w:val="center"/>
          </w:tcPr>
          <w:p w:rsidR="001B190F" w:rsidRPr="00DB0134" w:rsidRDefault="001B190F" w:rsidP="00DF564D">
            <w:r w:rsidRPr="00DB0134">
              <w:t xml:space="preserve">- обрабатывающие производства </w:t>
            </w:r>
          </w:p>
        </w:tc>
        <w:tc>
          <w:tcPr>
            <w:tcW w:w="942" w:type="pct"/>
            <w:vAlign w:val="center"/>
          </w:tcPr>
          <w:p w:rsidR="001B190F" w:rsidRPr="00DB0134" w:rsidRDefault="001B190F" w:rsidP="00DF564D">
            <w:pPr>
              <w:jc w:val="center"/>
            </w:pPr>
            <w:r w:rsidRPr="00DB0134">
              <w:t>млн. руб.</w:t>
            </w:r>
          </w:p>
        </w:tc>
        <w:tc>
          <w:tcPr>
            <w:tcW w:w="734" w:type="pct"/>
            <w:shd w:val="clear" w:color="auto" w:fill="auto"/>
            <w:vAlign w:val="center"/>
          </w:tcPr>
          <w:p w:rsidR="001B190F" w:rsidRPr="00655F7B" w:rsidRDefault="00D93BC5" w:rsidP="00DF564D">
            <w:pPr>
              <w:jc w:val="center"/>
            </w:pPr>
            <w:r>
              <w:t>3403,9</w:t>
            </w:r>
          </w:p>
        </w:tc>
        <w:tc>
          <w:tcPr>
            <w:tcW w:w="713" w:type="pct"/>
            <w:vAlign w:val="center"/>
          </w:tcPr>
          <w:p w:rsidR="001B190F" w:rsidRPr="00655F7B" w:rsidRDefault="00C22A78" w:rsidP="00DF564D">
            <w:pPr>
              <w:jc w:val="center"/>
            </w:pPr>
            <w:r>
              <w:t>2179,7</w:t>
            </w:r>
          </w:p>
        </w:tc>
      </w:tr>
      <w:tr w:rsidR="001B190F" w:rsidRPr="00DB0134" w:rsidTr="00655F7B">
        <w:trPr>
          <w:trHeight w:val="20"/>
          <w:tblHeader/>
          <w:jc w:val="center"/>
        </w:trPr>
        <w:tc>
          <w:tcPr>
            <w:tcW w:w="2611" w:type="pct"/>
            <w:vAlign w:val="center"/>
          </w:tcPr>
          <w:p w:rsidR="001B190F" w:rsidRPr="00DB0134" w:rsidRDefault="001B190F" w:rsidP="00DF564D">
            <w:pPr>
              <w:jc w:val="right"/>
            </w:pPr>
            <w:r w:rsidRPr="00DB0134">
              <w:t>ИФО</w:t>
            </w:r>
          </w:p>
        </w:tc>
        <w:tc>
          <w:tcPr>
            <w:tcW w:w="942" w:type="pct"/>
            <w:vAlign w:val="center"/>
          </w:tcPr>
          <w:p w:rsidR="001B190F" w:rsidRPr="00DB0134" w:rsidRDefault="001B190F" w:rsidP="00DF564D">
            <w:pPr>
              <w:jc w:val="center"/>
            </w:pPr>
            <w:r w:rsidRPr="00DB0134">
              <w:t>% к предыдущ. году</w:t>
            </w:r>
          </w:p>
        </w:tc>
        <w:tc>
          <w:tcPr>
            <w:tcW w:w="734" w:type="pct"/>
            <w:shd w:val="clear" w:color="auto" w:fill="auto"/>
            <w:vAlign w:val="center"/>
          </w:tcPr>
          <w:p w:rsidR="001B190F" w:rsidRPr="00655F7B" w:rsidRDefault="00D93BC5" w:rsidP="00DF564D">
            <w:pPr>
              <w:jc w:val="center"/>
            </w:pPr>
            <w:r>
              <w:t>156,9</w:t>
            </w:r>
          </w:p>
        </w:tc>
        <w:tc>
          <w:tcPr>
            <w:tcW w:w="713" w:type="pct"/>
            <w:vAlign w:val="center"/>
          </w:tcPr>
          <w:p w:rsidR="001B190F" w:rsidRPr="00655F7B" w:rsidRDefault="00C22A78" w:rsidP="00DF564D">
            <w:pPr>
              <w:jc w:val="center"/>
            </w:pPr>
            <w:r>
              <w:t>147,7</w:t>
            </w:r>
          </w:p>
        </w:tc>
      </w:tr>
      <w:tr w:rsidR="001B190F" w:rsidRPr="00DB0134" w:rsidTr="00655F7B">
        <w:trPr>
          <w:trHeight w:val="20"/>
          <w:tblHeader/>
          <w:jc w:val="center"/>
        </w:trPr>
        <w:tc>
          <w:tcPr>
            <w:tcW w:w="2611" w:type="pct"/>
            <w:vAlign w:val="center"/>
          </w:tcPr>
          <w:p w:rsidR="001B190F" w:rsidRPr="00DB0134" w:rsidRDefault="001B190F">
            <w:r w:rsidRPr="00DB0134">
              <w:t>- сельское, лесное хозяйство, охота и рыболовство и рыболовство</w:t>
            </w:r>
          </w:p>
        </w:tc>
        <w:tc>
          <w:tcPr>
            <w:tcW w:w="942" w:type="pct"/>
            <w:vAlign w:val="center"/>
          </w:tcPr>
          <w:p w:rsidR="001B190F" w:rsidRPr="00DB0134" w:rsidRDefault="001B190F">
            <w:pPr>
              <w:jc w:val="center"/>
            </w:pPr>
            <w:r w:rsidRPr="00DB0134">
              <w:t>млн. руб.</w:t>
            </w:r>
          </w:p>
        </w:tc>
        <w:tc>
          <w:tcPr>
            <w:tcW w:w="734" w:type="pct"/>
            <w:shd w:val="clear" w:color="auto" w:fill="auto"/>
            <w:vAlign w:val="center"/>
          </w:tcPr>
          <w:p w:rsidR="001B190F" w:rsidRPr="00655F7B" w:rsidRDefault="00D93BC5">
            <w:pPr>
              <w:jc w:val="center"/>
            </w:pPr>
            <w:r>
              <w:t>908,3</w:t>
            </w:r>
          </w:p>
        </w:tc>
        <w:tc>
          <w:tcPr>
            <w:tcW w:w="713" w:type="pct"/>
            <w:vAlign w:val="center"/>
          </w:tcPr>
          <w:p w:rsidR="001B190F" w:rsidRPr="00655F7B" w:rsidRDefault="00C22A78">
            <w:pPr>
              <w:jc w:val="center"/>
            </w:pPr>
            <w:r>
              <w:t>537,4</w:t>
            </w:r>
          </w:p>
        </w:tc>
      </w:tr>
      <w:tr w:rsidR="001B190F" w:rsidRPr="00DB0134" w:rsidTr="00655F7B">
        <w:trPr>
          <w:trHeight w:val="20"/>
          <w:tblHeader/>
          <w:jc w:val="center"/>
        </w:trPr>
        <w:tc>
          <w:tcPr>
            <w:tcW w:w="2611" w:type="pct"/>
            <w:vAlign w:val="center"/>
          </w:tcPr>
          <w:p w:rsidR="001B190F" w:rsidRPr="00DB0134" w:rsidRDefault="001B190F">
            <w:pPr>
              <w:jc w:val="right"/>
            </w:pPr>
            <w:r w:rsidRPr="00DB0134">
              <w:t>ИФО</w:t>
            </w:r>
          </w:p>
        </w:tc>
        <w:tc>
          <w:tcPr>
            <w:tcW w:w="942" w:type="pct"/>
            <w:vAlign w:val="center"/>
          </w:tcPr>
          <w:p w:rsidR="001B190F" w:rsidRPr="00DB0134" w:rsidRDefault="001B190F" w:rsidP="00AD567B">
            <w:pPr>
              <w:jc w:val="center"/>
            </w:pPr>
            <w:r w:rsidRPr="00DB0134">
              <w:t>% к предыдущ. году</w:t>
            </w:r>
          </w:p>
        </w:tc>
        <w:tc>
          <w:tcPr>
            <w:tcW w:w="734" w:type="pct"/>
            <w:shd w:val="clear" w:color="auto" w:fill="auto"/>
            <w:vAlign w:val="center"/>
          </w:tcPr>
          <w:p w:rsidR="001B190F" w:rsidRPr="00655F7B" w:rsidRDefault="00D93BC5">
            <w:pPr>
              <w:jc w:val="center"/>
            </w:pPr>
            <w:r>
              <w:t>91,7</w:t>
            </w:r>
          </w:p>
        </w:tc>
        <w:tc>
          <w:tcPr>
            <w:tcW w:w="713" w:type="pct"/>
            <w:vAlign w:val="center"/>
          </w:tcPr>
          <w:p w:rsidR="001B190F" w:rsidRPr="00655F7B" w:rsidRDefault="00C22A78">
            <w:pPr>
              <w:jc w:val="center"/>
            </w:pPr>
            <w:r>
              <w:t>101,8</w:t>
            </w:r>
          </w:p>
        </w:tc>
      </w:tr>
      <w:tr w:rsidR="001B190F" w:rsidRPr="00DB0134" w:rsidTr="00655F7B">
        <w:trPr>
          <w:trHeight w:val="20"/>
          <w:tblHeader/>
          <w:jc w:val="center"/>
        </w:trPr>
        <w:tc>
          <w:tcPr>
            <w:tcW w:w="2611" w:type="pct"/>
            <w:vAlign w:val="center"/>
          </w:tcPr>
          <w:p w:rsidR="001B190F" w:rsidRPr="00DB0134" w:rsidRDefault="001B190F">
            <w:r w:rsidRPr="00DB0134">
              <w:t>- обеспечение электрической энергией, газом, паром; кондиционирование воздуха</w:t>
            </w:r>
          </w:p>
        </w:tc>
        <w:tc>
          <w:tcPr>
            <w:tcW w:w="942" w:type="pct"/>
            <w:vAlign w:val="center"/>
          </w:tcPr>
          <w:p w:rsidR="001B190F" w:rsidRPr="00DB0134" w:rsidRDefault="001B190F">
            <w:pPr>
              <w:jc w:val="center"/>
            </w:pPr>
            <w:r w:rsidRPr="00DB0134">
              <w:t>млн. руб.</w:t>
            </w:r>
          </w:p>
        </w:tc>
        <w:tc>
          <w:tcPr>
            <w:tcW w:w="734" w:type="pct"/>
            <w:shd w:val="clear" w:color="auto" w:fill="auto"/>
            <w:vAlign w:val="center"/>
          </w:tcPr>
          <w:p w:rsidR="001B190F" w:rsidRPr="00655F7B" w:rsidRDefault="00D93BC5">
            <w:pPr>
              <w:jc w:val="center"/>
            </w:pPr>
            <w:r>
              <w:t>62,9</w:t>
            </w:r>
          </w:p>
        </w:tc>
        <w:tc>
          <w:tcPr>
            <w:tcW w:w="713" w:type="pct"/>
            <w:vAlign w:val="center"/>
          </w:tcPr>
          <w:p w:rsidR="001B190F" w:rsidRPr="00655F7B" w:rsidRDefault="00C22A78">
            <w:pPr>
              <w:jc w:val="center"/>
            </w:pPr>
            <w:r>
              <w:t>29,6</w:t>
            </w:r>
          </w:p>
        </w:tc>
      </w:tr>
      <w:tr w:rsidR="001B190F" w:rsidRPr="00DB0134">
        <w:trPr>
          <w:trHeight w:val="20"/>
          <w:tblHeader/>
          <w:jc w:val="center"/>
        </w:trPr>
        <w:tc>
          <w:tcPr>
            <w:tcW w:w="2611" w:type="pct"/>
            <w:vAlign w:val="center"/>
          </w:tcPr>
          <w:p w:rsidR="001B190F" w:rsidRPr="00DB0134" w:rsidRDefault="001B190F">
            <w:pPr>
              <w:jc w:val="right"/>
            </w:pPr>
            <w:r w:rsidRPr="00DB0134">
              <w:t>ИФО</w:t>
            </w:r>
          </w:p>
        </w:tc>
        <w:tc>
          <w:tcPr>
            <w:tcW w:w="942" w:type="pct"/>
            <w:vAlign w:val="center"/>
          </w:tcPr>
          <w:p w:rsidR="001B190F" w:rsidRPr="00DB0134" w:rsidRDefault="001B190F">
            <w:pPr>
              <w:jc w:val="center"/>
            </w:pPr>
            <w:r w:rsidRPr="00DB0134">
              <w:t>% к предыдущ. году</w:t>
            </w:r>
          </w:p>
        </w:tc>
        <w:tc>
          <w:tcPr>
            <w:tcW w:w="734" w:type="pct"/>
            <w:vAlign w:val="center"/>
          </w:tcPr>
          <w:p w:rsidR="001B190F" w:rsidRPr="00655F7B" w:rsidRDefault="00D93BC5">
            <w:pPr>
              <w:jc w:val="center"/>
            </w:pPr>
            <w:r>
              <w:t>107,5</w:t>
            </w:r>
          </w:p>
        </w:tc>
        <w:tc>
          <w:tcPr>
            <w:tcW w:w="713" w:type="pct"/>
            <w:vAlign w:val="center"/>
          </w:tcPr>
          <w:p w:rsidR="001B190F" w:rsidRPr="00655F7B" w:rsidRDefault="00C22A78">
            <w:pPr>
              <w:jc w:val="center"/>
            </w:pPr>
            <w:r>
              <w:t>82,8</w:t>
            </w:r>
          </w:p>
        </w:tc>
      </w:tr>
      <w:tr w:rsidR="001B190F" w:rsidRPr="00DB0134" w:rsidTr="00655F7B">
        <w:trPr>
          <w:trHeight w:val="20"/>
          <w:tblHeader/>
          <w:jc w:val="center"/>
        </w:trPr>
        <w:tc>
          <w:tcPr>
            <w:tcW w:w="2611" w:type="pct"/>
            <w:vAlign w:val="center"/>
          </w:tcPr>
          <w:p w:rsidR="001B190F" w:rsidRPr="00DB0134" w:rsidRDefault="001B190F">
            <w:pPr>
              <w:jc w:val="both"/>
            </w:pPr>
            <w:r w:rsidRPr="00DB0134">
              <w:t>-водоснабжение; водоотведение, организация сбора и утилизации отходов ,деятельность по ликвидации загрязнений</w:t>
            </w:r>
          </w:p>
        </w:tc>
        <w:tc>
          <w:tcPr>
            <w:tcW w:w="942" w:type="pct"/>
            <w:vAlign w:val="center"/>
          </w:tcPr>
          <w:p w:rsidR="001B190F" w:rsidRPr="00DB0134" w:rsidRDefault="001B190F">
            <w:pPr>
              <w:jc w:val="center"/>
            </w:pPr>
            <w:r w:rsidRPr="00DB0134">
              <w:t>млн. руб.</w:t>
            </w:r>
          </w:p>
        </w:tc>
        <w:tc>
          <w:tcPr>
            <w:tcW w:w="734" w:type="pct"/>
            <w:shd w:val="clear" w:color="auto" w:fill="auto"/>
            <w:vAlign w:val="center"/>
          </w:tcPr>
          <w:p w:rsidR="001B190F" w:rsidRPr="00655F7B" w:rsidRDefault="00D93BC5">
            <w:pPr>
              <w:jc w:val="center"/>
            </w:pPr>
            <w:r>
              <w:t>27,02</w:t>
            </w:r>
          </w:p>
        </w:tc>
        <w:tc>
          <w:tcPr>
            <w:tcW w:w="713" w:type="pct"/>
            <w:vAlign w:val="center"/>
          </w:tcPr>
          <w:p w:rsidR="001B190F" w:rsidRPr="00655F7B" w:rsidRDefault="007E2DAD">
            <w:pPr>
              <w:jc w:val="center"/>
            </w:pPr>
            <w:r>
              <w:t>12,2</w:t>
            </w:r>
          </w:p>
        </w:tc>
      </w:tr>
      <w:tr w:rsidR="001B190F" w:rsidRPr="00DB0134">
        <w:trPr>
          <w:trHeight w:val="20"/>
          <w:tblHeader/>
          <w:jc w:val="center"/>
        </w:trPr>
        <w:tc>
          <w:tcPr>
            <w:tcW w:w="2611" w:type="pct"/>
            <w:vAlign w:val="center"/>
          </w:tcPr>
          <w:p w:rsidR="001B190F" w:rsidRPr="00DB0134" w:rsidRDefault="001B190F">
            <w:pPr>
              <w:jc w:val="right"/>
            </w:pPr>
            <w:r w:rsidRPr="00DB0134">
              <w:t>ИФО</w:t>
            </w:r>
          </w:p>
        </w:tc>
        <w:tc>
          <w:tcPr>
            <w:tcW w:w="942" w:type="pct"/>
            <w:vAlign w:val="center"/>
          </w:tcPr>
          <w:p w:rsidR="001B190F" w:rsidRPr="00DB0134" w:rsidRDefault="001B190F">
            <w:pPr>
              <w:jc w:val="center"/>
            </w:pPr>
            <w:r w:rsidRPr="00DB0134">
              <w:t>% к предыдущ. году</w:t>
            </w:r>
          </w:p>
        </w:tc>
        <w:tc>
          <w:tcPr>
            <w:tcW w:w="734" w:type="pct"/>
            <w:vAlign w:val="center"/>
          </w:tcPr>
          <w:p w:rsidR="001B190F" w:rsidRPr="00655F7B" w:rsidRDefault="00D93BC5">
            <w:pPr>
              <w:jc w:val="center"/>
            </w:pPr>
            <w:r>
              <w:t>99,8</w:t>
            </w:r>
          </w:p>
        </w:tc>
        <w:tc>
          <w:tcPr>
            <w:tcW w:w="713" w:type="pct"/>
            <w:vAlign w:val="center"/>
          </w:tcPr>
          <w:p w:rsidR="001B190F" w:rsidRPr="00655F7B" w:rsidRDefault="001B190F">
            <w:pPr>
              <w:jc w:val="center"/>
            </w:pPr>
            <w:r>
              <w:t>89,</w:t>
            </w:r>
            <w:r w:rsidR="007E2DAD">
              <w:t>6</w:t>
            </w:r>
          </w:p>
        </w:tc>
      </w:tr>
      <w:tr w:rsidR="001B190F" w:rsidRPr="00DB0134">
        <w:trPr>
          <w:trHeight w:val="20"/>
          <w:tblHeader/>
          <w:jc w:val="center"/>
        </w:trPr>
        <w:tc>
          <w:tcPr>
            <w:tcW w:w="2611" w:type="pct"/>
            <w:vAlign w:val="center"/>
          </w:tcPr>
          <w:p w:rsidR="001B190F" w:rsidRPr="00DB0134" w:rsidRDefault="001B190F">
            <w:r w:rsidRPr="00DB0134">
              <w:rPr>
                <w:bCs/>
                <w:iCs/>
              </w:rPr>
              <w:t>-строительство</w:t>
            </w:r>
          </w:p>
        </w:tc>
        <w:tc>
          <w:tcPr>
            <w:tcW w:w="942" w:type="pct"/>
            <w:vAlign w:val="center"/>
          </w:tcPr>
          <w:p w:rsidR="001B190F" w:rsidRPr="00DB0134" w:rsidRDefault="001B190F">
            <w:pPr>
              <w:jc w:val="center"/>
            </w:pPr>
            <w:r w:rsidRPr="00DB0134">
              <w:t>млн. руб.</w:t>
            </w:r>
          </w:p>
        </w:tc>
        <w:tc>
          <w:tcPr>
            <w:tcW w:w="734" w:type="pct"/>
            <w:vAlign w:val="center"/>
          </w:tcPr>
          <w:p w:rsidR="001B190F" w:rsidRPr="00655F7B" w:rsidRDefault="00D93BC5">
            <w:pPr>
              <w:jc w:val="center"/>
            </w:pPr>
            <w:r>
              <w:t>0,05</w:t>
            </w:r>
          </w:p>
        </w:tc>
        <w:tc>
          <w:tcPr>
            <w:tcW w:w="713" w:type="pct"/>
            <w:vAlign w:val="center"/>
          </w:tcPr>
          <w:p w:rsidR="001B190F" w:rsidRPr="00655F7B" w:rsidRDefault="001B190F">
            <w:pPr>
              <w:jc w:val="center"/>
            </w:pPr>
            <w:r w:rsidRPr="00655F7B">
              <w:t>0</w:t>
            </w:r>
          </w:p>
        </w:tc>
      </w:tr>
      <w:tr w:rsidR="001B190F" w:rsidRPr="00DB0134">
        <w:trPr>
          <w:trHeight w:val="20"/>
          <w:tblHeader/>
          <w:jc w:val="center"/>
        </w:trPr>
        <w:tc>
          <w:tcPr>
            <w:tcW w:w="2611" w:type="pct"/>
            <w:vAlign w:val="center"/>
          </w:tcPr>
          <w:p w:rsidR="001B190F" w:rsidRPr="00DB0134" w:rsidRDefault="001B190F">
            <w:pPr>
              <w:jc w:val="right"/>
            </w:pPr>
            <w:r w:rsidRPr="00DB0134">
              <w:t>ИФО</w:t>
            </w:r>
          </w:p>
        </w:tc>
        <w:tc>
          <w:tcPr>
            <w:tcW w:w="942" w:type="pct"/>
            <w:vAlign w:val="center"/>
          </w:tcPr>
          <w:p w:rsidR="001B190F" w:rsidRPr="00DB0134" w:rsidRDefault="001B190F">
            <w:pPr>
              <w:jc w:val="center"/>
            </w:pPr>
            <w:r w:rsidRPr="00DB0134">
              <w:t>% к предыдущ. году</w:t>
            </w:r>
          </w:p>
        </w:tc>
        <w:tc>
          <w:tcPr>
            <w:tcW w:w="734" w:type="pct"/>
            <w:vAlign w:val="center"/>
          </w:tcPr>
          <w:p w:rsidR="001B190F" w:rsidRPr="00655F7B" w:rsidRDefault="001B190F">
            <w:pPr>
              <w:jc w:val="center"/>
            </w:pPr>
            <w:r w:rsidRPr="00655F7B">
              <w:t>0</w:t>
            </w:r>
          </w:p>
        </w:tc>
        <w:tc>
          <w:tcPr>
            <w:tcW w:w="713" w:type="pct"/>
            <w:vAlign w:val="center"/>
          </w:tcPr>
          <w:p w:rsidR="001B190F" w:rsidRPr="00655F7B" w:rsidRDefault="001B190F">
            <w:pPr>
              <w:jc w:val="center"/>
            </w:pPr>
            <w:r w:rsidRPr="00655F7B">
              <w:t>0</w:t>
            </w:r>
          </w:p>
        </w:tc>
      </w:tr>
      <w:tr w:rsidR="001B190F" w:rsidRPr="00DB0134">
        <w:trPr>
          <w:trHeight w:val="20"/>
          <w:tblHeader/>
          <w:jc w:val="center"/>
        </w:trPr>
        <w:tc>
          <w:tcPr>
            <w:tcW w:w="2611" w:type="pct"/>
            <w:vAlign w:val="center"/>
          </w:tcPr>
          <w:p w:rsidR="001B190F" w:rsidRPr="00DB0134" w:rsidRDefault="001B190F">
            <w:r w:rsidRPr="00DB0134">
              <w:t>-транспортировка и хранение</w:t>
            </w:r>
          </w:p>
        </w:tc>
        <w:tc>
          <w:tcPr>
            <w:tcW w:w="942" w:type="pct"/>
            <w:vAlign w:val="center"/>
          </w:tcPr>
          <w:p w:rsidR="001B190F" w:rsidRPr="00DB0134" w:rsidRDefault="001B190F">
            <w:pPr>
              <w:jc w:val="center"/>
            </w:pPr>
            <w:r w:rsidRPr="00DB0134">
              <w:t>млн. руб.</w:t>
            </w:r>
          </w:p>
        </w:tc>
        <w:tc>
          <w:tcPr>
            <w:tcW w:w="734" w:type="pct"/>
            <w:vAlign w:val="center"/>
          </w:tcPr>
          <w:p w:rsidR="001B190F" w:rsidRPr="00655F7B" w:rsidRDefault="001B190F">
            <w:pPr>
              <w:jc w:val="center"/>
            </w:pPr>
            <w:r>
              <w:t>9,</w:t>
            </w:r>
            <w:r w:rsidR="00D93BC5">
              <w:t>11</w:t>
            </w:r>
          </w:p>
        </w:tc>
        <w:tc>
          <w:tcPr>
            <w:tcW w:w="713" w:type="pct"/>
            <w:vAlign w:val="center"/>
          </w:tcPr>
          <w:p w:rsidR="001B190F" w:rsidRPr="00655F7B" w:rsidRDefault="007E2DAD">
            <w:pPr>
              <w:jc w:val="center"/>
            </w:pPr>
            <w:r>
              <w:t>3,0</w:t>
            </w:r>
          </w:p>
        </w:tc>
      </w:tr>
      <w:tr w:rsidR="001B190F" w:rsidRPr="00DB0134" w:rsidTr="00D85F69">
        <w:trPr>
          <w:trHeight w:val="700"/>
          <w:tblHeader/>
          <w:jc w:val="center"/>
        </w:trPr>
        <w:tc>
          <w:tcPr>
            <w:tcW w:w="2611" w:type="pct"/>
            <w:vAlign w:val="center"/>
          </w:tcPr>
          <w:p w:rsidR="001B190F" w:rsidRPr="00DB0134" w:rsidRDefault="001B190F">
            <w:pPr>
              <w:jc w:val="right"/>
            </w:pPr>
            <w:r w:rsidRPr="00DB0134">
              <w:t>ИФО</w:t>
            </w:r>
          </w:p>
        </w:tc>
        <w:tc>
          <w:tcPr>
            <w:tcW w:w="942" w:type="pct"/>
            <w:vAlign w:val="center"/>
          </w:tcPr>
          <w:p w:rsidR="001B190F" w:rsidRPr="00DB0134" w:rsidRDefault="001B190F">
            <w:pPr>
              <w:jc w:val="center"/>
            </w:pPr>
            <w:r w:rsidRPr="00DB0134">
              <w:t>% к предыдущ. году</w:t>
            </w:r>
          </w:p>
        </w:tc>
        <w:tc>
          <w:tcPr>
            <w:tcW w:w="734" w:type="pct"/>
            <w:vAlign w:val="center"/>
          </w:tcPr>
          <w:p w:rsidR="001B190F" w:rsidRPr="00655F7B" w:rsidRDefault="00D93BC5">
            <w:pPr>
              <w:jc w:val="center"/>
            </w:pPr>
            <w:r>
              <w:t>90,6</w:t>
            </w:r>
          </w:p>
        </w:tc>
        <w:tc>
          <w:tcPr>
            <w:tcW w:w="713" w:type="pct"/>
            <w:vAlign w:val="center"/>
          </w:tcPr>
          <w:p w:rsidR="001B190F" w:rsidRDefault="007E2DAD" w:rsidP="00DF564D">
            <w:pPr>
              <w:jc w:val="center"/>
            </w:pPr>
            <w:r>
              <w:t>61,1</w:t>
            </w:r>
          </w:p>
          <w:p w:rsidR="007E2DAD" w:rsidRPr="00655F7B" w:rsidRDefault="007E2DAD" w:rsidP="00DF564D">
            <w:pPr>
              <w:jc w:val="center"/>
            </w:pPr>
          </w:p>
        </w:tc>
      </w:tr>
      <w:tr w:rsidR="001B190F" w:rsidRPr="00DB0134">
        <w:trPr>
          <w:trHeight w:val="20"/>
          <w:tblHeader/>
          <w:jc w:val="center"/>
        </w:trPr>
        <w:tc>
          <w:tcPr>
            <w:tcW w:w="2611" w:type="pct"/>
            <w:vAlign w:val="center"/>
          </w:tcPr>
          <w:p w:rsidR="001B190F" w:rsidRPr="00DB0134" w:rsidRDefault="001B190F">
            <w:r w:rsidRPr="00DB0134">
              <w:rPr>
                <w:bCs/>
                <w:iCs/>
              </w:rPr>
              <w:t>-другие виды деятельности</w:t>
            </w:r>
          </w:p>
        </w:tc>
        <w:tc>
          <w:tcPr>
            <w:tcW w:w="942" w:type="pct"/>
            <w:vAlign w:val="center"/>
          </w:tcPr>
          <w:p w:rsidR="001B190F" w:rsidRPr="00DB0134" w:rsidRDefault="001B190F">
            <w:pPr>
              <w:jc w:val="center"/>
            </w:pPr>
            <w:r w:rsidRPr="00DB0134">
              <w:t>млн. руб.</w:t>
            </w:r>
          </w:p>
        </w:tc>
        <w:tc>
          <w:tcPr>
            <w:tcW w:w="734" w:type="pct"/>
            <w:vAlign w:val="center"/>
          </w:tcPr>
          <w:p w:rsidR="001B190F" w:rsidRPr="00655F7B" w:rsidRDefault="001B190F">
            <w:pPr>
              <w:jc w:val="center"/>
            </w:pPr>
            <w:r>
              <w:t>1</w:t>
            </w:r>
            <w:r w:rsidR="00D93BC5">
              <w:t>58</w:t>
            </w:r>
          </w:p>
        </w:tc>
        <w:tc>
          <w:tcPr>
            <w:tcW w:w="713" w:type="pct"/>
            <w:vAlign w:val="center"/>
          </w:tcPr>
          <w:p w:rsidR="001B190F" w:rsidRPr="00655F7B" w:rsidRDefault="007E2DAD">
            <w:pPr>
              <w:jc w:val="center"/>
            </w:pPr>
            <w:r>
              <w:t>91,4</w:t>
            </w:r>
          </w:p>
        </w:tc>
      </w:tr>
      <w:tr w:rsidR="001B190F" w:rsidRPr="00DB0134">
        <w:trPr>
          <w:trHeight w:val="20"/>
          <w:tblHeader/>
          <w:jc w:val="center"/>
        </w:trPr>
        <w:tc>
          <w:tcPr>
            <w:tcW w:w="2611" w:type="pct"/>
            <w:vAlign w:val="center"/>
          </w:tcPr>
          <w:p w:rsidR="001B190F" w:rsidRPr="00DB0134" w:rsidRDefault="001B190F">
            <w:pPr>
              <w:jc w:val="right"/>
            </w:pPr>
            <w:r w:rsidRPr="00DB0134">
              <w:t>ИФО</w:t>
            </w:r>
          </w:p>
        </w:tc>
        <w:tc>
          <w:tcPr>
            <w:tcW w:w="942" w:type="pct"/>
            <w:vAlign w:val="center"/>
          </w:tcPr>
          <w:p w:rsidR="001B190F" w:rsidRPr="00DB0134" w:rsidRDefault="001B190F">
            <w:pPr>
              <w:jc w:val="center"/>
            </w:pPr>
            <w:r w:rsidRPr="00DB0134">
              <w:t>% к предыдущ. году</w:t>
            </w:r>
          </w:p>
        </w:tc>
        <w:tc>
          <w:tcPr>
            <w:tcW w:w="734" w:type="pct"/>
            <w:vAlign w:val="center"/>
          </w:tcPr>
          <w:p w:rsidR="001B190F" w:rsidRPr="00655F7B" w:rsidRDefault="00D93BC5">
            <w:pPr>
              <w:jc w:val="center"/>
            </w:pPr>
            <w:r>
              <w:t>100,6</w:t>
            </w:r>
          </w:p>
        </w:tc>
        <w:tc>
          <w:tcPr>
            <w:tcW w:w="713" w:type="pct"/>
            <w:vAlign w:val="center"/>
          </w:tcPr>
          <w:p w:rsidR="001B190F" w:rsidRPr="00655F7B" w:rsidRDefault="007E2DAD">
            <w:pPr>
              <w:jc w:val="center"/>
            </w:pPr>
            <w:r>
              <w:t>114,2</w:t>
            </w:r>
          </w:p>
        </w:tc>
      </w:tr>
      <w:tr w:rsidR="001B190F" w:rsidRPr="009A0A6A" w:rsidTr="009A0A6A">
        <w:trPr>
          <w:trHeight w:val="20"/>
          <w:tblHeader/>
          <w:jc w:val="center"/>
        </w:trPr>
        <w:tc>
          <w:tcPr>
            <w:tcW w:w="2611" w:type="pct"/>
            <w:vAlign w:val="center"/>
          </w:tcPr>
          <w:p w:rsidR="001B190F" w:rsidRPr="00DB0134" w:rsidRDefault="001B190F">
            <w:r w:rsidRPr="00DB0134">
              <w:t>2. Валовая продукция сельского хозяйства (хозяйства всех категорий: сельскохозяйственные предприятия, хозяйства населения, КФХ)</w:t>
            </w:r>
          </w:p>
        </w:tc>
        <w:tc>
          <w:tcPr>
            <w:tcW w:w="942" w:type="pct"/>
            <w:vAlign w:val="center"/>
          </w:tcPr>
          <w:p w:rsidR="001B190F" w:rsidRPr="00DB0134" w:rsidRDefault="001B190F">
            <w:pPr>
              <w:jc w:val="center"/>
              <w:rPr>
                <w:sz w:val="22"/>
                <w:szCs w:val="22"/>
              </w:rPr>
            </w:pPr>
            <w:r w:rsidRPr="00DB0134">
              <w:rPr>
                <w:sz w:val="22"/>
                <w:szCs w:val="22"/>
              </w:rPr>
              <w:t>млн. руб.</w:t>
            </w:r>
          </w:p>
        </w:tc>
        <w:tc>
          <w:tcPr>
            <w:tcW w:w="734" w:type="pct"/>
            <w:vAlign w:val="center"/>
          </w:tcPr>
          <w:p w:rsidR="001B190F" w:rsidRPr="00655F7B" w:rsidRDefault="001B190F" w:rsidP="0048199B">
            <w:pPr>
              <w:jc w:val="center"/>
            </w:pPr>
            <w:r>
              <w:t>17</w:t>
            </w:r>
            <w:r w:rsidR="00D93BC5">
              <w:t>63,7</w:t>
            </w:r>
          </w:p>
        </w:tc>
        <w:tc>
          <w:tcPr>
            <w:tcW w:w="713" w:type="pct"/>
            <w:shd w:val="clear" w:color="auto" w:fill="auto"/>
            <w:vAlign w:val="center"/>
          </w:tcPr>
          <w:p w:rsidR="001B190F" w:rsidRPr="00FC030E" w:rsidRDefault="001B190F" w:rsidP="00920ADA">
            <w:pPr>
              <w:jc w:val="center"/>
            </w:pPr>
            <w:r w:rsidRPr="00FC030E">
              <w:t>7</w:t>
            </w:r>
            <w:r w:rsidR="00FC030E" w:rsidRPr="00FC030E">
              <w:rPr>
                <w:lang w:val="en-US"/>
              </w:rPr>
              <w:t>70</w:t>
            </w:r>
            <w:r w:rsidR="00FC030E" w:rsidRPr="00FC030E">
              <w:t>,</w:t>
            </w:r>
            <w:r w:rsidR="00FC030E">
              <w:rPr>
                <w:lang w:val="en-US"/>
              </w:rPr>
              <w:t>4</w:t>
            </w:r>
          </w:p>
        </w:tc>
      </w:tr>
      <w:tr w:rsidR="001B190F" w:rsidRPr="00DB0134" w:rsidTr="009A0A6A">
        <w:trPr>
          <w:trHeight w:val="20"/>
          <w:tblHeader/>
          <w:jc w:val="center"/>
        </w:trPr>
        <w:tc>
          <w:tcPr>
            <w:tcW w:w="2611" w:type="pct"/>
            <w:vAlign w:val="center"/>
          </w:tcPr>
          <w:p w:rsidR="001B190F" w:rsidRPr="00DB0134" w:rsidRDefault="001B190F">
            <w:pPr>
              <w:jc w:val="right"/>
            </w:pPr>
            <w:r w:rsidRPr="00DB0134">
              <w:t>ИФО</w:t>
            </w:r>
          </w:p>
        </w:tc>
        <w:tc>
          <w:tcPr>
            <w:tcW w:w="942" w:type="pct"/>
            <w:vAlign w:val="center"/>
          </w:tcPr>
          <w:p w:rsidR="001B190F" w:rsidRPr="00DB0134" w:rsidRDefault="001B190F">
            <w:pPr>
              <w:jc w:val="center"/>
              <w:rPr>
                <w:sz w:val="22"/>
                <w:szCs w:val="22"/>
              </w:rPr>
            </w:pPr>
            <w:r w:rsidRPr="00DB0134">
              <w:rPr>
                <w:sz w:val="22"/>
                <w:szCs w:val="22"/>
              </w:rPr>
              <w:t>% к предыдущ. году</w:t>
            </w:r>
          </w:p>
        </w:tc>
        <w:tc>
          <w:tcPr>
            <w:tcW w:w="734" w:type="pct"/>
            <w:vAlign w:val="center"/>
          </w:tcPr>
          <w:p w:rsidR="001B190F" w:rsidRPr="00655F7B" w:rsidRDefault="00D93BC5">
            <w:pPr>
              <w:jc w:val="center"/>
            </w:pPr>
            <w:r>
              <w:t>88</w:t>
            </w:r>
          </w:p>
        </w:tc>
        <w:tc>
          <w:tcPr>
            <w:tcW w:w="713" w:type="pct"/>
            <w:shd w:val="clear" w:color="auto" w:fill="auto"/>
            <w:vAlign w:val="center"/>
          </w:tcPr>
          <w:p w:rsidR="001B190F" w:rsidRPr="009A0A6A" w:rsidRDefault="00FC030E">
            <w:pPr>
              <w:jc w:val="center"/>
            </w:pPr>
            <w:r>
              <w:t>96,2</w:t>
            </w:r>
          </w:p>
        </w:tc>
      </w:tr>
      <w:tr w:rsidR="001B190F" w:rsidRPr="00DB0134">
        <w:trPr>
          <w:trHeight w:val="433"/>
          <w:tblHeader/>
          <w:jc w:val="center"/>
        </w:trPr>
        <w:tc>
          <w:tcPr>
            <w:tcW w:w="5000" w:type="pct"/>
            <w:gridSpan w:val="4"/>
            <w:vAlign w:val="center"/>
          </w:tcPr>
          <w:p w:rsidR="001B190F" w:rsidRPr="00655F7B" w:rsidRDefault="001B190F">
            <w:pPr>
              <w:jc w:val="center"/>
            </w:pPr>
            <w:r w:rsidRPr="00655F7B">
              <w:rPr>
                <w:b/>
              </w:rPr>
              <w:t>Платные услуги населению</w:t>
            </w:r>
          </w:p>
        </w:tc>
      </w:tr>
      <w:tr w:rsidR="001B190F" w:rsidRPr="00DB0134">
        <w:trPr>
          <w:trHeight w:val="20"/>
          <w:tblHeader/>
          <w:jc w:val="center"/>
        </w:trPr>
        <w:tc>
          <w:tcPr>
            <w:tcW w:w="2611" w:type="pct"/>
            <w:vAlign w:val="center"/>
          </w:tcPr>
          <w:p w:rsidR="001B190F" w:rsidRPr="00DB0134" w:rsidRDefault="001B190F">
            <w:r>
              <w:t>3. Оборот розничной торговли</w:t>
            </w:r>
          </w:p>
        </w:tc>
        <w:tc>
          <w:tcPr>
            <w:tcW w:w="942" w:type="pct"/>
            <w:vAlign w:val="center"/>
          </w:tcPr>
          <w:p w:rsidR="001B190F" w:rsidRPr="00DB0134" w:rsidRDefault="001B190F">
            <w:pPr>
              <w:jc w:val="center"/>
              <w:rPr>
                <w:sz w:val="22"/>
                <w:szCs w:val="22"/>
              </w:rPr>
            </w:pPr>
            <w:r w:rsidRPr="00DB0134">
              <w:rPr>
                <w:sz w:val="22"/>
                <w:szCs w:val="22"/>
              </w:rPr>
              <w:t>млн. руб.</w:t>
            </w:r>
          </w:p>
        </w:tc>
        <w:tc>
          <w:tcPr>
            <w:tcW w:w="734" w:type="pct"/>
            <w:vAlign w:val="center"/>
          </w:tcPr>
          <w:p w:rsidR="001B190F" w:rsidRPr="00655F7B" w:rsidRDefault="001B190F">
            <w:pPr>
              <w:jc w:val="center"/>
            </w:pPr>
            <w:r>
              <w:t>2</w:t>
            </w:r>
            <w:r w:rsidR="00D93BC5">
              <w:t>679,1</w:t>
            </w:r>
          </w:p>
        </w:tc>
        <w:tc>
          <w:tcPr>
            <w:tcW w:w="713" w:type="pct"/>
            <w:vAlign w:val="center"/>
          </w:tcPr>
          <w:p w:rsidR="001B190F" w:rsidRPr="00655F7B" w:rsidRDefault="00D93BC5">
            <w:pPr>
              <w:jc w:val="center"/>
            </w:pPr>
            <w:r>
              <w:t>1672,6</w:t>
            </w:r>
          </w:p>
        </w:tc>
      </w:tr>
      <w:tr w:rsidR="001B190F" w:rsidRPr="00DB0134">
        <w:trPr>
          <w:trHeight w:val="20"/>
          <w:tblHeader/>
          <w:jc w:val="center"/>
        </w:trPr>
        <w:tc>
          <w:tcPr>
            <w:tcW w:w="2611" w:type="pct"/>
            <w:vAlign w:val="center"/>
          </w:tcPr>
          <w:p w:rsidR="001B190F" w:rsidRPr="00DB0134" w:rsidRDefault="001B190F" w:rsidP="00B11F47">
            <w:pPr>
              <w:jc w:val="right"/>
            </w:pPr>
            <w:r w:rsidRPr="00DB0134">
              <w:lastRenderedPageBreak/>
              <w:t>ИФО</w:t>
            </w:r>
          </w:p>
        </w:tc>
        <w:tc>
          <w:tcPr>
            <w:tcW w:w="942" w:type="pct"/>
            <w:vAlign w:val="center"/>
          </w:tcPr>
          <w:p w:rsidR="001B190F" w:rsidRPr="00DB0134" w:rsidRDefault="001B190F" w:rsidP="00B11F47">
            <w:pPr>
              <w:jc w:val="center"/>
              <w:rPr>
                <w:sz w:val="22"/>
                <w:szCs w:val="22"/>
              </w:rPr>
            </w:pPr>
            <w:r w:rsidRPr="00DB0134">
              <w:rPr>
                <w:sz w:val="22"/>
                <w:szCs w:val="22"/>
              </w:rPr>
              <w:t>% к предыдущ. году</w:t>
            </w:r>
          </w:p>
        </w:tc>
        <w:tc>
          <w:tcPr>
            <w:tcW w:w="734" w:type="pct"/>
            <w:vAlign w:val="center"/>
          </w:tcPr>
          <w:p w:rsidR="001B190F" w:rsidRPr="00655F7B" w:rsidRDefault="001B190F">
            <w:pPr>
              <w:jc w:val="center"/>
            </w:pPr>
            <w:r>
              <w:t>9</w:t>
            </w:r>
            <w:r w:rsidR="00D93BC5">
              <w:t>1,4</w:t>
            </w:r>
          </w:p>
        </w:tc>
        <w:tc>
          <w:tcPr>
            <w:tcW w:w="713" w:type="pct"/>
            <w:vAlign w:val="center"/>
          </w:tcPr>
          <w:p w:rsidR="001B190F" w:rsidRPr="00655F7B" w:rsidRDefault="00D93BC5">
            <w:pPr>
              <w:jc w:val="center"/>
            </w:pPr>
            <w:r>
              <w:t>93,3</w:t>
            </w:r>
          </w:p>
        </w:tc>
      </w:tr>
      <w:tr w:rsidR="001B190F" w:rsidRPr="00DB0134">
        <w:trPr>
          <w:trHeight w:val="20"/>
          <w:tblHeader/>
          <w:jc w:val="center"/>
        </w:trPr>
        <w:tc>
          <w:tcPr>
            <w:tcW w:w="2611" w:type="pct"/>
            <w:vAlign w:val="center"/>
          </w:tcPr>
          <w:p w:rsidR="001B190F" w:rsidRPr="00DB0134" w:rsidRDefault="001B190F">
            <w:r>
              <w:t>4.</w:t>
            </w:r>
            <w:r w:rsidRPr="00DB0134">
              <w:t>Объем платных услуг населению (крупные и средние предприятия)</w:t>
            </w:r>
          </w:p>
        </w:tc>
        <w:tc>
          <w:tcPr>
            <w:tcW w:w="942" w:type="pct"/>
            <w:vAlign w:val="center"/>
          </w:tcPr>
          <w:p w:rsidR="001B190F" w:rsidRPr="00DB0134" w:rsidRDefault="001B190F">
            <w:pPr>
              <w:jc w:val="center"/>
              <w:rPr>
                <w:sz w:val="22"/>
                <w:szCs w:val="22"/>
              </w:rPr>
            </w:pPr>
            <w:r w:rsidRPr="00DB0134">
              <w:rPr>
                <w:sz w:val="22"/>
                <w:szCs w:val="22"/>
              </w:rPr>
              <w:t>млн. руб.</w:t>
            </w:r>
          </w:p>
        </w:tc>
        <w:tc>
          <w:tcPr>
            <w:tcW w:w="734" w:type="pct"/>
            <w:vAlign w:val="center"/>
          </w:tcPr>
          <w:p w:rsidR="001B190F" w:rsidRPr="009D3039" w:rsidRDefault="00D93BC5">
            <w:pPr>
              <w:jc w:val="center"/>
            </w:pPr>
            <w:r>
              <w:t>54,6</w:t>
            </w:r>
          </w:p>
        </w:tc>
        <w:tc>
          <w:tcPr>
            <w:tcW w:w="713" w:type="pct"/>
            <w:vAlign w:val="center"/>
          </w:tcPr>
          <w:p w:rsidR="001B190F" w:rsidRPr="00655F7B" w:rsidRDefault="001B190F">
            <w:pPr>
              <w:jc w:val="center"/>
            </w:pPr>
            <w:r>
              <w:t>27,</w:t>
            </w:r>
            <w:r w:rsidR="00D93BC5">
              <w:t>1</w:t>
            </w:r>
          </w:p>
        </w:tc>
      </w:tr>
      <w:tr w:rsidR="001B190F" w:rsidRPr="00DB0134">
        <w:trPr>
          <w:trHeight w:val="20"/>
          <w:tblHeader/>
          <w:jc w:val="center"/>
        </w:trPr>
        <w:tc>
          <w:tcPr>
            <w:tcW w:w="2611" w:type="pct"/>
            <w:vAlign w:val="center"/>
          </w:tcPr>
          <w:p w:rsidR="001B190F" w:rsidRPr="00DB0134" w:rsidRDefault="001B190F">
            <w:pPr>
              <w:jc w:val="right"/>
            </w:pPr>
            <w:r w:rsidRPr="00DB0134">
              <w:t>ИФО</w:t>
            </w:r>
          </w:p>
        </w:tc>
        <w:tc>
          <w:tcPr>
            <w:tcW w:w="942" w:type="pct"/>
            <w:vAlign w:val="center"/>
          </w:tcPr>
          <w:p w:rsidR="001B190F" w:rsidRPr="00DB0134" w:rsidRDefault="001B190F">
            <w:pPr>
              <w:jc w:val="center"/>
              <w:rPr>
                <w:sz w:val="22"/>
                <w:szCs w:val="22"/>
              </w:rPr>
            </w:pPr>
            <w:r w:rsidRPr="00DB0134">
              <w:rPr>
                <w:sz w:val="22"/>
                <w:szCs w:val="22"/>
              </w:rPr>
              <w:t>% к предыдущ. году</w:t>
            </w:r>
          </w:p>
        </w:tc>
        <w:tc>
          <w:tcPr>
            <w:tcW w:w="734" w:type="pct"/>
            <w:vAlign w:val="center"/>
          </w:tcPr>
          <w:p w:rsidR="001B190F" w:rsidRPr="009D3039" w:rsidRDefault="00D93BC5">
            <w:pPr>
              <w:jc w:val="center"/>
            </w:pPr>
            <w:r>
              <w:t>99</w:t>
            </w:r>
            <w:r w:rsidR="001B190F" w:rsidRPr="009D3039">
              <w:t>,7</w:t>
            </w:r>
          </w:p>
        </w:tc>
        <w:tc>
          <w:tcPr>
            <w:tcW w:w="713" w:type="pct"/>
            <w:vAlign w:val="center"/>
          </w:tcPr>
          <w:p w:rsidR="001B190F" w:rsidRPr="00655F7B" w:rsidRDefault="00D93BC5">
            <w:pPr>
              <w:jc w:val="center"/>
            </w:pPr>
            <w:r>
              <w:t>86</w:t>
            </w:r>
          </w:p>
        </w:tc>
      </w:tr>
      <w:tr w:rsidR="001B190F" w:rsidRPr="00DB0134">
        <w:trPr>
          <w:trHeight w:val="371"/>
          <w:tblHeader/>
          <w:jc w:val="center"/>
        </w:trPr>
        <w:tc>
          <w:tcPr>
            <w:tcW w:w="5000" w:type="pct"/>
            <w:gridSpan w:val="4"/>
            <w:vAlign w:val="center"/>
          </w:tcPr>
          <w:p w:rsidR="001B190F" w:rsidRPr="00655F7B" w:rsidRDefault="001B190F">
            <w:pPr>
              <w:jc w:val="center"/>
            </w:pPr>
            <w:r w:rsidRPr="00655F7B">
              <w:rPr>
                <w:b/>
              </w:rPr>
              <w:t>Труд и занятость</w:t>
            </w:r>
            <w:r w:rsidRPr="00655F7B">
              <w:t xml:space="preserve"> </w:t>
            </w:r>
          </w:p>
        </w:tc>
      </w:tr>
      <w:tr w:rsidR="001B190F" w:rsidRPr="00DB0134" w:rsidTr="00655F7B">
        <w:trPr>
          <w:trHeight w:val="20"/>
          <w:tblHeader/>
          <w:jc w:val="center"/>
        </w:trPr>
        <w:tc>
          <w:tcPr>
            <w:tcW w:w="2611" w:type="pct"/>
            <w:vAlign w:val="center"/>
          </w:tcPr>
          <w:p w:rsidR="001B190F" w:rsidRPr="00DB0134" w:rsidRDefault="001B190F">
            <w:r>
              <w:t>5.</w:t>
            </w:r>
            <w:r w:rsidRPr="00DB0134">
              <w:t>Численность работников, формирующих фонд оплаты труда (по полному кругу)</w:t>
            </w:r>
          </w:p>
        </w:tc>
        <w:tc>
          <w:tcPr>
            <w:tcW w:w="942" w:type="pct"/>
            <w:vAlign w:val="center"/>
          </w:tcPr>
          <w:p w:rsidR="001B190F" w:rsidRPr="00DB0134" w:rsidRDefault="001B190F">
            <w:pPr>
              <w:jc w:val="center"/>
              <w:rPr>
                <w:sz w:val="22"/>
                <w:szCs w:val="22"/>
              </w:rPr>
            </w:pPr>
            <w:r w:rsidRPr="00DB0134">
              <w:rPr>
                <w:sz w:val="22"/>
                <w:szCs w:val="22"/>
              </w:rPr>
              <w:t>тыс. чел.</w:t>
            </w:r>
          </w:p>
        </w:tc>
        <w:tc>
          <w:tcPr>
            <w:tcW w:w="734" w:type="pct"/>
            <w:shd w:val="clear" w:color="auto" w:fill="auto"/>
            <w:vAlign w:val="center"/>
          </w:tcPr>
          <w:p w:rsidR="001B190F" w:rsidRPr="00655F7B" w:rsidRDefault="001B190F" w:rsidP="00235FDC">
            <w:pPr>
              <w:jc w:val="center"/>
            </w:pPr>
            <w:r w:rsidRPr="00655F7B">
              <w:t>5,</w:t>
            </w:r>
            <w:r w:rsidR="00D93BC5">
              <w:t>289</w:t>
            </w:r>
          </w:p>
        </w:tc>
        <w:tc>
          <w:tcPr>
            <w:tcW w:w="713" w:type="pct"/>
            <w:shd w:val="clear" w:color="auto" w:fill="auto"/>
            <w:vAlign w:val="center"/>
          </w:tcPr>
          <w:p w:rsidR="001B190F" w:rsidRPr="004D131A" w:rsidRDefault="004D131A" w:rsidP="00952A87">
            <w:pPr>
              <w:jc w:val="center"/>
              <w:rPr>
                <w:highlight w:val="yellow"/>
              </w:rPr>
            </w:pPr>
            <w:r>
              <w:t>5,323</w:t>
            </w:r>
          </w:p>
        </w:tc>
      </w:tr>
      <w:tr w:rsidR="001B190F" w:rsidRPr="00DB0134" w:rsidTr="00C57061">
        <w:trPr>
          <w:trHeight w:val="427"/>
          <w:tblHeader/>
          <w:jc w:val="center"/>
        </w:trPr>
        <w:tc>
          <w:tcPr>
            <w:tcW w:w="2611" w:type="pct"/>
            <w:vAlign w:val="center"/>
          </w:tcPr>
          <w:p w:rsidR="001B190F" w:rsidRPr="00DB0134" w:rsidRDefault="001B190F">
            <w:r>
              <w:t>6.</w:t>
            </w:r>
            <w:r w:rsidRPr="00DB0134">
              <w:t>Фонд заработной платы всех работников (по полному кругу)</w:t>
            </w:r>
          </w:p>
        </w:tc>
        <w:tc>
          <w:tcPr>
            <w:tcW w:w="942" w:type="pct"/>
            <w:vAlign w:val="center"/>
          </w:tcPr>
          <w:p w:rsidR="001B190F" w:rsidRPr="00DB0134" w:rsidRDefault="001B190F">
            <w:pPr>
              <w:jc w:val="center"/>
              <w:rPr>
                <w:sz w:val="22"/>
                <w:szCs w:val="22"/>
              </w:rPr>
            </w:pPr>
            <w:r w:rsidRPr="00DB0134">
              <w:rPr>
                <w:sz w:val="22"/>
                <w:szCs w:val="22"/>
              </w:rPr>
              <w:t>млн. руб.</w:t>
            </w:r>
          </w:p>
        </w:tc>
        <w:tc>
          <w:tcPr>
            <w:tcW w:w="734" w:type="pct"/>
            <w:vAlign w:val="center"/>
          </w:tcPr>
          <w:p w:rsidR="001B190F" w:rsidRPr="00655F7B" w:rsidRDefault="004D131A" w:rsidP="00705C3A">
            <w:pPr>
              <w:jc w:val="center"/>
            </w:pPr>
            <w:r>
              <w:t>1842,9</w:t>
            </w:r>
          </w:p>
        </w:tc>
        <w:tc>
          <w:tcPr>
            <w:tcW w:w="713" w:type="pct"/>
            <w:shd w:val="clear" w:color="auto" w:fill="auto"/>
            <w:vAlign w:val="center"/>
          </w:tcPr>
          <w:p w:rsidR="001B190F" w:rsidRPr="00BC66FA" w:rsidRDefault="004D131A" w:rsidP="00EB4A0A">
            <w:pPr>
              <w:jc w:val="center"/>
              <w:rPr>
                <w:highlight w:val="yellow"/>
              </w:rPr>
            </w:pPr>
            <w:r>
              <w:t>1021,2</w:t>
            </w:r>
          </w:p>
        </w:tc>
      </w:tr>
      <w:tr w:rsidR="001B190F" w:rsidRPr="00DB0134">
        <w:trPr>
          <w:trHeight w:val="20"/>
          <w:tblHeader/>
          <w:jc w:val="center"/>
        </w:trPr>
        <w:tc>
          <w:tcPr>
            <w:tcW w:w="2611" w:type="pct"/>
            <w:vAlign w:val="center"/>
          </w:tcPr>
          <w:p w:rsidR="001B190F" w:rsidRPr="00DB0134" w:rsidRDefault="001B190F">
            <w:pPr>
              <w:rPr>
                <w:vertAlign w:val="superscript"/>
              </w:rPr>
            </w:pPr>
            <w:r>
              <w:t>7.</w:t>
            </w:r>
            <w:r w:rsidRPr="00DB0134">
              <w:t>Среднемесячная заработная плата одного работающего (по полному кругу)</w:t>
            </w:r>
          </w:p>
        </w:tc>
        <w:tc>
          <w:tcPr>
            <w:tcW w:w="942" w:type="pct"/>
            <w:vAlign w:val="center"/>
          </w:tcPr>
          <w:p w:rsidR="001B190F" w:rsidRPr="00DB0134" w:rsidRDefault="001B190F">
            <w:pPr>
              <w:jc w:val="center"/>
              <w:rPr>
                <w:sz w:val="22"/>
                <w:szCs w:val="22"/>
              </w:rPr>
            </w:pPr>
            <w:r w:rsidRPr="00DB0134">
              <w:rPr>
                <w:sz w:val="22"/>
                <w:szCs w:val="22"/>
              </w:rPr>
              <w:t>руб.</w:t>
            </w:r>
          </w:p>
        </w:tc>
        <w:tc>
          <w:tcPr>
            <w:tcW w:w="734" w:type="pct"/>
            <w:vAlign w:val="center"/>
          </w:tcPr>
          <w:p w:rsidR="001B190F" w:rsidRPr="00655F7B" w:rsidRDefault="001B190F" w:rsidP="008F3E90">
            <w:pPr>
              <w:jc w:val="center"/>
              <w:rPr>
                <w:color w:val="000000"/>
              </w:rPr>
            </w:pPr>
            <w:r>
              <w:rPr>
                <w:color w:val="000000"/>
              </w:rPr>
              <w:t>2</w:t>
            </w:r>
            <w:r w:rsidR="004D131A">
              <w:rPr>
                <w:color w:val="000000"/>
              </w:rPr>
              <w:t>9035</w:t>
            </w:r>
          </w:p>
        </w:tc>
        <w:tc>
          <w:tcPr>
            <w:tcW w:w="713" w:type="pct"/>
            <w:vAlign w:val="center"/>
          </w:tcPr>
          <w:p w:rsidR="001B190F" w:rsidRPr="001D67D6" w:rsidRDefault="004D131A" w:rsidP="00952A87">
            <w:pPr>
              <w:jc w:val="center"/>
              <w:rPr>
                <w:color w:val="000000"/>
                <w:highlight w:val="yellow"/>
              </w:rPr>
            </w:pPr>
            <w:r>
              <w:rPr>
                <w:color w:val="000000"/>
              </w:rPr>
              <w:t>31971,8</w:t>
            </w:r>
          </w:p>
        </w:tc>
      </w:tr>
      <w:tr w:rsidR="001B190F" w:rsidRPr="00DB0134">
        <w:trPr>
          <w:trHeight w:val="326"/>
          <w:tblHeader/>
          <w:jc w:val="center"/>
        </w:trPr>
        <w:tc>
          <w:tcPr>
            <w:tcW w:w="2611" w:type="pct"/>
            <w:vAlign w:val="center"/>
          </w:tcPr>
          <w:p w:rsidR="001B190F" w:rsidRPr="00DB0134" w:rsidRDefault="001B190F">
            <w:r>
              <w:t>8.</w:t>
            </w:r>
            <w:r w:rsidRPr="00DB0134">
              <w:t>Темп роста реальной заработной платы</w:t>
            </w:r>
          </w:p>
        </w:tc>
        <w:tc>
          <w:tcPr>
            <w:tcW w:w="942" w:type="pct"/>
            <w:vAlign w:val="center"/>
          </w:tcPr>
          <w:p w:rsidR="001B190F" w:rsidRPr="00DB0134" w:rsidRDefault="001B190F">
            <w:pPr>
              <w:jc w:val="center"/>
              <w:rPr>
                <w:sz w:val="22"/>
                <w:szCs w:val="22"/>
              </w:rPr>
            </w:pPr>
            <w:r w:rsidRPr="00DB0134">
              <w:rPr>
                <w:sz w:val="22"/>
                <w:szCs w:val="22"/>
              </w:rPr>
              <w:t>% к предыдущ. году</w:t>
            </w:r>
          </w:p>
        </w:tc>
        <w:tc>
          <w:tcPr>
            <w:tcW w:w="734" w:type="pct"/>
            <w:vAlign w:val="center"/>
          </w:tcPr>
          <w:p w:rsidR="001B190F" w:rsidRPr="00655F7B" w:rsidRDefault="001B190F" w:rsidP="008B0204">
            <w:pPr>
              <w:jc w:val="center"/>
              <w:rPr>
                <w:color w:val="000000"/>
              </w:rPr>
            </w:pPr>
            <w:r>
              <w:rPr>
                <w:color w:val="000000"/>
              </w:rPr>
              <w:t>106</w:t>
            </w:r>
          </w:p>
        </w:tc>
        <w:tc>
          <w:tcPr>
            <w:tcW w:w="713" w:type="pct"/>
            <w:vAlign w:val="center"/>
          </w:tcPr>
          <w:p w:rsidR="001B190F" w:rsidRPr="001D67D6" w:rsidRDefault="004D131A" w:rsidP="005C0376">
            <w:pPr>
              <w:jc w:val="center"/>
              <w:rPr>
                <w:color w:val="000000"/>
                <w:highlight w:val="yellow"/>
              </w:rPr>
            </w:pPr>
            <w:r>
              <w:rPr>
                <w:color w:val="000000"/>
              </w:rPr>
              <w:t>100,9</w:t>
            </w:r>
          </w:p>
        </w:tc>
      </w:tr>
      <w:tr w:rsidR="001B190F" w:rsidRPr="00DB0134">
        <w:trPr>
          <w:trHeight w:val="326"/>
          <w:tblHeader/>
          <w:jc w:val="center"/>
        </w:trPr>
        <w:tc>
          <w:tcPr>
            <w:tcW w:w="2611" w:type="pct"/>
            <w:vAlign w:val="center"/>
          </w:tcPr>
          <w:p w:rsidR="001B190F" w:rsidRPr="00DB0134" w:rsidRDefault="001B190F">
            <w:r>
              <w:t>9.</w:t>
            </w:r>
            <w:r w:rsidRPr="00DB0134">
              <w:t>Уровень зарегистрированной безработицы (на конец отчетного периода)</w:t>
            </w:r>
          </w:p>
        </w:tc>
        <w:tc>
          <w:tcPr>
            <w:tcW w:w="942" w:type="pct"/>
            <w:vAlign w:val="center"/>
          </w:tcPr>
          <w:p w:rsidR="001B190F" w:rsidRPr="00DB0134" w:rsidRDefault="001B190F">
            <w:pPr>
              <w:jc w:val="center"/>
              <w:rPr>
                <w:sz w:val="22"/>
                <w:szCs w:val="22"/>
              </w:rPr>
            </w:pPr>
            <w:r w:rsidRPr="00DB0134">
              <w:rPr>
                <w:sz w:val="22"/>
                <w:szCs w:val="22"/>
              </w:rPr>
              <w:t>%</w:t>
            </w:r>
          </w:p>
        </w:tc>
        <w:tc>
          <w:tcPr>
            <w:tcW w:w="734" w:type="pct"/>
            <w:vAlign w:val="center"/>
          </w:tcPr>
          <w:p w:rsidR="001B190F" w:rsidRPr="00655F7B" w:rsidRDefault="001B190F" w:rsidP="00235FDC">
            <w:pPr>
              <w:jc w:val="center"/>
            </w:pPr>
            <w:r w:rsidRPr="00655F7B">
              <w:t>0,</w:t>
            </w:r>
            <w:r w:rsidR="004D131A">
              <w:t>28</w:t>
            </w:r>
          </w:p>
        </w:tc>
        <w:tc>
          <w:tcPr>
            <w:tcW w:w="713" w:type="pct"/>
            <w:vAlign w:val="center"/>
          </w:tcPr>
          <w:p w:rsidR="001B190F" w:rsidRPr="001D67D6" w:rsidRDefault="004D131A" w:rsidP="003844CB">
            <w:pPr>
              <w:jc w:val="center"/>
              <w:rPr>
                <w:highlight w:val="yellow"/>
              </w:rPr>
            </w:pPr>
            <w:r>
              <w:t>0,42</w:t>
            </w:r>
          </w:p>
        </w:tc>
      </w:tr>
      <w:tr w:rsidR="001B190F" w:rsidRPr="00DB0134" w:rsidTr="00291E47">
        <w:trPr>
          <w:trHeight w:val="326"/>
          <w:tblHeader/>
          <w:jc w:val="center"/>
        </w:trPr>
        <w:tc>
          <w:tcPr>
            <w:tcW w:w="2611" w:type="pct"/>
            <w:vAlign w:val="center"/>
          </w:tcPr>
          <w:p w:rsidR="001B190F" w:rsidRPr="00DB0134" w:rsidRDefault="001B190F">
            <w:r>
              <w:t>10.</w:t>
            </w:r>
            <w:r w:rsidRPr="00DB0134">
              <w:t>Численность безработных, зарегистрированных службой занятости населения (на конец отчетного периода)</w:t>
            </w:r>
          </w:p>
        </w:tc>
        <w:tc>
          <w:tcPr>
            <w:tcW w:w="942" w:type="pct"/>
            <w:vAlign w:val="center"/>
          </w:tcPr>
          <w:p w:rsidR="001B190F" w:rsidRPr="00DB0134" w:rsidRDefault="001B190F">
            <w:pPr>
              <w:jc w:val="center"/>
              <w:rPr>
                <w:sz w:val="22"/>
                <w:szCs w:val="22"/>
              </w:rPr>
            </w:pPr>
            <w:r w:rsidRPr="00DB0134">
              <w:rPr>
                <w:sz w:val="22"/>
                <w:szCs w:val="22"/>
              </w:rPr>
              <w:t>чел.</w:t>
            </w:r>
          </w:p>
        </w:tc>
        <w:tc>
          <w:tcPr>
            <w:tcW w:w="734" w:type="pct"/>
            <w:shd w:val="clear" w:color="auto" w:fill="auto"/>
            <w:vAlign w:val="center"/>
          </w:tcPr>
          <w:p w:rsidR="001B190F" w:rsidRPr="00655F7B" w:rsidRDefault="004D131A">
            <w:pPr>
              <w:jc w:val="center"/>
            </w:pPr>
            <w:r>
              <w:t>26</w:t>
            </w:r>
          </w:p>
        </w:tc>
        <w:tc>
          <w:tcPr>
            <w:tcW w:w="713" w:type="pct"/>
            <w:vAlign w:val="center"/>
          </w:tcPr>
          <w:p w:rsidR="001B190F" w:rsidRPr="00655F7B" w:rsidRDefault="004D131A" w:rsidP="003844CB">
            <w:pPr>
              <w:jc w:val="center"/>
            </w:pPr>
            <w:r>
              <w:t>39</w:t>
            </w:r>
          </w:p>
        </w:tc>
      </w:tr>
      <w:tr w:rsidR="001B190F" w:rsidRPr="00DB0134">
        <w:trPr>
          <w:trHeight w:val="326"/>
          <w:tblHeader/>
          <w:jc w:val="center"/>
        </w:trPr>
        <w:tc>
          <w:tcPr>
            <w:tcW w:w="5000" w:type="pct"/>
            <w:gridSpan w:val="4"/>
            <w:vAlign w:val="center"/>
          </w:tcPr>
          <w:p w:rsidR="001B190F" w:rsidRPr="00655F7B" w:rsidRDefault="001B190F">
            <w:pPr>
              <w:jc w:val="center"/>
            </w:pPr>
            <w:r w:rsidRPr="00655F7B">
              <w:rPr>
                <w:b/>
              </w:rPr>
              <w:t>Финансовый результат</w:t>
            </w:r>
          </w:p>
        </w:tc>
      </w:tr>
      <w:tr w:rsidR="001B190F" w:rsidRPr="00DB0134">
        <w:trPr>
          <w:trHeight w:val="326"/>
          <w:tblHeader/>
          <w:jc w:val="center"/>
        </w:trPr>
        <w:tc>
          <w:tcPr>
            <w:tcW w:w="2611" w:type="pct"/>
            <w:vAlign w:val="center"/>
          </w:tcPr>
          <w:p w:rsidR="001B190F" w:rsidRPr="00DB0134" w:rsidRDefault="001B190F">
            <w:r>
              <w:t>11.</w:t>
            </w:r>
            <w:r w:rsidRPr="00DB0134">
              <w:t>Прибыль прибыльных организаций (крупные и средние предприятия)</w:t>
            </w:r>
          </w:p>
        </w:tc>
        <w:tc>
          <w:tcPr>
            <w:tcW w:w="942" w:type="pct"/>
            <w:vAlign w:val="center"/>
          </w:tcPr>
          <w:p w:rsidR="001B190F" w:rsidRPr="00DB0134" w:rsidRDefault="001B190F">
            <w:pPr>
              <w:jc w:val="center"/>
              <w:rPr>
                <w:sz w:val="22"/>
                <w:szCs w:val="22"/>
              </w:rPr>
            </w:pPr>
            <w:r w:rsidRPr="00DB0134">
              <w:rPr>
                <w:sz w:val="22"/>
                <w:szCs w:val="22"/>
              </w:rPr>
              <w:t>млн. руб.</w:t>
            </w:r>
          </w:p>
        </w:tc>
        <w:tc>
          <w:tcPr>
            <w:tcW w:w="734" w:type="pct"/>
            <w:vAlign w:val="center"/>
          </w:tcPr>
          <w:p w:rsidR="001B190F" w:rsidRPr="00655F7B" w:rsidRDefault="004D131A">
            <w:pPr>
              <w:jc w:val="center"/>
            </w:pPr>
            <w:r>
              <w:t>616,1</w:t>
            </w:r>
          </w:p>
        </w:tc>
        <w:tc>
          <w:tcPr>
            <w:tcW w:w="713" w:type="pct"/>
            <w:vAlign w:val="center"/>
          </w:tcPr>
          <w:p w:rsidR="001B190F" w:rsidRPr="00655F7B" w:rsidRDefault="004D131A" w:rsidP="00007FC6">
            <w:pPr>
              <w:jc w:val="center"/>
            </w:pPr>
            <w:r>
              <w:t>556,3</w:t>
            </w:r>
          </w:p>
        </w:tc>
      </w:tr>
      <w:tr w:rsidR="001B190F" w:rsidRPr="00DB0134">
        <w:trPr>
          <w:trHeight w:val="326"/>
          <w:tblHeader/>
          <w:jc w:val="center"/>
        </w:trPr>
        <w:tc>
          <w:tcPr>
            <w:tcW w:w="5000" w:type="pct"/>
            <w:gridSpan w:val="4"/>
            <w:vAlign w:val="center"/>
          </w:tcPr>
          <w:p w:rsidR="001B190F" w:rsidRPr="00655F7B" w:rsidRDefault="001B190F">
            <w:pPr>
              <w:jc w:val="center"/>
            </w:pPr>
            <w:r w:rsidRPr="00655F7B">
              <w:rPr>
                <w:b/>
              </w:rPr>
              <w:t>Инвестиции</w:t>
            </w:r>
          </w:p>
        </w:tc>
      </w:tr>
      <w:tr w:rsidR="001B190F" w:rsidRPr="00DB0134">
        <w:trPr>
          <w:trHeight w:val="326"/>
          <w:tblHeader/>
          <w:jc w:val="center"/>
        </w:trPr>
        <w:tc>
          <w:tcPr>
            <w:tcW w:w="2611" w:type="pct"/>
            <w:vAlign w:val="center"/>
          </w:tcPr>
          <w:p w:rsidR="001B190F" w:rsidRPr="00DB0134" w:rsidRDefault="001B190F">
            <w:r>
              <w:t>12.</w:t>
            </w:r>
            <w:r w:rsidRPr="00DB0134">
              <w:t xml:space="preserve">Инвестиции в основной капитал </w:t>
            </w:r>
          </w:p>
          <w:p w:rsidR="001B190F" w:rsidRPr="00DB0134" w:rsidRDefault="001B190F">
            <w:r w:rsidRPr="00DB0134">
              <w:t>(по полному кругу)</w:t>
            </w:r>
          </w:p>
        </w:tc>
        <w:tc>
          <w:tcPr>
            <w:tcW w:w="942" w:type="pct"/>
            <w:vAlign w:val="center"/>
          </w:tcPr>
          <w:p w:rsidR="001B190F" w:rsidRPr="00DB0134" w:rsidRDefault="001B190F">
            <w:pPr>
              <w:jc w:val="center"/>
              <w:rPr>
                <w:sz w:val="22"/>
                <w:szCs w:val="22"/>
              </w:rPr>
            </w:pPr>
            <w:r w:rsidRPr="00DB0134">
              <w:rPr>
                <w:sz w:val="22"/>
                <w:szCs w:val="22"/>
              </w:rPr>
              <w:t>млн. руб.</w:t>
            </w:r>
          </w:p>
        </w:tc>
        <w:tc>
          <w:tcPr>
            <w:tcW w:w="734" w:type="pct"/>
            <w:vAlign w:val="center"/>
          </w:tcPr>
          <w:p w:rsidR="001B190F" w:rsidRPr="009416F8" w:rsidRDefault="001B190F">
            <w:pPr>
              <w:jc w:val="center"/>
            </w:pPr>
            <w:r>
              <w:t>1</w:t>
            </w:r>
            <w:r w:rsidR="004D131A">
              <w:t>186,65</w:t>
            </w:r>
          </w:p>
        </w:tc>
        <w:tc>
          <w:tcPr>
            <w:tcW w:w="713" w:type="pct"/>
            <w:vAlign w:val="center"/>
          </w:tcPr>
          <w:p w:rsidR="001B190F" w:rsidRPr="00655F7B" w:rsidRDefault="004D131A">
            <w:pPr>
              <w:jc w:val="center"/>
            </w:pPr>
            <w:r>
              <w:t>391,8</w:t>
            </w:r>
          </w:p>
        </w:tc>
      </w:tr>
      <w:tr w:rsidR="001B190F" w:rsidRPr="00DB0134">
        <w:trPr>
          <w:trHeight w:val="326"/>
          <w:tblHeader/>
          <w:jc w:val="center"/>
        </w:trPr>
        <w:tc>
          <w:tcPr>
            <w:tcW w:w="2611" w:type="pct"/>
            <w:vAlign w:val="center"/>
          </w:tcPr>
          <w:p w:rsidR="001B190F" w:rsidRPr="00DB0134" w:rsidRDefault="001B190F">
            <w:pPr>
              <w:jc w:val="right"/>
            </w:pPr>
            <w:r w:rsidRPr="00DB0134">
              <w:t>ИФО</w:t>
            </w:r>
          </w:p>
        </w:tc>
        <w:tc>
          <w:tcPr>
            <w:tcW w:w="942" w:type="pct"/>
            <w:vAlign w:val="center"/>
          </w:tcPr>
          <w:p w:rsidR="001B190F" w:rsidRPr="00DB0134" w:rsidRDefault="001B190F">
            <w:pPr>
              <w:jc w:val="center"/>
              <w:rPr>
                <w:sz w:val="22"/>
                <w:szCs w:val="22"/>
              </w:rPr>
            </w:pPr>
            <w:r w:rsidRPr="00DB0134">
              <w:rPr>
                <w:sz w:val="22"/>
                <w:szCs w:val="22"/>
              </w:rPr>
              <w:t>% к предыдущ. году</w:t>
            </w:r>
          </w:p>
        </w:tc>
        <w:tc>
          <w:tcPr>
            <w:tcW w:w="734" w:type="pct"/>
            <w:vAlign w:val="center"/>
          </w:tcPr>
          <w:p w:rsidR="001B190F" w:rsidRPr="00655F7B" w:rsidRDefault="001B190F">
            <w:pPr>
              <w:jc w:val="center"/>
            </w:pPr>
            <w:r>
              <w:t>1</w:t>
            </w:r>
            <w:r w:rsidR="004D131A">
              <w:t>03,8</w:t>
            </w:r>
          </w:p>
        </w:tc>
        <w:tc>
          <w:tcPr>
            <w:tcW w:w="713" w:type="pct"/>
            <w:vAlign w:val="center"/>
          </w:tcPr>
          <w:p w:rsidR="001B190F" w:rsidRPr="00655F7B" w:rsidRDefault="004D131A">
            <w:pPr>
              <w:jc w:val="center"/>
            </w:pPr>
            <w:r>
              <w:t>136,8</w:t>
            </w:r>
          </w:p>
        </w:tc>
      </w:tr>
    </w:tbl>
    <w:p w:rsidR="00B36055" w:rsidRPr="00DB0134" w:rsidRDefault="00B36055">
      <w:pPr>
        <w:pStyle w:val="ConsPlusNormal"/>
        <w:jc w:val="center"/>
        <w:rPr>
          <w:rFonts w:ascii="Times New Roman" w:hAnsi="Times New Roman" w:cs="Times New Roman"/>
          <w:b/>
          <w:sz w:val="28"/>
          <w:szCs w:val="28"/>
        </w:rPr>
      </w:pPr>
      <w:bookmarkStart w:id="3" w:name="_Toc181074895"/>
      <w:bookmarkStart w:id="4" w:name="_Toc181075009"/>
    </w:p>
    <w:p w:rsidR="00BE6AF0" w:rsidRPr="00DB0134" w:rsidRDefault="00BE6AF0">
      <w:pPr>
        <w:pStyle w:val="ConsPlusNormal"/>
        <w:jc w:val="center"/>
        <w:rPr>
          <w:rFonts w:ascii="Times New Roman" w:hAnsi="Times New Roman" w:cs="Times New Roman"/>
          <w:b/>
          <w:sz w:val="28"/>
          <w:szCs w:val="28"/>
        </w:rPr>
      </w:pPr>
      <w:r w:rsidRPr="00DB0134">
        <w:rPr>
          <w:rFonts w:ascii="Times New Roman" w:hAnsi="Times New Roman" w:cs="Times New Roman"/>
          <w:b/>
          <w:sz w:val="28"/>
          <w:szCs w:val="28"/>
        </w:rPr>
        <w:t>2. Оценка 20</w:t>
      </w:r>
      <w:r w:rsidR="00DE528B">
        <w:rPr>
          <w:rFonts w:ascii="Times New Roman" w:hAnsi="Times New Roman" w:cs="Times New Roman"/>
          <w:b/>
          <w:sz w:val="28"/>
          <w:szCs w:val="28"/>
        </w:rPr>
        <w:t>2</w:t>
      </w:r>
      <w:r w:rsidR="00DE528B" w:rsidRPr="00DE528B">
        <w:rPr>
          <w:rFonts w:ascii="Times New Roman" w:hAnsi="Times New Roman" w:cs="Times New Roman"/>
          <w:b/>
          <w:sz w:val="28"/>
          <w:szCs w:val="28"/>
        </w:rPr>
        <w:t>2</w:t>
      </w:r>
      <w:r w:rsidRPr="00DB0134">
        <w:rPr>
          <w:rFonts w:ascii="Times New Roman" w:hAnsi="Times New Roman" w:cs="Times New Roman"/>
          <w:b/>
          <w:sz w:val="28"/>
          <w:szCs w:val="28"/>
        </w:rPr>
        <w:t xml:space="preserve"> года и прогноз социально-экономического развития </w:t>
      </w:r>
    </w:p>
    <w:p w:rsidR="00285E33" w:rsidRDefault="00BE6AF0">
      <w:pPr>
        <w:pStyle w:val="ConsPlusNormal"/>
        <w:jc w:val="center"/>
        <w:rPr>
          <w:rFonts w:ascii="Times New Roman" w:hAnsi="Times New Roman" w:cs="Times New Roman"/>
          <w:b/>
          <w:sz w:val="28"/>
          <w:szCs w:val="28"/>
        </w:rPr>
      </w:pPr>
      <w:r w:rsidRPr="00DB0134">
        <w:rPr>
          <w:rFonts w:ascii="Times New Roman" w:hAnsi="Times New Roman" w:cs="Times New Roman"/>
          <w:b/>
          <w:sz w:val="28"/>
          <w:szCs w:val="28"/>
        </w:rPr>
        <w:t xml:space="preserve"> </w:t>
      </w:r>
      <w:r w:rsidR="005B36E2">
        <w:rPr>
          <w:rFonts w:ascii="Times New Roman" w:hAnsi="Times New Roman" w:cs="Times New Roman"/>
          <w:b/>
          <w:sz w:val="28"/>
          <w:szCs w:val="28"/>
        </w:rPr>
        <w:t>Ковернинского муниципального</w:t>
      </w:r>
      <w:r w:rsidRPr="00DB0134">
        <w:rPr>
          <w:rFonts w:ascii="Times New Roman" w:hAnsi="Times New Roman" w:cs="Times New Roman"/>
          <w:b/>
          <w:sz w:val="28"/>
          <w:szCs w:val="28"/>
        </w:rPr>
        <w:t xml:space="preserve"> округа Нижегородской области </w:t>
      </w:r>
    </w:p>
    <w:p w:rsidR="00BE6AF0" w:rsidRPr="00DB0134" w:rsidRDefault="0095726A">
      <w:pPr>
        <w:pStyle w:val="ConsPlusNormal"/>
        <w:jc w:val="center"/>
        <w:rPr>
          <w:rFonts w:ascii="Times New Roman" w:hAnsi="Times New Roman" w:cs="Times New Roman"/>
          <w:b/>
          <w:sz w:val="28"/>
          <w:szCs w:val="28"/>
        </w:rPr>
      </w:pPr>
      <w:r w:rsidRPr="00DB0134">
        <w:rPr>
          <w:rFonts w:ascii="Times New Roman" w:hAnsi="Times New Roman" w:cs="Times New Roman"/>
          <w:b/>
          <w:noProof/>
          <w:sz w:val="28"/>
          <w:szCs w:val="28"/>
        </w:rPr>
        <w:t>на 202</w:t>
      </w:r>
      <w:r w:rsidR="00DE528B" w:rsidRPr="00DE528B">
        <w:rPr>
          <w:rFonts w:ascii="Times New Roman" w:hAnsi="Times New Roman" w:cs="Times New Roman"/>
          <w:b/>
          <w:noProof/>
          <w:sz w:val="28"/>
          <w:szCs w:val="28"/>
        </w:rPr>
        <w:t>3</w:t>
      </w:r>
      <w:r w:rsidR="00947382" w:rsidRPr="00DB0134">
        <w:rPr>
          <w:rFonts w:ascii="Times New Roman" w:hAnsi="Times New Roman" w:cs="Times New Roman"/>
          <w:b/>
          <w:noProof/>
          <w:sz w:val="28"/>
          <w:szCs w:val="28"/>
        </w:rPr>
        <w:t xml:space="preserve"> </w:t>
      </w:r>
      <w:r w:rsidR="00FF5919" w:rsidRPr="00DB0134">
        <w:rPr>
          <w:rFonts w:ascii="Times New Roman" w:hAnsi="Times New Roman" w:cs="Times New Roman"/>
          <w:b/>
          <w:noProof/>
          <w:sz w:val="28"/>
          <w:szCs w:val="28"/>
        </w:rPr>
        <w:t>год и на плановый период 20</w:t>
      </w:r>
      <w:r w:rsidR="00007FC6" w:rsidRPr="00DB0134">
        <w:rPr>
          <w:rFonts w:ascii="Times New Roman" w:hAnsi="Times New Roman" w:cs="Times New Roman"/>
          <w:b/>
          <w:noProof/>
          <w:sz w:val="28"/>
          <w:szCs w:val="28"/>
        </w:rPr>
        <w:t>2</w:t>
      </w:r>
      <w:r w:rsidR="00DE528B" w:rsidRPr="00DE528B">
        <w:rPr>
          <w:rFonts w:ascii="Times New Roman" w:hAnsi="Times New Roman" w:cs="Times New Roman"/>
          <w:b/>
          <w:noProof/>
          <w:sz w:val="28"/>
          <w:szCs w:val="28"/>
        </w:rPr>
        <w:t>4</w:t>
      </w:r>
      <w:r w:rsidR="00007FC6" w:rsidRPr="00DB0134">
        <w:rPr>
          <w:rFonts w:ascii="Times New Roman" w:hAnsi="Times New Roman" w:cs="Times New Roman"/>
          <w:b/>
          <w:noProof/>
          <w:sz w:val="28"/>
          <w:szCs w:val="28"/>
        </w:rPr>
        <w:t xml:space="preserve"> </w:t>
      </w:r>
      <w:r w:rsidR="00FF5919" w:rsidRPr="00DB0134">
        <w:rPr>
          <w:rFonts w:ascii="Times New Roman" w:hAnsi="Times New Roman" w:cs="Times New Roman"/>
          <w:b/>
          <w:noProof/>
          <w:sz w:val="28"/>
          <w:szCs w:val="28"/>
        </w:rPr>
        <w:t>и 202</w:t>
      </w:r>
      <w:r w:rsidR="00DE528B" w:rsidRPr="00DE528B">
        <w:rPr>
          <w:rFonts w:ascii="Times New Roman" w:hAnsi="Times New Roman" w:cs="Times New Roman"/>
          <w:b/>
          <w:noProof/>
          <w:sz w:val="28"/>
          <w:szCs w:val="28"/>
        </w:rPr>
        <w:t>5</w:t>
      </w:r>
      <w:r w:rsidR="00FF5919" w:rsidRPr="00DB0134">
        <w:rPr>
          <w:rFonts w:ascii="Times New Roman" w:hAnsi="Times New Roman" w:cs="Times New Roman"/>
          <w:b/>
          <w:noProof/>
          <w:sz w:val="28"/>
          <w:szCs w:val="28"/>
        </w:rPr>
        <w:t xml:space="preserve"> годов</w:t>
      </w:r>
      <w:r w:rsidR="00BE6AF0" w:rsidRPr="00DB0134">
        <w:rPr>
          <w:rFonts w:ascii="Times New Roman" w:hAnsi="Times New Roman" w:cs="Times New Roman"/>
          <w:b/>
          <w:sz w:val="28"/>
          <w:szCs w:val="28"/>
        </w:rPr>
        <w:t>.</w:t>
      </w:r>
    </w:p>
    <w:p w:rsidR="00BE6AF0" w:rsidRPr="00DB0134" w:rsidRDefault="00BE6AF0">
      <w:pPr>
        <w:pStyle w:val="ConsPlusNormal"/>
        <w:jc w:val="right"/>
        <w:rPr>
          <w:rFonts w:ascii="Times New Roman" w:hAnsi="Times New Roman" w:cs="Times New Roman"/>
          <w:i/>
          <w:sz w:val="28"/>
          <w:szCs w:val="28"/>
        </w:rPr>
      </w:pPr>
      <w:r w:rsidRPr="00DB0134">
        <w:rPr>
          <w:rFonts w:ascii="Times New Roman" w:hAnsi="Times New Roman" w:cs="Times New Roman"/>
          <w:i/>
          <w:sz w:val="28"/>
          <w:szCs w:val="28"/>
        </w:rPr>
        <w:t>Таблица 2</w:t>
      </w:r>
    </w:p>
    <w:tbl>
      <w:tblPr>
        <w:tblW w:w="4811" w:type="pct"/>
        <w:jc w:val="center"/>
        <w:tblLook w:val="01E0"/>
      </w:tblPr>
      <w:tblGrid>
        <w:gridCol w:w="3874"/>
        <w:gridCol w:w="1361"/>
        <w:gridCol w:w="1163"/>
        <w:gridCol w:w="1214"/>
        <w:gridCol w:w="1098"/>
        <w:gridCol w:w="1179"/>
      </w:tblGrid>
      <w:tr w:rsidR="0095726A"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95726A" w:rsidRPr="00DB0134" w:rsidRDefault="0095726A" w:rsidP="0095726A">
            <w:pPr>
              <w:jc w:val="center"/>
              <w:rPr>
                <w:i/>
              </w:rPr>
            </w:pPr>
            <w:r w:rsidRPr="00DB0134">
              <w:rPr>
                <w:i/>
              </w:rPr>
              <w:t>Показатели</w:t>
            </w:r>
          </w:p>
        </w:tc>
        <w:tc>
          <w:tcPr>
            <w:tcW w:w="688" w:type="pct"/>
            <w:tcBorders>
              <w:top w:val="single" w:sz="4" w:space="0" w:color="auto"/>
              <w:left w:val="single" w:sz="4" w:space="0" w:color="auto"/>
              <w:bottom w:val="single" w:sz="4" w:space="0" w:color="auto"/>
              <w:right w:val="single" w:sz="4" w:space="0" w:color="auto"/>
            </w:tcBorders>
            <w:vAlign w:val="center"/>
          </w:tcPr>
          <w:p w:rsidR="0095726A" w:rsidRPr="00DB0134" w:rsidRDefault="0095726A" w:rsidP="0095726A">
            <w:pPr>
              <w:jc w:val="center"/>
              <w:rPr>
                <w:i/>
              </w:rPr>
            </w:pPr>
            <w:r w:rsidRPr="00DB0134">
              <w:rPr>
                <w:i/>
              </w:rPr>
              <w:t>Ед. изм.</w:t>
            </w:r>
          </w:p>
        </w:tc>
        <w:tc>
          <w:tcPr>
            <w:tcW w:w="588" w:type="pct"/>
            <w:tcBorders>
              <w:top w:val="single" w:sz="4" w:space="0" w:color="auto"/>
              <w:left w:val="single" w:sz="4" w:space="0" w:color="auto"/>
              <w:bottom w:val="single" w:sz="4" w:space="0" w:color="auto"/>
              <w:right w:val="single" w:sz="4" w:space="0" w:color="auto"/>
            </w:tcBorders>
            <w:vAlign w:val="center"/>
          </w:tcPr>
          <w:p w:rsidR="0095726A" w:rsidRPr="00DB0134" w:rsidRDefault="006B20AE" w:rsidP="006B20AE">
            <w:pPr>
              <w:pStyle w:val="ac"/>
              <w:spacing w:before="0" w:after="0"/>
              <w:ind w:firstLine="0"/>
              <w:jc w:val="center"/>
              <w:rPr>
                <w:rFonts w:ascii="Times New Roman" w:hAnsi="Times New Roman"/>
                <w:i/>
                <w:color w:val="auto"/>
                <w:sz w:val="24"/>
                <w:szCs w:val="24"/>
              </w:rPr>
            </w:pPr>
            <w:r w:rsidRPr="00DB0134">
              <w:rPr>
                <w:rFonts w:ascii="Times New Roman" w:hAnsi="Times New Roman"/>
                <w:i/>
                <w:color w:val="auto"/>
                <w:sz w:val="24"/>
                <w:szCs w:val="24"/>
              </w:rPr>
              <w:t>20</w:t>
            </w:r>
            <w:r w:rsidR="00DE528B">
              <w:rPr>
                <w:rFonts w:ascii="Times New Roman" w:hAnsi="Times New Roman"/>
                <w:i/>
                <w:color w:val="auto"/>
                <w:sz w:val="24"/>
                <w:szCs w:val="24"/>
              </w:rPr>
              <w:t>2</w:t>
            </w:r>
            <w:r w:rsidR="00DE528B">
              <w:rPr>
                <w:rFonts w:ascii="Times New Roman" w:hAnsi="Times New Roman"/>
                <w:i/>
                <w:color w:val="auto"/>
                <w:sz w:val="24"/>
                <w:szCs w:val="24"/>
                <w:lang w:val="en-US"/>
              </w:rPr>
              <w:t xml:space="preserve">2 </w:t>
            </w:r>
            <w:r w:rsidRPr="00DB0134">
              <w:rPr>
                <w:rFonts w:ascii="Times New Roman" w:hAnsi="Times New Roman"/>
                <w:i/>
                <w:color w:val="auto"/>
                <w:sz w:val="24"/>
                <w:szCs w:val="24"/>
              </w:rPr>
              <w:t>г. оценка</w:t>
            </w:r>
          </w:p>
        </w:tc>
        <w:tc>
          <w:tcPr>
            <w:tcW w:w="614" w:type="pct"/>
            <w:tcBorders>
              <w:top w:val="single" w:sz="4" w:space="0" w:color="auto"/>
              <w:left w:val="single" w:sz="4" w:space="0" w:color="auto"/>
              <w:bottom w:val="single" w:sz="4" w:space="0" w:color="auto"/>
              <w:right w:val="single" w:sz="4" w:space="0" w:color="auto"/>
            </w:tcBorders>
            <w:vAlign w:val="center"/>
          </w:tcPr>
          <w:p w:rsidR="0095726A" w:rsidRPr="00DB0134" w:rsidRDefault="0095726A" w:rsidP="0095726A">
            <w:pPr>
              <w:pStyle w:val="ac"/>
              <w:spacing w:before="0" w:after="0"/>
              <w:ind w:firstLine="0"/>
              <w:jc w:val="center"/>
              <w:rPr>
                <w:rFonts w:ascii="Times New Roman" w:hAnsi="Times New Roman"/>
                <w:i/>
                <w:color w:val="auto"/>
                <w:sz w:val="24"/>
                <w:szCs w:val="24"/>
              </w:rPr>
            </w:pPr>
            <w:r w:rsidRPr="00DB0134">
              <w:rPr>
                <w:rFonts w:ascii="Times New Roman" w:hAnsi="Times New Roman"/>
                <w:i/>
                <w:color w:val="auto"/>
                <w:sz w:val="24"/>
                <w:szCs w:val="24"/>
              </w:rPr>
              <w:t>202</w:t>
            </w:r>
            <w:r w:rsidR="00DE528B">
              <w:rPr>
                <w:rFonts w:ascii="Times New Roman" w:hAnsi="Times New Roman"/>
                <w:i/>
                <w:color w:val="auto"/>
                <w:sz w:val="24"/>
                <w:szCs w:val="24"/>
                <w:lang w:val="en-US"/>
              </w:rPr>
              <w:t xml:space="preserve">3 </w:t>
            </w:r>
            <w:r w:rsidRPr="00DB0134">
              <w:rPr>
                <w:rFonts w:ascii="Times New Roman" w:hAnsi="Times New Roman"/>
                <w:i/>
                <w:color w:val="auto"/>
                <w:sz w:val="24"/>
                <w:szCs w:val="24"/>
              </w:rPr>
              <w:t>г. прогноз</w:t>
            </w:r>
          </w:p>
        </w:tc>
        <w:tc>
          <w:tcPr>
            <w:tcW w:w="555" w:type="pct"/>
            <w:tcBorders>
              <w:top w:val="single" w:sz="4" w:space="0" w:color="auto"/>
              <w:left w:val="single" w:sz="4" w:space="0" w:color="auto"/>
              <w:bottom w:val="single" w:sz="4" w:space="0" w:color="auto"/>
              <w:right w:val="single" w:sz="4" w:space="0" w:color="auto"/>
            </w:tcBorders>
            <w:vAlign w:val="center"/>
          </w:tcPr>
          <w:p w:rsidR="0095726A" w:rsidRPr="00DB0134" w:rsidRDefault="0095726A" w:rsidP="0095726A">
            <w:pPr>
              <w:pStyle w:val="ac"/>
              <w:spacing w:before="0" w:after="0"/>
              <w:ind w:firstLine="0"/>
              <w:jc w:val="center"/>
              <w:rPr>
                <w:rFonts w:ascii="Times New Roman" w:hAnsi="Times New Roman"/>
                <w:i/>
                <w:color w:val="auto"/>
                <w:sz w:val="24"/>
                <w:szCs w:val="24"/>
              </w:rPr>
            </w:pPr>
            <w:r w:rsidRPr="00DB0134">
              <w:rPr>
                <w:rFonts w:ascii="Times New Roman" w:hAnsi="Times New Roman"/>
                <w:i/>
                <w:color w:val="auto"/>
                <w:sz w:val="24"/>
                <w:szCs w:val="24"/>
              </w:rPr>
              <w:t>202</w:t>
            </w:r>
            <w:r w:rsidR="00DE528B">
              <w:rPr>
                <w:rFonts w:ascii="Times New Roman" w:hAnsi="Times New Roman"/>
                <w:i/>
                <w:color w:val="auto"/>
                <w:sz w:val="24"/>
                <w:szCs w:val="24"/>
                <w:lang w:val="en-US"/>
              </w:rPr>
              <w:t xml:space="preserve">4 </w:t>
            </w:r>
            <w:r w:rsidRPr="00DB0134">
              <w:rPr>
                <w:rFonts w:ascii="Times New Roman" w:hAnsi="Times New Roman"/>
                <w:i/>
                <w:color w:val="auto"/>
                <w:sz w:val="24"/>
                <w:szCs w:val="24"/>
              </w:rPr>
              <w:t>г. прогноз</w:t>
            </w:r>
          </w:p>
        </w:tc>
        <w:tc>
          <w:tcPr>
            <w:tcW w:w="596" w:type="pct"/>
            <w:tcBorders>
              <w:top w:val="single" w:sz="4" w:space="0" w:color="auto"/>
              <w:left w:val="single" w:sz="4" w:space="0" w:color="auto"/>
              <w:bottom w:val="single" w:sz="4" w:space="0" w:color="auto"/>
              <w:right w:val="single" w:sz="4" w:space="0" w:color="auto"/>
            </w:tcBorders>
            <w:vAlign w:val="center"/>
          </w:tcPr>
          <w:p w:rsidR="0095726A" w:rsidRPr="00DB0134" w:rsidRDefault="0095726A" w:rsidP="0095726A">
            <w:pPr>
              <w:pStyle w:val="ac"/>
              <w:spacing w:before="0" w:after="0"/>
              <w:ind w:firstLine="0"/>
              <w:jc w:val="center"/>
              <w:rPr>
                <w:rFonts w:ascii="Times New Roman" w:hAnsi="Times New Roman"/>
                <w:i/>
                <w:color w:val="auto"/>
                <w:sz w:val="24"/>
                <w:szCs w:val="24"/>
              </w:rPr>
            </w:pPr>
            <w:r w:rsidRPr="00DB0134">
              <w:rPr>
                <w:rFonts w:ascii="Times New Roman" w:hAnsi="Times New Roman"/>
                <w:i/>
                <w:color w:val="auto"/>
                <w:sz w:val="24"/>
                <w:szCs w:val="24"/>
              </w:rPr>
              <w:t>202</w:t>
            </w:r>
            <w:r w:rsidR="00DE528B">
              <w:rPr>
                <w:rFonts w:ascii="Times New Roman" w:hAnsi="Times New Roman"/>
                <w:i/>
                <w:color w:val="auto"/>
                <w:sz w:val="24"/>
                <w:szCs w:val="24"/>
                <w:lang w:val="en-US"/>
              </w:rPr>
              <w:t xml:space="preserve">5 </w:t>
            </w:r>
            <w:r w:rsidRPr="00DB0134">
              <w:rPr>
                <w:rFonts w:ascii="Times New Roman" w:hAnsi="Times New Roman"/>
                <w:i/>
                <w:color w:val="auto"/>
                <w:sz w:val="24"/>
                <w:szCs w:val="24"/>
              </w:rPr>
              <w:t>г. прогноз</w:t>
            </w:r>
          </w:p>
        </w:tc>
      </w:tr>
      <w:tr w:rsidR="00BE6AF0" w:rsidRPr="00DB0134" w:rsidTr="00B94623">
        <w:trPr>
          <w:trHeight w:val="20"/>
          <w:tblHeader/>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b/>
              </w:rPr>
              <w:t>Производство товаров и услуг</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 xml:space="preserve">1. Объем отгруженных товаров собственного производства, выполненных работ и услуг (по полному кругу предприятий) </w:t>
            </w:r>
            <w:r w:rsidRPr="00DB0134">
              <w:rPr>
                <w:rStyle w:val="ab"/>
              </w:rPr>
              <w:footnoteReference w:id="4"/>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E528B" w:rsidRDefault="00DE528B">
            <w:pPr>
              <w:jc w:val="center"/>
            </w:pPr>
            <w:r>
              <w:rPr>
                <w:lang w:val="en-US"/>
              </w:rPr>
              <w:t>7714</w:t>
            </w:r>
            <w:r>
              <w:t>,2</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DE528B" w:rsidP="007E7019">
            <w:pPr>
              <w:jc w:val="center"/>
            </w:pPr>
            <w:r>
              <w:t>8249,7</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DE528B" w:rsidP="007E7019">
            <w:pPr>
              <w:jc w:val="center"/>
            </w:pPr>
            <w:r>
              <w:t>8706</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DE528B" w:rsidP="007E7019">
            <w:pPr>
              <w:jc w:val="center"/>
            </w:pPr>
            <w:r>
              <w:t>9258,2</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индекс физического объема (ИФО)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sz w:val="22"/>
                <w:szCs w:val="22"/>
              </w:rPr>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DE528B">
            <w:pPr>
              <w:jc w:val="center"/>
            </w:pPr>
            <w:r>
              <w:t>96,6</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4F0106">
            <w:pPr>
              <w:jc w:val="center"/>
            </w:pPr>
            <w:r>
              <w:t>101,</w:t>
            </w:r>
            <w:r w:rsidR="00DE528B">
              <w:t>7</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947382">
            <w:pPr>
              <w:jc w:val="center"/>
            </w:pPr>
            <w:r w:rsidRPr="00DB0134">
              <w:t>10</w:t>
            </w:r>
            <w:r w:rsidR="00DE528B">
              <w:t>1</w:t>
            </w:r>
            <w:r w:rsidR="004F0106">
              <w:t>,</w:t>
            </w:r>
            <w:r w:rsidR="00DE528B">
              <w:t>7</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947382">
            <w:pPr>
              <w:jc w:val="center"/>
            </w:pPr>
            <w:r w:rsidRPr="00DB0134">
              <w:t>10</w:t>
            </w:r>
            <w:r w:rsidR="00DE528B">
              <w:t>2</w:t>
            </w:r>
            <w:r w:rsidR="00FB3D34">
              <w:t>,</w:t>
            </w:r>
            <w:r w:rsidR="00DE528B">
              <w:t>1</w:t>
            </w:r>
          </w:p>
        </w:tc>
      </w:tr>
      <w:tr w:rsidR="001B190F"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1B190F" w:rsidRPr="00DB0134" w:rsidRDefault="001B190F" w:rsidP="000F345E">
            <w:r>
              <w:t>в том числе обрабатывающие производства</w:t>
            </w:r>
          </w:p>
        </w:tc>
        <w:tc>
          <w:tcPr>
            <w:tcW w:w="688" w:type="pct"/>
            <w:tcBorders>
              <w:top w:val="single" w:sz="4" w:space="0" w:color="auto"/>
              <w:left w:val="single" w:sz="4" w:space="0" w:color="auto"/>
              <w:bottom w:val="single" w:sz="4" w:space="0" w:color="auto"/>
              <w:right w:val="single" w:sz="4" w:space="0" w:color="auto"/>
            </w:tcBorders>
            <w:vAlign w:val="center"/>
          </w:tcPr>
          <w:p w:rsidR="001B190F" w:rsidRPr="00DB0134" w:rsidRDefault="001B190F" w:rsidP="000F345E">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1B190F" w:rsidRPr="00FB24BD" w:rsidRDefault="00FB24BD">
            <w:pPr>
              <w:jc w:val="center"/>
            </w:pPr>
            <w:r w:rsidRPr="00FB24BD">
              <w:t>4999,7</w:t>
            </w:r>
          </w:p>
        </w:tc>
        <w:tc>
          <w:tcPr>
            <w:tcW w:w="614" w:type="pct"/>
            <w:tcBorders>
              <w:top w:val="single" w:sz="4" w:space="0" w:color="auto"/>
              <w:left w:val="single" w:sz="4" w:space="0" w:color="auto"/>
              <w:bottom w:val="single" w:sz="4" w:space="0" w:color="auto"/>
              <w:right w:val="single" w:sz="4" w:space="0" w:color="auto"/>
            </w:tcBorders>
            <w:vAlign w:val="center"/>
          </w:tcPr>
          <w:p w:rsidR="001B190F" w:rsidRPr="00374821" w:rsidRDefault="00265597">
            <w:pPr>
              <w:jc w:val="center"/>
            </w:pPr>
            <w:r w:rsidRPr="00374821">
              <w:t>5309,7</w:t>
            </w:r>
          </w:p>
        </w:tc>
        <w:tc>
          <w:tcPr>
            <w:tcW w:w="555" w:type="pct"/>
            <w:tcBorders>
              <w:top w:val="single" w:sz="4" w:space="0" w:color="auto"/>
              <w:left w:val="single" w:sz="4" w:space="0" w:color="auto"/>
              <w:bottom w:val="single" w:sz="4" w:space="0" w:color="auto"/>
              <w:right w:val="single" w:sz="4" w:space="0" w:color="auto"/>
            </w:tcBorders>
            <w:vAlign w:val="center"/>
          </w:tcPr>
          <w:p w:rsidR="001B190F" w:rsidRPr="00374821" w:rsidRDefault="00374821">
            <w:pPr>
              <w:jc w:val="center"/>
            </w:pPr>
            <w:r w:rsidRPr="00374821">
              <w:t>5538</w:t>
            </w:r>
          </w:p>
        </w:tc>
        <w:tc>
          <w:tcPr>
            <w:tcW w:w="596" w:type="pct"/>
            <w:tcBorders>
              <w:top w:val="single" w:sz="4" w:space="0" w:color="auto"/>
              <w:left w:val="single" w:sz="4" w:space="0" w:color="auto"/>
              <w:bottom w:val="single" w:sz="4" w:space="0" w:color="auto"/>
              <w:right w:val="single" w:sz="4" w:space="0" w:color="auto"/>
            </w:tcBorders>
            <w:vAlign w:val="center"/>
          </w:tcPr>
          <w:p w:rsidR="001B190F" w:rsidRPr="00374821" w:rsidRDefault="00374821">
            <w:pPr>
              <w:jc w:val="center"/>
            </w:pPr>
            <w:r w:rsidRPr="00374821">
              <w:t>5875,8</w:t>
            </w:r>
          </w:p>
        </w:tc>
      </w:tr>
      <w:tr w:rsidR="00265597"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265597" w:rsidRPr="00DB0134" w:rsidRDefault="00265597" w:rsidP="000F345E">
            <w:pPr>
              <w:jc w:val="right"/>
            </w:pPr>
            <w:r w:rsidRPr="00DB0134">
              <w:t>индекс физического объема (ИФО)</w:t>
            </w:r>
          </w:p>
        </w:tc>
        <w:tc>
          <w:tcPr>
            <w:tcW w:w="688" w:type="pct"/>
            <w:tcBorders>
              <w:top w:val="single" w:sz="4" w:space="0" w:color="auto"/>
              <w:left w:val="single" w:sz="4" w:space="0" w:color="auto"/>
              <w:bottom w:val="single" w:sz="4" w:space="0" w:color="auto"/>
              <w:right w:val="single" w:sz="4" w:space="0" w:color="auto"/>
            </w:tcBorders>
            <w:vAlign w:val="center"/>
          </w:tcPr>
          <w:p w:rsidR="00265597" w:rsidRPr="00DB0134" w:rsidRDefault="00265597" w:rsidP="000F345E">
            <w:pPr>
              <w:jc w:val="center"/>
              <w:rPr>
                <w:sz w:val="22"/>
                <w:szCs w:val="22"/>
              </w:rPr>
            </w:pPr>
            <w:r w:rsidRPr="00DB0134">
              <w:rPr>
                <w:sz w:val="22"/>
                <w:szCs w:val="22"/>
              </w:rPr>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265597" w:rsidRPr="00FB24BD" w:rsidRDefault="00265597">
            <w:pPr>
              <w:jc w:val="center"/>
            </w:pPr>
            <w:r w:rsidRPr="00FB24BD">
              <w:t>100</w:t>
            </w:r>
          </w:p>
        </w:tc>
        <w:tc>
          <w:tcPr>
            <w:tcW w:w="614" w:type="pct"/>
            <w:tcBorders>
              <w:top w:val="single" w:sz="4" w:space="0" w:color="auto"/>
              <w:left w:val="single" w:sz="4" w:space="0" w:color="auto"/>
              <w:bottom w:val="single" w:sz="4" w:space="0" w:color="auto"/>
              <w:right w:val="single" w:sz="4" w:space="0" w:color="auto"/>
            </w:tcBorders>
            <w:vAlign w:val="center"/>
          </w:tcPr>
          <w:p w:rsidR="00265597" w:rsidRPr="00374821" w:rsidRDefault="00265597">
            <w:pPr>
              <w:jc w:val="center"/>
            </w:pPr>
            <w:r w:rsidRPr="00374821">
              <w:t>102,3</w:t>
            </w:r>
          </w:p>
        </w:tc>
        <w:tc>
          <w:tcPr>
            <w:tcW w:w="555" w:type="pct"/>
            <w:tcBorders>
              <w:top w:val="single" w:sz="4" w:space="0" w:color="auto"/>
              <w:left w:val="single" w:sz="4" w:space="0" w:color="auto"/>
              <w:bottom w:val="single" w:sz="4" w:space="0" w:color="auto"/>
              <w:right w:val="single" w:sz="4" w:space="0" w:color="auto"/>
            </w:tcBorders>
            <w:vAlign w:val="center"/>
          </w:tcPr>
          <w:p w:rsidR="00265597" w:rsidRPr="00374821" w:rsidRDefault="00265597" w:rsidP="00FE410B">
            <w:pPr>
              <w:jc w:val="center"/>
            </w:pPr>
            <w:r w:rsidRPr="00374821">
              <w:t>101,8</w:t>
            </w:r>
          </w:p>
        </w:tc>
        <w:tc>
          <w:tcPr>
            <w:tcW w:w="596" w:type="pct"/>
            <w:tcBorders>
              <w:top w:val="single" w:sz="4" w:space="0" w:color="auto"/>
              <w:left w:val="single" w:sz="4" w:space="0" w:color="auto"/>
              <w:bottom w:val="single" w:sz="4" w:space="0" w:color="auto"/>
              <w:right w:val="single" w:sz="4" w:space="0" w:color="auto"/>
            </w:tcBorders>
            <w:vAlign w:val="center"/>
          </w:tcPr>
          <w:p w:rsidR="00265597" w:rsidRPr="00374821" w:rsidRDefault="00265597" w:rsidP="00FE410B">
            <w:pPr>
              <w:jc w:val="center"/>
            </w:pPr>
            <w:r w:rsidRPr="00374821">
              <w:t>102,2</w:t>
            </w:r>
          </w:p>
        </w:tc>
      </w:tr>
      <w:tr w:rsidR="00C7048C"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C7048C" w:rsidRPr="00DB0134" w:rsidRDefault="00B94623" w:rsidP="00FD086C">
            <w:r>
              <w:lastRenderedPageBreak/>
              <w:t>1.</w:t>
            </w:r>
            <w:r w:rsidR="00C7048C" w:rsidRPr="00DB0134">
              <w:t xml:space="preserve">1. Объем отгруженных товаров собственного производства, выполненных работ и услуг (по </w:t>
            </w:r>
            <w:r w:rsidR="00FD086C" w:rsidRPr="00DB0134">
              <w:t>крупным и средним предприятиям</w:t>
            </w:r>
            <w:r w:rsidR="00C7048C" w:rsidRPr="00DB0134">
              <w:t xml:space="preserve">) </w:t>
            </w:r>
            <w:r w:rsidR="00C7048C" w:rsidRPr="00DB0134">
              <w:rPr>
                <w:rStyle w:val="ab"/>
              </w:rPr>
              <w:footnoteReference w:id="5"/>
            </w:r>
          </w:p>
        </w:tc>
        <w:tc>
          <w:tcPr>
            <w:tcW w:w="688" w:type="pct"/>
            <w:tcBorders>
              <w:top w:val="single" w:sz="4" w:space="0" w:color="auto"/>
              <w:left w:val="single" w:sz="4" w:space="0" w:color="auto"/>
              <w:bottom w:val="single" w:sz="4" w:space="0" w:color="auto"/>
              <w:right w:val="single" w:sz="4" w:space="0" w:color="auto"/>
            </w:tcBorders>
            <w:vAlign w:val="center"/>
          </w:tcPr>
          <w:p w:rsidR="00C7048C" w:rsidRPr="00DB0134" w:rsidRDefault="00C7048C" w:rsidP="00965557">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C7048C" w:rsidRPr="00DB0134" w:rsidRDefault="00DE528B" w:rsidP="00965557">
            <w:pPr>
              <w:jc w:val="center"/>
            </w:pPr>
            <w:r>
              <w:t>5296,5</w:t>
            </w:r>
          </w:p>
        </w:tc>
        <w:tc>
          <w:tcPr>
            <w:tcW w:w="614" w:type="pct"/>
            <w:tcBorders>
              <w:top w:val="single" w:sz="4" w:space="0" w:color="auto"/>
              <w:left w:val="single" w:sz="4" w:space="0" w:color="auto"/>
              <w:bottom w:val="single" w:sz="4" w:space="0" w:color="auto"/>
              <w:right w:val="single" w:sz="4" w:space="0" w:color="auto"/>
            </w:tcBorders>
            <w:vAlign w:val="center"/>
          </w:tcPr>
          <w:p w:rsidR="00C7048C" w:rsidRPr="00DB0134" w:rsidRDefault="00DE528B" w:rsidP="00965557">
            <w:pPr>
              <w:jc w:val="center"/>
            </w:pPr>
            <w:r>
              <w:t>5681,6</w:t>
            </w:r>
          </w:p>
        </w:tc>
        <w:tc>
          <w:tcPr>
            <w:tcW w:w="555" w:type="pct"/>
            <w:tcBorders>
              <w:top w:val="single" w:sz="4" w:space="0" w:color="auto"/>
              <w:left w:val="single" w:sz="4" w:space="0" w:color="auto"/>
              <w:bottom w:val="single" w:sz="4" w:space="0" w:color="auto"/>
              <w:right w:val="single" w:sz="4" w:space="0" w:color="auto"/>
            </w:tcBorders>
            <w:vAlign w:val="center"/>
          </w:tcPr>
          <w:p w:rsidR="00C7048C" w:rsidRPr="00DB0134" w:rsidRDefault="00DE528B" w:rsidP="00965557">
            <w:pPr>
              <w:jc w:val="center"/>
            </w:pPr>
            <w:r>
              <w:t>6001,4</w:t>
            </w:r>
          </w:p>
        </w:tc>
        <w:tc>
          <w:tcPr>
            <w:tcW w:w="596" w:type="pct"/>
            <w:tcBorders>
              <w:top w:val="single" w:sz="4" w:space="0" w:color="auto"/>
              <w:left w:val="single" w:sz="4" w:space="0" w:color="auto"/>
              <w:bottom w:val="single" w:sz="4" w:space="0" w:color="auto"/>
              <w:right w:val="single" w:sz="4" w:space="0" w:color="auto"/>
            </w:tcBorders>
            <w:vAlign w:val="center"/>
          </w:tcPr>
          <w:p w:rsidR="00C7048C" w:rsidRPr="00DB0134" w:rsidRDefault="00DE528B" w:rsidP="00965557">
            <w:pPr>
              <w:jc w:val="center"/>
            </w:pPr>
            <w:r>
              <w:t>6385,9</w:t>
            </w:r>
          </w:p>
        </w:tc>
      </w:tr>
      <w:tr w:rsidR="00C7048C"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C7048C" w:rsidRPr="00DB0134" w:rsidRDefault="00C7048C" w:rsidP="00965557">
            <w:pPr>
              <w:jc w:val="right"/>
            </w:pPr>
            <w:r w:rsidRPr="00DB0134">
              <w:t>индекс физического объема (ИФО)</w:t>
            </w:r>
          </w:p>
        </w:tc>
        <w:tc>
          <w:tcPr>
            <w:tcW w:w="688" w:type="pct"/>
            <w:tcBorders>
              <w:top w:val="single" w:sz="4" w:space="0" w:color="auto"/>
              <w:left w:val="single" w:sz="4" w:space="0" w:color="auto"/>
              <w:bottom w:val="single" w:sz="4" w:space="0" w:color="auto"/>
              <w:right w:val="single" w:sz="4" w:space="0" w:color="auto"/>
            </w:tcBorders>
            <w:vAlign w:val="center"/>
          </w:tcPr>
          <w:p w:rsidR="00C7048C" w:rsidRPr="00DB0134" w:rsidRDefault="00C7048C" w:rsidP="00965557">
            <w:pPr>
              <w:jc w:val="center"/>
              <w:rPr>
                <w:sz w:val="22"/>
                <w:szCs w:val="22"/>
              </w:rPr>
            </w:pPr>
            <w:r w:rsidRPr="00DB0134">
              <w:rPr>
                <w:sz w:val="22"/>
                <w:szCs w:val="22"/>
              </w:rPr>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C7048C" w:rsidRPr="00DB0134" w:rsidRDefault="007F2A34" w:rsidP="00965557">
            <w:pPr>
              <w:jc w:val="center"/>
            </w:pPr>
            <w:r>
              <w:t>1</w:t>
            </w:r>
            <w:r w:rsidR="00DE528B">
              <w:t>00</w:t>
            </w:r>
          </w:p>
        </w:tc>
        <w:tc>
          <w:tcPr>
            <w:tcW w:w="614" w:type="pct"/>
            <w:tcBorders>
              <w:top w:val="single" w:sz="4" w:space="0" w:color="auto"/>
              <w:left w:val="single" w:sz="4" w:space="0" w:color="auto"/>
              <w:bottom w:val="single" w:sz="4" w:space="0" w:color="auto"/>
              <w:right w:val="single" w:sz="4" w:space="0" w:color="auto"/>
            </w:tcBorders>
            <w:vAlign w:val="center"/>
          </w:tcPr>
          <w:p w:rsidR="00C7048C" w:rsidRPr="00DB0134" w:rsidRDefault="007F2A34" w:rsidP="00965557">
            <w:pPr>
              <w:jc w:val="center"/>
            </w:pPr>
            <w:r>
              <w:t>10</w:t>
            </w:r>
            <w:r w:rsidR="00DE528B">
              <w:t>2</w:t>
            </w:r>
          </w:p>
        </w:tc>
        <w:tc>
          <w:tcPr>
            <w:tcW w:w="555" w:type="pct"/>
            <w:tcBorders>
              <w:top w:val="single" w:sz="4" w:space="0" w:color="auto"/>
              <w:left w:val="single" w:sz="4" w:space="0" w:color="auto"/>
              <w:bottom w:val="single" w:sz="4" w:space="0" w:color="auto"/>
              <w:right w:val="single" w:sz="4" w:space="0" w:color="auto"/>
            </w:tcBorders>
            <w:vAlign w:val="center"/>
          </w:tcPr>
          <w:p w:rsidR="00C7048C" w:rsidRPr="00DB0134" w:rsidRDefault="007F2A34" w:rsidP="00965557">
            <w:pPr>
              <w:jc w:val="center"/>
            </w:pPr>
            <w:r>
              <w:t>10</w:t>
            </w:r>
            <w:r w:rsidR="00DE528B">
              <w:t>1,8</w:t>
            </w:r>
          </w:p>
        </w:tc>
        <w:tc>
          <w:tcPr>
            <w:tcW w:w="596" w:type="pct"/>
            <w:tcBorders>
              <w:top w:val="single" w:sz="4" w:space="0" w:color="auto"/>
              <w:left w:val="single" w:sz="4" w:space="0" w:color="auto"/>
              <w:bottom w:val="single" w:sz="4" w:space="0" w:color="auto"/>
              <w:right w:val="single" w:sz="4" w:space="0" w:color="auto"/>
            </w:tcBorders>
            <w:vAlign w:val="center"/>
          </w:tcPr>
          <w:p w:rsidR="00C7048C" w:rsidRPr="00DB0134" w:rsidRDefault="007F2A34" w:rsidP="00965557">
            <w:pPr>
              <w:jc w:val="center"/>
            </w:pPr>
            <w:r>
              <w:t>10</w:t>
            </w:r>
            <w:r w:rsidR="00DE528B">
              <w:t>2,2</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из них:</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p>
        </w:tc>
      </w:tr>
      <w:tr w:rsidR="00BE6AF0" w:rsidRPr="00DB0134" w:rsidTr="001B190F">
        <w:trPr>
          <w:trHeight w:val="40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 xml:space="preserve">- обрабатывающие производства </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tcPr>
          <w:p w:rsidR="00BE6AF0" w:rsidRPr="00DB0134" w:rsidRDefault="00DE528B">
            <w:pPr>
              <w:jc w:val="center"/>
            </w:pPr>
            <w:r>
              <w:t>3948,5</w:t>
            </w:r>
          </w:p>
        </w:tc>
        <w:tc>
          <w:tcPr>
            <w:tcW w:w="614" w:type="pct"/>
            <w:tcBorders>
              <w:top w:val="single" w:sz="4" w:space="0" w:color="auto"/>
              <w:left w:val="single" w:sz="4" w:space="0" w:color="auto"/>
              <w:bottom w:val="single" w:sz="4" w:space="0" w:color="auto"/>
              <w:right w:val="single" w:sz="4" w:space="0" w:color="auto"/>
            </w:tcBorders>
          </w:tcPr>
          <w:p w:rsidR="00BE6AF0" w:rsidRPr="00DB0134" w:rsidRDefault="00DE528B" w:rsidP="00DE528B">
            <w:pPr>
              <w:jc w:val="center"/>
            </w:pPr>
            <w:r>
              <w:t>4192,8</w:t>
            </w:r>
          </w:p>
        </w:tc>
        <w:tc>
          <w:tcPr>
            <w:tcW w:w="555" w:type="pct"/>
            <w:tcBorders>
              <w:top w:val="single" w:sz="4" w:space="0" w:color="auto"/>
              <w:left w:val="single" w:sz="4" w:space="0" w:color="auto"/>
              <w:bottom w:val="single" w:sz="4" w:space="0" w:color="auto"/>
              <w:right w:val="single" w:sz="4" w:space="0" w:color="auto"/>
            </w:tcBorders>
          </w:tcPr>
          <w:p w:rsidR="00BE6AF0" w:rsidRPr="00DB0134" w:rsidRDefault="00DE528B">
            <w:pPr>
              <w:jc w:val="center"/>
            </w:pPr>
            <w:r>
              <w:t>4375</w:t>
            </w:r>
          </w:p>
        </w:tc>
        <w:tc>
          <w:tcPr>
            <w:tcW w:w="596" w:type="pct"/>
            <w:tcBorders>
              <w:top w:val="single" w:sz="4" w:space="0" w:color="auto"/>
              <w:left w:val="single" w:sz="4" w:space="0" w:color="auto"/>
              <w:bottom w:val="single" w:sz="4" w:space="0" w:color="auto"/>
              <w:right w:val="single" w:sz="4" w:space="0" w:color="auto"/>
            </w:tcBorders>
          </w:tcPr>
          <w:p w:rsidR="00BE6AF0" w:rsidRPr="00DB0134" w:rsidRDefault="00DE528B">
            <w:pPr>
              <w:jc w:val="center"/>
            </w:pPr>
            <w:r>
              <w:t>4641,2</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sz w:val="22"/>
                <w:szCs w:val="22"/>
              </w:rPr>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B11F47">
            <w:pPr>
              <w:jc w:val="center"/>
            </w:pPr>
            <w:r>
              <w:t>1</w:t>
            </w:r>
            <w:r w:rsidR="00DE528B">
              <w:t>00</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6E4E35">
            <w:pPr>
              <w:jc w:val="center"/>
            </w:pPr>
            <w:r>
              <w:t>102</w:t>
            </w:r>
            <w:r w:rsidR="009C7904">
              <w:t>,</w:t>
            </w:r>
            <w:r w:rsidR="00DE528B">
              <w:t>3</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A65EDB">
            <w:pPr>
              <w:jc w:val="center"/>
            </w:pPr>
            <w:r>
              <w:t>10</w:t>
            </w:r>
            <w:r w:rsidR="00DE528B">
              <w:t>1,8</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6E4E35">
            <w:pPr>
              <w:jc w:val="center"/>
            </w:pPr>
            <w:r>
              <w:t>10</w:t>
            </w:r>
            <w:r w:rsidR="00DE528B">
              <w:t>2,2</w:t>
            </w:r>
          </w:p>
        </w:tc>
      </w:tr>
      <w:tr w:rsidR="00BE6AF0" w:rsidRPr="00DB0134" w:rsidTr="001B190F">
        <w:trPr>
          <w:trHeight w:val="351"/>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 сельское, лесное хозяйство, охота и рыболовство и  рыболовство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DE528B">
            <w:pPr>
              <w:jc w:val="center"/>
            </w:pPr>
            <w:r>
              <w:t>1057,3</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DE528B">
            <w:pPr>
              <w:jc w:val="center"/>
            </w:pPr>
            <w:r>
              <w:t>1166,5</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A65EDB" w:rsidP="009136FD">
            <w:pPr>
              <w:jc w:val="center"/>
            </w:pPr>
            <w:r>
              <w:t>1</w:t>
            </w:r>
            <w:r w:rsidR="00DE528B">
              <w:t>266,1</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D53A69">
            <w:pPr>
              <w:jc w:val="center"/>
            </w:pPr>
            <w:r>
              <w:t>1</w:t>
            </w:r>
            <w:r w:rsidR="00DE528B">
              <w:t>354,2</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DE528B" w:rsidP="00D52920">
            <w:pPr>
              <w:jc w:val="center"/>
            </w:pPr>
            <w:r>
              <w:t>100,3</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D53A69">
            <w:pPr>
              <w:jc w:val="center"/>
            </w:pPr>
            <w:r>
              <w:t>101,</w:t>
            </w:r>
            <w:r w:rsidR="00DE528B">
              <w:t>2</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D53A69">
            <w:pPr>
              <w:jc w:val="center"/>
            </w:pPr>
            <w:r>
              <w:t>10</w:t>
            </w:r>
            <w:r w:rsidR="00DE528B">
              <w:t>3,8</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BC70C7">
            <w:pPr>
              <w:jc w:val="center"/>
            </w:pPr>
            <w:r w:rsidRPr="00DB0134">
              <w:t>10</w:t>
            </w:r>
            <w:r w:rsidR="00D53A69">
              <w:t>2</w:t>
            </w:r>
            <w:r w:rsidR="00DE528B">
              <w:t>,8</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 обеспечение электрической энергией, газом, паром; кондиционирование воздуха</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5</w:t>
            </w:r>
            <w:r w:rsidR="00DE528B">
              <w:t>7,1</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2168DB">
            <w:pPr>
              <w:jc w:val="center"/>
            </w:pPr>
            <w:r>
              <w:t>6</w:t>
            </w:r>
            <w:r w:rsidR="00DE528B">
              <w:t>2,5</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2168DB" w:rsidP="007E7019">
            <w:pPr>
              <w:jc w:val="center"/>
            </w:pPr>
            <w:r>
              <w:t>66,</w:t>
            </w:r>
            <w:r w:rsidR="00DE528B">
              <w:t>5</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2168DB">
            <w:pPr>
              <w:jc w:val="center"/>
            </w:pPr>
            <w:r>
              <w:t>7</w:t>
            </w:r>
            <w:r w:rsidR="00DE528B">
              <w:t>0,6</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DE528B">
            <w:pPr>
              <w:jc w:val="center"/>
            </w:pPr>
            <w:r>
              <w:t>78,3</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2168DB">
            <w:pPr>
              <w:jc w:val="center"/>
            </w:pPr>
            <w:r>
              <w:t>10</w:t>
            </w:r>
            <w:r w:rsidR="00DE528B">
              <w:t>0,</w:t>
            </w:r>
            <w:r>
              <w:t>4</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10</w:t>
            </w:r>
            <w:r w:rsidR="00DE528B">
              <w:t>1,7</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DE528B">
            <w:pPr>
              <w:jc w:val="center"/>
            </w:pPr>
            <w:r>
              <w:t>10</w:t>
            </w:r>
            <w:r w:rsidR="00C667EE">
              <w:t>2</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both"/>
            </w:pPr>
            <w:r w:rsidRPr="00DB0134">
              <w:t>-водоснабжение; водоотведение, организация сбора и утилизации отходов, деятельность по ликвидации загрязнений</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2</w:t>
            </w:r>
            <w:r w:rsidR="00DE528B">
              <w:t>6,7</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2</w:t>
            </w:r>
            <w:r w:rsidR="00DE528B">
              <w:t>9,2</w:t>
            </w:r>
          </w:p>
        </w:tc>
        <w:tc>
          <w:tcPr>
            <w:tcW w:w="555" w:type="pct"/>
            <w:tcBorders>
              <w:top w:val="single" w:sz="4" w:space="0" w:color="auto"/>
              <w:left w:val="single" w:sz="4" w:space="0" w:color="auto"/>
              <w:bottom w:val="single" w:sz="4" w:space="0" w:color="auto"/>
              <w:right w:val="single" w:sz="4" w:space="0" w:color="auto"/>
            </w:tcBorders>
            <w:vAlign w:val="center"/>
          </w:tcPr>
          <w:p w:rsidR="00D52920" w:rsidRPr="00DB0134" w:rsidRDefault="00DE528B" w:rsidP="00D52920">
            <w:pPr>
              <w:jc w:val="center"/>
            </w:pPr>
            <w:r>
              <w:t>31,1</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3</w:t>
            </w:r>
            <w:r w:rsidR="00DE528B">
              <w:t>3</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DE528B" w:rsidP="00920ADA">
            <w:pPr>
              <w:jc w:val="center"/>
            </w:pPr>
            <w:r>
              <w:t>85,2</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BC70C7">
            <w:pPr>
              <w:jc w:val="center"/>
            </w:pPr>
            <w:r w:rsidRPr="00DB0134">
              <w:t>10</w:t>
            </w:r>
            <w:r w:rsidR="00DE528B">
              <w:t>0,3</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10</w:t>
            </w:r>
            <w:r w:rsidR="00427F08">
              <w:t>1,8</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10</w:t>
            </w:r>
            <w:r w:rsidR="00427F08">
              <w:t>2</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rPr>
                <w:bCs/>
                <w:iCs/>
              </w:rPr>
              <w:t>-торговля оптовая и розничная; ремонт автотранспортных средств и мотоциклов</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730ABC">
            <w:pPr>
              <w:jc w:val="center"/>
            </w:pPr>
            <w:r>
              <w:t>2,4</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2,</w:t>
            </w:r>
            <w:r w:rsidR="00730ABC">
              <w:t>5</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2,</w:t>
            </w:r>
            <w:r w:rsidR="00730ABC">
              <w:t>6</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2,</w:t>
            </w:r>
            <w:r w:rsidR="00730ABC">
              <w:t>7</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9837E9" w:rsidRDefault="00102EB9">
            <w:pPr>
              <w:jc w:val="center"/>
            </w:pPr>
            <w:r>
              <w:t>1</w:t>
            </w:r>
            <w:r w:rsidR="00730ABC">
              <w:t>03,4</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730ABC">
            <w:pPr>
              <w:jc w:val="center"/>
            </w:pPr>
            <w:r>
              <w:t>95,6</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730ABC">
            <w:pPr>
              <w:jc w:val="center"/>
            </w:pPr>
            <w:r>
              <w:t>99,4</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730ABC">
            <w:pPr>
              <w:jc w:val="center"/>
            </w:pPr>
            <w:r>
              <w:t>99</w:t>
            </w:r>
            <w:r w:rsidR="00102EB9">
              <w:t>,9</w:t>
            </w:r>
          </w:p>
        </w:tc>
      </w:tr>
      <w:tr w:rsidR="00BE6AF0" w:rsidRPr="00DB0134" w:rsidTr="001B190F">
        <w:trPr>
          <w:trHeight w:val="441"/>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-транспортировка и хранение</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млн. руб.</w:t>
            </w:r>
          </w:p>
        </w:tc>
        <w:tc>
          <w:tcPr>
            <w:tcW w:w="588" w:type="pct"/>
            <w:tcBorders>
              <w:top w:val="single" w:sz="4" w:space="0" w:color="auto"/>
              <w:left w:val="single" w:sz="4" w:space="0" w:color="auto"/>
              <w:bottom w:val="single" w:sz="4" w:space="0" w:color="auto"/>
              <w:right w:val="single" w:sz="4" w:space="0" w:color="auto"/>
            </w:tcBorders>
          </w:tcPr>
          <w:p w:rsidR="00BE6AF0" w:rsidRPr="009837E9" w:rsidRDefault="00102EB9">
            <w:pPr>
              <w:jc w:val="center"/>
            </w:pPr>
            <w:r>
              <w:t>7,</w:t>
            </w:r>
            <w:r w:rsidR="00730ABC">
              <w:t>6</w:t>
            </w:r>
          </w:p>
        </w:tc>
        <w:tc>
          <w:tcPr>
            <w:tcW w:w="614" w:type="pct"/>
            <w:tcBorders>
              <w:top w:val="single" w:sz="4" w:space="0" w:color="auto"/>
              <w:left w:val="single" w:sz="4" w:space="0" w:color="auto"/>
              <w:bottom w:val="single" w:sz="4" w:space="0" w:color="auto"/>
              <w:right w:val="single" w:sz="4" w:space="0" w:color="auto"/>
            </w:tcBorders>
          </w:tcPr>
          <w:p w:rsidR="00BE6AF0" w:rsidRPr="00DB0134" w:rsidRDefault="00730ABC">
            <w:pPr>
              <w:jc w:val="center"/>
            </w:pPr>
            <w:r>
              <w:t>8,3</w:t>
            </w:r>
          </w:p>
        </w:tc>
        <w:tc>
          <w:tcPr>
            <w:tcW w:w="555" w:type="pct"/>
            <w:tcBorders>
              <w:top w:val="single" w:sz="4" w:space="0" w:color="auto"/>
              <w:left w:val="single" w:sz="4" w:space="0" w:color="auto"/>
              <w:bottom w:val="single" w:sz="4" w:space="0" w:color="auto"/>
              <w:right w:val="single" w:sz="4" w:space="0" w:color="auto"/>
            </w:tcBorders>
          </w:tcPr>
          <w:p w:rsidR="007E7019" w:rsidRPr="00DB0134" w:rsidRDefault="00102EB9" w:rsidP="007E7019">
            <w:pPr>
              <w:jc w:val="center"/>
            </w:pPr>
            <w:r>
              <w:t>8,</w:t>
            </w:r>
            <w:r w:rsidR="00730ABC">
              <w:t>7</w:t>
            </w:r>
          </w:p>
        </w:tc>
        <w:tc>
          <w:tcPr>
            <w:tcW w:w="596" w:type="pct"/>
            <w:tcBorders>
              <w:top w:val="single" w:sz="4" w:space="0" w:color="auto"/>
              <w:left w:val="single" w:sz="4" w:space="0" w:color="auto"/>
              <w:bottom w:val="single" w:sz="4" w:space="0" w:color="auto"/>
              <w:right w:val="single" w:sz="4" w:space="0" w:color="auto"/>
            </w:tcBorders>
          </w:tcPr>
          <w:p w:rsidR="00BE6AF0" w:rsidRPr="00DB0134" w:rsidRDefault="00102EB9">
            <w:pPr>
              <w:jc w:val="center"/>
            </w:pPr>
            <w:r>
              <w:t>9,</w:t>
            </w:r>
            <w:r w:rsidR="00730ABC">
              <w:t>0</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9837E9" w:rsidRDefault="00102EB9">
            <w:pPr>
              <w:jc w:val="center"/>
            </w:pPr>
            <w:r>
              <w:t>7</w:t>
            </w:r>
            <w:r w:rsidR="00730ABC">
              <w:t>2</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10</w:t>
            </w:r>
            <w:r w:rsidR="00730ABC">
              <w:t>0</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7D6F0B" w:rsidP="004924F6">
            <w:pPr>
              <w:jc w:val="center"/>
            </w:pPr>
            <w:r>
              <w:t>10</w:t>
            </w:r>
            <w:r w:rsidR="00730ABC">
              <w:t>0,2</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730ABC" w:rsidP="00D52920">
            <w:pPr>
              <w:jc w:val="center"/>
            </w:pPr>
            <w:r>
              <w:t>99,5</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rPr>
                <w:bCs/>
                <w:iCs/>
              </w:rPr>
              <w:t>-другие виды деятельности</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DA70A1">
            <w:pPr>
              <w:jc w:val="center"/>
            </w:pPr>
            <w:r>
              <w:t>1</w:t>
            </w:r>
            <w:r w:rsidR="00730ABC">
              <w:t>96,5</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730ABC" w:rsidP="009F536C">
            <w:pPr>
              <w:jc w:val="center"/>
            </w:pPr>
            <w:r>
              <w:t>214,2</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730ABC" w:rsidP="009F536C">
            <w:pPr>
              <w:jc w:val="center"/>
            </w:pPr>
            <w:r>
              <w:t>224</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730ABC">
            <w:pPr>
              <w:jc w:val="center"/>
            </w:pPr>
            <w:r>
              <w:t>233</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730ABC">
            <w:pPr>
              <w:jc w:val="center"/>
            </w:pPr>
            <w:r>
              <w:t>107,2</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494818">
            <w:pPr>
              <w:jc w:val="center"/>
            </w:pPr>
            <w:r>
              <w:t>10</w:t>
            </w:r>
            <w:r w:rsidR="00730ABC">
              <w:t>0</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622EEE">
            <w:pPr>
              <w:jc w:val="center"/>
            </w:pPr>
            <w:r>
              <w:t>10</w:t>
            </w:r>
            <w:r w:rsidR="00730ABC">
              <w:t>0</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956394">
            <w:pPr>
              <w:jc w:val="center"/>
            </w:pPr>
            <w:r>
              <w:t>10</w:t>
            </w:r>
            <w:r w:rsidR="00730ABC">
              <w:t>0</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lastRenderedPageBreak/>
              <w:t>2. Валовая продукция сельского хозяйства (хозяйства всех категорий: сельскохозяйственные предприятия, хозяйства населения, КФХ)</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730ABC">
            <w:pPr>
              <w:jc w:val="center"/>
            </w:pPr>
            <w:r>
              <w:t>2076,9</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730ABC">
            <w:pPr>
              <w:jc w:val="center"/>
            </w:pPr>
            <w:r>
              <w:t>2323,5</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1773DE" w:rsidP="0015091A">
            <w:pPr>
              <w:jc w:val="center"/>
            </w:pPr>
            <w:r>
              <w:t>2</w:t>
            </w:r>
            <w:r w:rsidR="00730ABC">
              <w:t>582,1</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1773DE">
            <w:pPr>
              <w:jc w:val="center"/>
            </w:pPr>
            <w:r>
              <w:t>2</w:t>
            </w:r>
            <w:r w:rsidR="00730ABC">
              <w:t>832,9</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sz w:val="22"/>
                <w:szCs w:val="22"/>
              </w:rPr>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B64412">
            <w:pPr>
              <w:jc w:val="center"/>
            </w:pPr>
            <w:r>
              <w:t>10</w:t>
            </w:r>
            <w:r w:rsidR="00730ABC">
              <w:t>2,4</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210409">
            <w:pPr>
              <w:jc w:val="center"/>
            </w:pPr>
            <w:r>
              <w:t>10</w:t>
            </w:r>
            <w:r w:rsidR="001773DE">
              <w:t>1,</w:t>
            </w:r>
            <w:r w:rsidR="00730ABC">
              <w:t>7</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210409">
            <w:pPr>
              <w:jc w:val="center"/>
            </w:pPr>
            <w:r>
              <w:t>102,</w:t>
            </w:r>
            <w:r w:rsidR="00730ABC">
              <w:t>9</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210409">
            <w:pPr>
              <w:jc w:val="center"/>
            </w:pPr>
            <w:r>
              <w:t>10</w:t>
            </w:r>
            <w:r w:rsidR="00730ABC">
              <w:t>3,5</w:t>
            </w:r>
          </w:p>
        </w:tc>
      </w:tr>
      <w:tr w:rsidR="00B94623"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B94623" w:rsidRDefault="00B94623" w:rsidP="00CD350D">
            <w:pPr>
              <w:rPr>
                <w:bCs/>
                <w:color w:val="000000"/>
                <w:sz w:val="22"/>
                <w:szCs w:val="22"/>
              </w:rPr>
            </w:pPr>
            <w:r w:rsidRPr="00B94623">
              <w:rPr>
                <w:bCs/>
                <w:color w:val="000000"/>
                <w:sz w:val="22"/>
                <w:szCs w:val="22"/>
              </w:rPr>
              <w:t>3. Объем выполненных работ по виду деятельности «Строительство»</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60268" w:rsidRDefault="00B94623" w:rsidP="00CD350D">
            <w:pPr>
              <w:jc w:val="center"/>
              <w:rPr>
                <w:color w:val="000000"/>
                <w:sz w:val="22"/>
                <w:szCs w:val="22"/>
              </w:rPr>
            </w:pPr>
            <w:r w:rsidRPr="00D60268">
              <w:rPr>
                <w:color w:val="000000"/>
                <w:sz w:val="22"/>
                <w:szCs w:val="22"/>
              </w:rPr>
              <w:t>млн.руб.</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Default="00730ABC" w:rsidP="00CD350D">
            <w:pPr>
              <w:jc w:val="center"/>
              <w:rPr>
                <w:color w:val="000000"/>
                <w:sz w:val="22"/>
                <w:szCs w:val="22"/>
              </w:rPr>
            </w:pPr>
            <w:r>
              <w:rPr>
                <w:color w:val="000000"/>
                <w:sz w:val="22"/>
                <w:szCs w:val="22"/>
              </w:rPr>
              <w:t>148,4</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Default="00730ABC" w:rsidP="00CD350D">
            <w:pPr>
              <w:jc w:val="center"/>
              <w:rPr>
                <w:color w:val="000000"/>
                <w:sz w:val="22"/>
                <w:szCs w:val="22"/>
              </w:rPr>
            </w:pPr>
            <w:r>
              <w:rPr>
                <w:color w:val="000000"/>
                <w:sz w:val="22"/>
                <w:szCs w:val="22"/>
              </w:rPr>
              <w:t>161,7</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Default="001773DE" w:rsidP="00CD350D">
            <w:pPr>
              <w:jc w:val="center"/>
              <w:rPr>
                <w:color w:val="000000"/>
                <w:sz w:val="22"/>
                <w:szCs w:val="22"/>
              </w:rPr>
            </w:pPr>
            <w:r>
              <w:rPr>
                <w:color w:val="000000"/>
                <w:sz w:val="22"/>
                <w:szCs w:val="22"/>
              </w:rPr>
              <w:t>1</w:t>
            </w:r>
            <w:r w:rsidR="00730ABC">
              <w:rPr>
                <w:color w:val="000000"/>
                <w:sz w:val="22"/>
                <w:szCs w:val="22"/>
              </w:rPr>
              <w:t>70</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Default="001773DE" w:rsidP="00CD350D">
            <w:pPr>
              <w:jc w:val="center"/>
              <w:rPr>
                <w:color w:val="000000"/>
                <w:sz w:val="22"/>
                <w:szCs w:val="22"/>
              </w:rPr>
            </w:pPr>
            <w:r>
              <w:rPr>
                <w:color w:val="000000"/>
                <w:sz w:val="22"/>
                <w:szCs w:val="22"/>
              </w:rPr>
              <w:t>1</w:t>
            </w:r>
            <w:r w:rsidR="00730ABC">
              <w:rPr>
                <w:color w:val="000000"/>
                <w:sz w:val="22"/>
                <w:szCs w:val="22"/>
              </w:rPr>
              <w:t>78,4</w:t>
            </w:r>
          </w:p>
        </w:tc>
      </w:tr>
      <w:tr w:rsidR="00B94623"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B94623" w:rsidRDefault="00B94623" w:rsidP="00CD350D">
            <w:pPr>
              <w:rPr>
                <w:bCs/>
                <w:color w:val="000000"/>
                <w:sz w:val="22"/>
                <w:szCs w:val="22"/>
              </w:rPr>
            </w:pPr>
            <w:r w:rsidRPr="00B94623">
              <w:rPr>
                <w:bCs/>
                <w:color w:val="000000"/>
                <w:sz w:val="22"/>
                <w:szCs w:val="22"/>
              </w:rPr>
              <w:t>ИФО по виду деятельности «Строительство»,% к предыдущему году</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60268" w:rsidRDefault="00B94623" w:rsidP="00CD350D">
            <w:pPr>
              <w:jc w:val="center"/>
              <w:rPr>
                <w:color w:val="000000"/>
                <w:sz w:val="22"/>
                <w:szCs w:val="22"/>
              </w:rPr>
            </w:pPr>
            <w:r w:rsidRPr="00D60268">
              <w:rPr>
                <w:color w:val="000000"/>
                <w:sz w:val="22"/>
                <w:szCs w:val="22"/>
              </w:rPr>
              <w:t>%</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Default="001773DE" w:rsidP="00CD350D">
            <w:pPr>
              <w:jc w:val="center"/>
              <w:rPr>
                <w:color w:val="000000"/>
                <w:sz w:val="22"/>
                <w:szCs w:val="22"/>
              </w:rPr>
            </w:pPr>
            <w:r>
              <w:rPr>
                <w:color w:val="000000"/>
                <w:sz w:val="22"/>
                <w:szCs w:val="22"/>
              </w:rPr>
              <w:t>10</w:t>
            </w:r>
            <w:r w:rsidR="008253AB">
              <w:rPr>
                <w:color w:val="000000"/>
                <w:sz w:val="22"/>
                <w:szCs w:val="22"/>
              </w:rPr>
              <w:t>0</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Default="001773DE" w:rsidP="00CD350D">
            <w:pPr>
              <w:jc w:val="center"/>
              <w:rPr>
                <w:color w:val="000000"/>
                <w:sz w:val="22"/>
                <w:szCs w:val="22"/>
              </w:rPr>
            </w:pPr>
            <w:r>
              <w:rPr>
                <w:color w:val="000000"/>
                <w:sz w:val="22"/>
                <w:szCs w:val="22"/>
              </w:rPr>
              <w:t>10</w:t>
            </w:r>
            <w:r w:rsidR="008253AB">
              <w:rPr>
                <w:color w:val="000000"/>
                <w:sz w:val="22"/>
                <w:szCs w:val="22"/>
              </w:rPr>
              <w:t>0</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Default="001773DE" w:rsidP="00CD350D">
            <w:pPr>
              <w:jc w:val="center"/>
              <w:rPr>
                <w:color w:val="000000"/>
                <w:sz w:val="22"/>
                <w:szCs w:val="22"/>
              </w:rPr>
            </w:pPr>
            <w:r>
              <w:rPr>
                <w:color w:val="000000"/>
                <w:sz w:val="22"/>
                <w:szCs w:val="22"/>
              </w:rPr>
              <w:t>10</w:t>
            </w:r>
            <w:r w:rsidR="008253AB">
              <w:rPr>
                <w:color w:val="000000"/>
                <w:sz w:val="22"/>
                <w:szCs w:val="22"/>
              </w:rPr>
              <w:t>2,2</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Default="001773DE" w:rsidP="00CD350D">
            <w:pPr>
              <w:jc w:val="center"/>
              <w:rPr>
                <w:color w:val="000000"/>
                <w:sz w:val="22"/>
                <w:szCs w:val="22"/>
              </w:rPr>
            </w:pPr>
            <w:r>
              <w:rPr>
                <w:color w:val="000000"/>
                <w:sz w:val="22"/>
                <w:szCs w:val="22"/>
              </w:rPr>
              <w:t>10</w:t>
            </w:r>
            <w:r w:rsidR="008253AB">
              <w:rPr>
                <w:color w:val="000000"/>
                <w:sz w:val="22"/>
                <w:szCs w:val="22"/>
              </w:rPr>
              <w:t>2,5</w:t>
            </w:r>
          </w:p>
        </w:tc>
      </w:tr>
      <w:tr w:rsidR="00B94623" w:rsidRPr="00DB0134" w:rsidTr="00B94623">
        <w:trPr>
          <w:trHeight w:val="433"/>
          <w:tblHeader/>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b/>
              </w:rPr>
              <w:t>Платные услуги населению</w:t>
            </w:r>
          </w:p>
        </w:tc>
      </w:tr>
      <w:tr w:rsidR="00B94623"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B11F47">
            <w:r>
              <w:t>4. Оборот розничной торговли</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B11F47">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Default="006F0CC4">
            <w:pPr>
              <w:jc w:val="center"/>
            </w:pPr>
            <w:r>
              <w:t>2</w:t>
            </w:r>
            <w:r w:rsidR="008253AB">
              <w:t>859,1</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Default="00254DC2">
            <w:pPr>
              <w:jc w:val="center"/>
            </w:pPr>
            <w:r>
              <w:t>3194,3</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Default="006F0CC4">
            <w:pPr>
              <w:jc w:val="center"/>
            </w:pPr>
            <w:r>
              <w:t>3</w:t>
            </w:r>
            <w:r w:rsidR="00254DC2">
              <w:t>508,3</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Default="006F0CC4">
            <w:pPr>
              <w:jc w:val="center"/>
            </w:pPr>
            <w:r>
              <w:t>3</w:t>
            </w:r>
            <w:r w:rsidR="00254DC2">
              <w:t>853,2</w:t>
            </w:r>
          </w:p>
        </w:tc>
      </w:tr>
      <w:tr w:rsidR="00B94623"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B11F47">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B11F47">
            <w:pPr>
              <w:jc w:val="center"/>
              <w:rPr>
                <w:sz w:val="22"/>
                <w:szCs w:val="22"/>
              </w:rPr>
            </w:pPr>
            <w:r w:rsidRPr="00DB0134">
              <w:rPr>
                <w:sz w:val="22"/>
                <w:szCs w:val="22"/>
              </w:rPr>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Default="00B94623">
            <w:pPr>
              <w:jc w:val="center"/>
            </w:pPr>
            <w:r>
              <w:t>9</w:t>
            </w:r>
            <w:r w:rsidR="006F0CC4">
              <w:t>2</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Default="00B94623">
            <w:pPr>
              <w:jc w:val="center"/>
            </w:pPr>
            <w:r>
              <w:t>10</w:t>
            </w:r>
            <w:r w:rsidR="006F0CC4">
              <w:t>2,</w:t>
            </w:r>
            <w:r w:rsidR="00254DC2">
              <w:t>5</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Default="006F0CC4">
            <w:pPr>
              <w:jc w:val="center"/>
            </w:pPr>
            <w:r>
              <w:t>10</w:t>
            </w:r>
            <w:r w:rsidR="00254DC2">
              <w:t>5</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Default="006F0CC4">
            <w:pPr>
              <w:jc w:val="center"/>
            </w:pPr>
            <w:r>
              <w:t>10</w:t>
            </w:r>
            <w:r w:rsidR="00254DC2">
              <w:t>4</w:t>
            </w:r>
          </w:p>
        </w:tc>
      </w:tr>
      <w:tr w:rsidR="00B94623"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
              <w:t>5.</w:t>
            </w:r>
            <w:r w:rsidRPr="00DB0134">
              <w:t>Объем платных услуг населению (крупные и средние предприятия)</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545659" w:rsidRPr="00DB0134" w:rsidRDefault="00254DC2" w:rsidP="00254DC2">
            <w:pPr>
              <w:jc w:val="center"/>
            </w:pPr>
            <w:r>
              <w:t>53,1</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EE4312">
            <w:pPr>
              <w:jc w:val="center"/>
            </w:pPr>
            <w:r>
              <w:t>58,2</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EE4312">
            <w:pPr>
              <w:jc w:val="center"/>
            </w:pPr>
            <w:r>
              <w:t>63,6</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EE4312">
            <w:pPr>
              <w:jc w:val="center"/>
            </w:pPr>
            <w:r>
              <w:t>67,2</w:t>
            </w:r>
          </w:p>
        </w:tc>
      </w:tr>
      <w:tr w:rsidR="00B94623"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545659">
            <w:pPr>
              <w:jc w:val="center"/>
            </w:pPr>
            <w:r>
              <w:t>8</w:t>
            </w:r>
            <w:r w:rsidR="00EE4312">
              <w:t>3,8</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pPr>
            <w:r w:rsidRPr="00DB0134">
              <w:t>10</w:t>
            </w:r>
            <w:r w:rsidR="00EE4312">
              <w:t>0,6</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545659" w:rsidP="0015091A">
            <w:pPr>
              <w:jc w:val="center"/>
            </w:pPr>
            <w:r>
              <w:t>10</w:t>
            </w:r>
            <w:r w:rsidR="00EE4312">
              <w:t>4,6</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545659">
            <w:pPr>
              <w:jc w:val="center"/>
            </w:pPr>
            <w:r>
              <w:t>1</w:t>
            </w:r>
            <w:r w:rsidR="00EE4312">
              <w:t>01,6</w:t>
            </w:r>
          </w:p>
        </w:tc>
      </w:tr>
      <w:tr w:rsidR="00B94623" w:rsidRPr="00DB0134" w:rsidTr="00B94623">
        <w:trPr>
          <w:trHeight w:val="20"/>
          <w:tblHeader/>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pPr>
            <w:r w:rsidRPr="00DB0134">
              <w:rPr>
                <w:b/>
              </w:rPr>
              <w:t>Труд и занятость</w:t>
            </w:r>
          </w:p>
        </w:tc>
      </w:tr>
      <w:tr w:rsidR="00B94623"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
              <w:t xml:space="preserve">6 </w:t>
            </w:r>
            <w:r w:rsidRPr="00DB0134">
              <w:t>Численность работников, формирующих фонд оплаты труда</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тыс. чел.</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D42416">
            <w:pPr>
              <w:jc w:val="center"/>
            </w:pPr>
            <w:r>
              <w:t>5,</w:t>
            </w:r>
            <w:r w:rsidR="00EE4312">
              <w:t>296</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235FDC">
            <w:pPr>
              <w:jc w:val="center"/>
            </w:pPr>
            <w:r>
              <w:t>5,</w:t>
            </w:r>
            <w:r w:rsidR="00EE4312">
              <w:t>296</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235FDC">
            <w:pPr>
              <w:jc w:val="center"/>
            </w:pPr>
            <w:r>
              <w:t>5,</w:t>
            </w:r>
            <w:r w:rsidR="00EE4312">
              <w:t>296</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235FDC">
            <w:pPr>
              <w:jc w:val="center"/>
            </w:pPr>
            <w:r>
              <w:t>5,</w:t>
            </w:r>
            <w:r w:rsidR="00EE4312">
              <w:t>296</w:t>
            </w:r>
          </w:p>
        </w:tc>
      </w:tr>
      <w:tr w:rsidR="00B94623" w:rsidRPr="00DB0134" w:rsidTr="001B190F">
        <w:trPr>
          <w:trHeight w:val="427"/>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
              <w:t xml:space="preserve">7 </w:t>
            </w:r>
            <w:r w:rsidRPr="00DB0134">
              <w:t xml:space="preserve">Фонд заработной платы всех работников </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EE4312" w:rsidP="001F3AE4">
            <w:pPr>
              <w:jc w:val="center"/>
            </w:pPr>
            <w:r>
              <w:t>2031,4</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EE4312" w:rsidP="001F3AE4">
            <w:pPr>
              <w:jc w:val="center"/>
            </w:pPr>
            <w:r>
              <w:t>2213,7</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EE4312" w:rsidP="001F3AE4">
            <w:pPr>
              <w:jc w:val="center"/>
            </w:pPr>
            <w:r>
              <w:t>2382</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1D67D6" w:rsidP="00A103D9">
            <w:pPr>
              <w:jc w:val="center"/>
            </w:pPr>
            <w:r>
              <w:t>2</w:t>
            </w:r>
            <w:r w:rsidR="00EE4312">
              <w:t>534,4</w:t>
            </w:r>
          </w:p>
        </w:tc>
      </w:tr>
      <w:tr w:rsidR="00B94623"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rPr>
                <w:vertAlign w:val="superscript"/>
              </w:rPr>
            </w:pPr>
            <w:r>
              <w:t>8.</w:t>
            </w:r>
            <w:r w:rsidRPr="00DB0134">
              <w:t xml:space="preserve">Среднемесячная заработная плата одного работающего </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руб.</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EE4312" w:rsidP="008F3E90">
            <w:pPr>
              <w:jc w:val="center"/>
            </w:pPr>
            <w:r>
              <w:t>31964,4</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EE4312">
            <w:pPr>
              <w:jc w:val="center"/>
            </w:pPr>
            <w:r>
              <w:t>34832,9</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1D67D6">
            <w:pPr>
              <w:jc w:val="center"/>
            </w:pPr>
            <w:r>
              <w:t>3</w:t>
            </w:r>
            <w:r w:rsidR="00EE4312">
              <w:t>7481,1</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EE4312">
            <w:pPr>
              <w:jc w:val="center"/>
            </w:pPr>
            <w:r>
              <w:t>39879,2</w:t>
            </w:r>
          </w:p>
        </w:tc>
      </w:tr>
      <w:tr w:rsidR="00B94623" w:rsidRPr="00DB0134" w:rsidTr="001B190F">
        <w:trPr>
          <w:trHeight w:val="32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
              <w:t>9.</w:t>
            </w:r>
            <w:r w:rsidRPr="00DB0134">
              <w:t>Темп роста реальной заработной платы</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EE4312" w:rsidP="00C43AAA">
            <w:pPr>
              <w:jc w:val="center"/>
            </w:pPr>
            <w:r>
              <w:t>94,9</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E13F01" w:rsidP="00DD552F">
            <w:pPr>
              <w:jc w:val="center"/>
            </w:pPr>
            <w:r>
              <w:t>10</w:t>
            </w:r>
            <w:r w:rsidR="00EE4312">
              <w:t>0,9</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0A659B">
            <w:pPr>
              <w:jc w:val="center"/>
            </w:pPr>
            <w:r w:rsidRPr="00DB0134">
              <w:t>102,</w:t>
            </w:r>
            <w:r w:rsidR="00EE4312">
              <w:t>9</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0A659B">
            <w:pPr>
              <w:jc w:val="center"/>
            </w:pPr>
            <w:r w:rsidRPr="00DB0134">
              <w:t>102,</w:t>
            </w:r>
            <w:r w:rsidR="00EE4312">
              <w:t>3</w:t>
            </w:r>
          </w:p>
        </w:tc>
      </w:tr>
      <w:tr w:rsidR="00B94623" w:rsidRPr="00DB0134" w:rsidTr="001B190F">
        <w:trPr>
          <w:trHeight w:val="32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
              <w:t>10</w:t>
            </w:r>
            <w:r w:rsidR="002256AE">
              <w:t>.</w:t>
            </w:r>
            <w:r w:rsidRPr="00DB0134">
              <w:t>Уровень зарегистрированной безработицы (на конец отчетного периода)</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2256AE" w:rsidP="00DD552F">
            <w:pPr>
              <w:jc w:val="center"/>
            </w:pPr>
            <w:r>
              <w:t>0,</w:t>
            </w:r>
            <w:r w:rsidR="008B49C7">
              <w:t>34</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DD552F">
            <w:pPr>
              <w:jc w:val="center"/>
            </w:pPr>
            <w:r>
              <w:t>0,</w:t>
            </w:r>
            <w:r w:rsidR="002256AE">
              <w:t>3</w:t>
            </w:r>
            <w:r w:rsidR="008B49C7">
              <w:t>4</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D42416">
            <w:pPr>
              <w:jc w:val="center"/>
            </w:pPr>
            <w:r w:rsidRPr="00DB0134">
              <w:t>0,</w:t>
            </w:r>
            <w:r w:rsidR="002256AE">
              <w:t>3</w:t>
            </w:r>
            <w:r w:rsidR="008B49C7">
              <w:t>4</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D42416">
            <w:pPr>
              <w:jc w:val="center"/>
            </w:pPr>
            <w:r w:rsidRPr="00DB0134">
              <w:t>0,</w:t>
            </w:r>
            <w:r>
              <w:t>3</w:t>
            </w:r>
            <w:r w:rsidR="008B49C7">
              <w:t>4</w:t>
            </w:r>
          </w:p>
        </w:tc>
      </w:tr>
      <w:tr w:rsidR="00B94623" w:rsidRPr="00DB0134" w:rsidTr="001B190F">
        <w:trPr>
          <w:trHeight w:val="32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
              <w:t xml:space="preserve">11 </w:t>
            </w:r>
            <w:r w:rsidRPr="00DB0134">
              <w:t>Численность безработных, зарегистрированных службой занятости населения (на конец отчетного периода)</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чел.</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2256AE">
            <w:pPr>
              <w:jc w:val="center"/>
            </w:pPr>
            <w:r>
              <w:t>3</w:t>
            </w:r>
            <w:r w:rsidR="008B49C7">
              <w:t>2</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2256AE">
            <w:pPr>
              <w:jc w:val="center"/>
            </w:pPr>
            <w:r>
              <w:t>3</w:t>
            </w:r>
            <w:r w:rsidR="008B49C7">
              <w:t>2</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2256AE">
            <w:pPr>
              <w:jc w:val="center"/>
            </w:pPr>
            <w:r>
              <w:t>3</w:t>
            </w:r>
            <w:r w:rsidR="008B49C7">
              <w:t>2</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pPr>
            <w:r>
              <w:t>3</w:t>
            </w:r>
            <w:r w:rsidR="008B49C7">
              <w:t>2</w:t>
            </w:r>
          </w:p>
        </w:tc>
      </w:tr>
      <w:tr w:rsidR="00B94623" w:rsidRPr="00DB0134" w:rsidTr="00B94623">
        <w:trPr>
          <w:trHeight w:val="326"/>
          <w:tblHeader/>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pPr>
            <w:r w:rsidRPr="00DB0134">
              <w:rPr>
                <w:b/>
              </w:rPr>
              <w:t>Финансовый результат</w:t>
            </w:r>
          </w:p>
        </w:tc>
      </w:tr>
      <w:tr w:rsidR="00B94623" w:rsidRPr="00DB0134" w:rsidTr="001B190F">
        <w:trPr>
          <w:trHeight w:val="32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
              <w:t>12</w:t>
            </w:r>
            <w:r w:rsidRPr="00DB0134">
              <w:t>Прибыль прибыльных организаций (крупные и средние предприятия)</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8B49C7">
            <w:pPr>
              <w:jc w:val="center"/>
            </w:pPr>
            <w:r>
              <w:t>808,7</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8B49C7">
            <w:pPr>
              <w:jc w:val="center"/>
            </w:pPr>
            <w:r>
              <w:t>820</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8B49C7">
            <w:pPr>
              <w:jc w:val="center"/>
            </w:pPr>
            <w:r>
              <w:t>825</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8B49C7">
            <w:pPr>
              <w:jc w:val="center"/>
            </w:pPr>
            <w:r>
              <w:t>830</w:t>
            </w:r>
          </w:p>
        </w:tc>
      </w:tr>
      <w:tr w:rsidR="00B94623" w:rsidRPr="00DB0134" w:rsidTr="00B94623">
        <w:trPr>
          <w:trHeight w:val="326"/>
          <w:tblHeader/>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pPr>
            <w:r w:rsidRPr="00DB0134">
              <w:rPr>
                <w:b/>
              </w:rPr>
              <w:t>Инвестиции</w:t>
            </w:r>
          </w:p>
        </w:tc>
      </w:tr>
      <w:tr w:rsidR="00B94623" w:rsidRPr="00DB0134" w:rsidTr="001B190F">
        <w:trPr>
          <w:trHeight w:val="32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
              <w:t>13</w:t>
            </w:r>
            <w:r w:rsidRPr="00DB0134">
              <w:t>Инвестиции в основной капитал (по полному кругу предприятий)</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5700CD">
            <w:pPr>
              <w:jc w:val="center"/>
            </w:pPr>
            <w:r>
              <w:t>1</w:t>
            </w:r>
            <w:r w:rsidR="008B49C7">
              <w:t>236,7</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5700CD">
            <w:pPr>
              <w:jc w:val="center"/>
            </w:pPr>
            <w:r>
              <w:t>12</w:t>
            </w:r>
            <w:r w:rsidR="008B49C7">
              <w:t>98,2</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5700CD">
            <w:pPr>
              <w:jc w:val="center"/>
            </w:pPr>
            <w:r>
              <w:t>1</w:t>
            </w:r>
            <w:r w:rsidR="008B49C7">
              <w:t>428,7</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5700CD">
            <w:pPr>
              <w:jc w:val="center"/>
            </w:pPr>
            <w:r>
              <w:t>1</w:t>
            </w:r>
            <w:r w:rsidR="008B49C7">
              <w:t>571,9</w:t>
            </w:r>
          </w:p>
        </w:tc>
      </w:tr>
      <w:tr w:rsidR="00B94623" w:rsidRPr="00DB0134" w:rsidTr="001B190F">
        <w:trPr>
          <w:trHeight w:val="32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8B49C7">
            <w:pPr>
              <w:jc w:val="center"/>
            </w:pPr>
            <w:r>
              <w:t>89,8</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8B49C7">
            <w:pPr>
              <w:jc w:val="center"/>
            </w:pPr>
            <w:r>
              <w:t>96,3</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5700CD">
            <w:pPr>
              <w:jc w:val="center"/>
            </w:pPr>
            <w:r>
              <w:t>105,</w:t>
            </w:r>
            <w:r w:rsidR="008B49C7">
              <w:t>2</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5700CD">
            <w:pPr>
              <w:jc w:val="center"/>
            </w:pPr>
            <w:r>
              <w:t>105,</w:t>
            </w:r>
            <w:r w:rsidR="008B49C7">
              <w:t>8</w:t>
            </w:r>
          </w:p>
        </w:tc>
      </w:tr>
      <w:bookmarkEnd w:id="0"/>
      <w:bookmarkEnd w:id="1"/>
      <w:bookmarkEnd w:id="3"/>
      <w:bookmarkEnd w:id="4"/>
    </w:tbl>
    <w:p w:rsidR="00345EDF" w:rsidRPr="00DB0134" w:rsidRDefault="00345EDF" w:rsidP="005C0376">
      <w:pPr>
        <w:pStyle w:val="ConsPlusNormal"/>
        <w:ind w:firstLine="0"/>
        <w:rPr>
          <w:rFonts w:ascii="Times New Roman" w:hAnsi="Times New Roman" w:cs="Times New Roman"/>
          <w:b/>
          <w:sz w:val="28"/>
          <w:szCs w:val="28"/>
        </w:rPr>
      </w:pPr>
    </w:p>
    <w:p w:rsidR="000F345E" w:rsidRDefault="000F345E" w:rsidP="008F3E90">
      <w:pPr>
        <w:pStyle w:val="ConsPlusNormal"/>
        <w:jc w:val="center"/>
        <w:rPr>
          <w:rFonts w:ascii="Times New Roman" w:hAnsi="Times New Roman" w:cs="Times New Roman"/>
          <w:b/>
          <w:sz w:val="28"/>
          <w:szCs w:val="28"/>
        </w:rPr>
      </w:pPr>
    </w:p>
    <w:p w:rsidR="000F345E" w:rsidRDefault="000F345E" w:rsidP="008F3E90">
      <w:pPr>
        <w:pStyle w:val="ConsPlusNormal"/>
        <w:jc w:val="center"/>
        <w:rPr>
          <w:rFonts w:ascii="Times New Roman" w:hAnsi="Times New Roman" w:cs="Times New Roman"/>
          <w:b/>
          <w:sz w:val="28"/>
          <w:szCs w:val="28"/>
        </w:rPr>
      </w:pPr>
    </w:p>
    <w:p w:rsidR="000F345E" w:rsidRDefault="000F345E" w:rsidP="008F3E90">
      <w:pPr>
        <w:pStyle w:val="ConsPlusNormal"/>
        <w:jc w:val="center"/>
        <w:rPr>
          <w:rFonts w:ascii="Times New Roman" w:hAnsi="Times New Roman" w:cs="Times New Roman"/>
          <w:b/>
          <w:sz w:val="28"/>
          <w:szCs w:val="28"/>
        </w:rPr>
      </w:pPr>
    </w:p>
    <w:p w:rsidR="00BE6AF0" w:rsidRPr="00DB0134" w:rsidRDefault="00BE6AF0" w:rsidP="008F3E90">
      <w:pPr>
        <w:pStyle w:val="ConsPlusNormal"/>
        <w:jc w:val="center"/>
        <w:rPr>
          <w:rFonts w:ascii="Times New Roman" w:hAnsi="Times New Roman" w:cs="Times New Roman"/>
          <w:b/>
          <w:sz w:val="28"/>
          <w:szCs w:val="28"/>
        </w:rPr>
      </w:pPr>
      <w:r w:rsidRPr="00DB0134">
        <w:rPr>
          <w:rFonts w:ascii="Times New Roman" w:hAnsi="Times New Roman" w:cs="Times New Roman"/>
          <w:b/>
          <w:sz w:val="28"/>
          <w:szCs w:val="28"/>
        </w:rPr>
        <w:t>II. Поясни</w:t>
      </w:r>
      <w:r w:rsidR="008F3E90" w:rsidRPr="00DB0134">
        <w:rPr>
          <w:rFonts w:ascii="Times New Roman" w:hAnsi="Times New Roman" w:cs="Times New Roman"/>
          <w:b/>
          <w:sz w:val="28"/>
          <w:szCs w:val="28"/>
        </w:rPr>
        <w:t xml:space="preserve">тельная записка к </w:t>
      </w:r>
      <w:r w:rsidRPr="00DB0134">
        <w:rPr>
          <w:rFonts w:ascii="Times New Roman" w:hAnsi="Times New Roman" w:cs="Times New Roman"/>
          <w:b/>
          <w:sz w:val="28"/>
          <w:szCs w:val="28"/>
        </w:rPr>
        <w:t>прогнозу</w:t>
      </w:r>
    </w:p>
    <w:p w:rsidR="00BE6AF0" w:rsidRPr="00DB0134" w:rsidRDefault="00BE6AF0" w:rsidP="005B36E2">
      <w:pPr>
        <w:tabs>
          <w:tab w:val="left" w:pos="280"/>
          <w:tab w:val="left" w:pos="9639"/>
        </w:tabs>
        <w:ind w:right="567" w:firstLine="709"/>
        <w:jc w:val="center"/>
        <w:rPr>
          <w:b/>
          <w:noProof/>
          <w:sz w:val="28"/>
          <w:szCs w:val="28"/>
        </w:rPr>
      </w:pPr>
      <w:r w:rsidRPr="00DB0134">
        <w:rPr>
          <w:b/>
          <w:sz w:val="28"/>
          <w:szCs w:val="28"/>
        </w:rPr>
        <w:t xml:space="preserve">социально-экономического развития </w:t>
      </w:r>
      <w:r w:rsidR="005B36E2">
        <w:rPr>
          <w:b/>
          <w:sz w:val="28"/>
          <w:szCs w:val="28"/>
        </w:rPr>
        <w:t xml:space="preserve">Ковернинского муниципального округа </w:t>
      </w:r>
      <w:r w:rsidRPr="00DB0134">
        <w:rPr>
          <w:b/>
          <w:sz w:val="28"/>
          <w:szCs w:val="28"/>
        </w:rPr>
        <w:t xml:space="preserve">Нижегородской области </w:t>
      </w:r>
      <w:r w:rsidR="00FF5919" w:rsidRPr="00DB0134">
        <w:rPr>
          <w:b/>
          <w:noProof/>
          <w:sz w:val="28"/>
          <w:szCs w:val="28"/>
        </w:rPr>
        <w:t>на 20</w:t>
      </w:r>
      <w:r w:rsidR="00F919AF" w:rsidRPr="00DB0134">
        <w:rPr>
          <w:b/>
          <w:noProof/>
          <w:sz w:val="28"/>
          <w:szCs w:val="28"/>
        </w:rPr>
        <w:t>2</w:t>
      </w:r>
      <w:r w:rsidR="008B49C7">
        <w:rPr>
          <w:b/>
          <w:noProof/>
          <w:sz w:val="28"/>
          <w:szCs w:val="28"/>
        </w:rPr>
        <w:t>3</w:t>
      </w:r>
      <w:r w:rsidR="00FF5919" w:rsidRPr="00DB0134">
        <w:rPr>
          <w:b/>
          <w:noProof/>
          <w:sz w:val="28"/>
          <w:szCs w:val="28"/>
        </w:rPr>
        <w:t xml:space="preserve"> год и на плановый период 20</w:t>
      </w:r>
      <w:r w:rsidR="0075686A" w:rsidRPr="00DB0134">
        <w:rPr>
          <w:b/>
          <w:noProof/>
          <w:sz w:val="28"/>
          <w:szCs w:val="28"/>
        </w:rPr>
        <w:t>2</w:t>
      </w:r>
      <w:r w:rsidR="008B49C7">
        <w:rPr>
          <w:b/>
          <w:noProof/>
          <w:sz w:val="28"/>
          <w:szCs w:val="28"/>
        </w:rPr>
        <w:t>4</w:t>
      </w:r>
      <w:r w:rsidR="00FF5919" w:rsidRPr="00DB0134">
        <w:rPr>
          <w:b/>
          <w:noProof/>
          <w:sz w:val="28"/>
          <w:szCs w:val="28"/>
        </w:rPr>
        <w:t xml:space="preserve"> и 202</w:t>
      </w:r>
      <w:r w:rsidR="008B49C7">
        <w:rPr>
          <w:b/>
          <w:noProof/>
          <w:sz w:val="28"/>
          <w:szCs w:val="28"/>
        </w:rPr>
        <w:t>5</w:t>
      </w:r>
      <w:r w:rsidR="00FF5919" w:rsidRPr="00DB0134">
        <w:rPr>
          <w:b/>
          <w:noProof/>
          <w:sz w:val="28"/>
          <w:szCs w:val="28"/>
        </w:rPr>
        <w:t xml:space="preserve"> годов</w:t>
      </w:r>
    </w:p>
    <w:p w:rsidR="00B30A18" w:rsidRPr="00DB0134" w:rsidRDefault="00B30A18" w:rsidP="00FF5919">
      <w:pPr>
        <w:tabs>
          <w:tab w:val="left" w:pos="280"/>
          <w:tab w:val="left" w:pos="9639"/>
        </w:tabs>
        <w:ind w:right="567" w:firstLine="709"/>
        <w:jc w:val="center"/>
        <w:rPr>
          <w:b/>
          <w:noProof/>
          <w:sz w:val="12"/>
          <w:szCs w:val="12"/>
        </w:rPr>
      </w:pPr>
    </w:p>
    <w:p w:rsidR="00875C58" w:rsidRPr="00DB0134" w:rsidRDefault="00875C58" w:rsidP="00FF5919">
      <w:pPr>
        <w:tabs>
          <w:tab w:val="left" w:pos="280"/>
          <w:tab w:val="left" w:pos="9639"/>
        </w:tabs>
        <w:ind w:right="567" w:firstLine="709"/>
        <w:jc w:val="center"/>
        <w:rPr>
          <w:b/>
          <w:noProof/>
          <w:sz w:val="12"/>
          <w:szCs w:val="12"/>
        </w:rPr>
      </w:pPr>
    </w:p>
    <w:p w:rsidR="009F6CFB" w:rsidRPr="00DB0134" w:rsidRDefault="00131F90" w:rsidP="009F6CFB">
      <w:pPr>
        <w:ind w:firstLine="709"/>
        <w:jc w:val="both"/>
      </w:pPr>
      <w:r w:rsidRPr="00DB0134">
        <w:t>Прогноз по основным бюджетообразующим показателям сформирован с учетом:</w:t>
      </w:r>
    </w:p>
    <w:p w:rsidR="00131F90" w:rsidRPr="009F6CFB" w:rsidRDefault="00131F90" w:rsidP="005C0376">
      <w:pPr>
        <w:ind w:firstLine="709"/>
        <w:jc w:val="both"/>
      </w:pPr>
      <w:r w:rsidRPr="009F6CFB">
        <w:t>- сценарных условий социально-экономического развития Ни</w:t>
      </w:r>
      <w:r w:rsidR="000F345E">
        <w:t>жегородской области и Российской Федерации</w:t>
      </w:r>
      <w:r w:rsidR="008B49C7">
        <w:t xml:space="preserve"> на 2023</w:t>
      </w:r>
      <w:r w:rsidRPr="009F6CFB">
        <w:t xml:space="preserve"> год и пла</w:t>
      </w:r>
      <w:r w:rsidR="008B49C7">
        <w:t>новый период 2024</w:t>
      </w:r>
      <w:r w:rsidR="009F6CFB" w:rsidRPr="009F6CFB">
        <w:t xml:space="preserve"> и </w:t>
      </w:r>
      <w:r w:rsidR="008B49C7">
        <w:t>2025</w:t>
      </w:r>
      <w:r w:rsidR="009F6CFB" w:rsidRPr="009F6CFB">
        <w:t xml:space="preserve"> годов,</w:t>
      </w:r>
    </w:p>
    <w:p w:rsidR="009F6CFB" w:rsidRPr="009F6CFB" w:rsidRDefault="009F6CFB" w:rsidP="009F6CFB">
      <w:pPr>
        <w:ind w:firstLine="720"/>
        <w:jc w:val="both"/>
      </w:pPr>
      <w:r w:rsidRPr="009F6CFB">
        <w:t xml:space="preserve">- прогноза социально-экономического развития  Нижегородской области на </w:t>
      </w:r>
      <w:r w:rsidR="008B49C7">
        <w:t>среднесрочный период (на 2023</w:t>
      </w:r>
      <w:r w:rsidRPr="009F6CFB">
        <w:t xml:space="preserve"> год и на плановый</w:t>
      </w:r>
      <w:r w:rsidR="008B49C7">
        <w:t xml:space="preserve"> период 2024 и 2025</w:t>
      </w:r>
      <w:r w:rsidRPr="009F6CFB">
        <w:t xml:space="preserve"> годов);</w:t>
      </w:r>
    </w:p>
    <w:p w:rsidR="009F6CFB" w:rsidRPr="009F6CFB" w:rsidRDefault="00E92202" w:rsidP="009F6CFB">
      <w:pPr>
        <w:tabs>
          <w:tab w:val="left" w:pos="1440"/>
        </w:tabs>
        <w:ind w:firstLine="709"/>
        <w:jc w:val="both"/>
        <w:rPr>
          <w:iCs/>
        </w:rPr>
      </w:pPr>
      <w:r>
        <w:rPr>
          <w:iCs/>
        </w:rPr>
        <w:t>- реализации Указов</w:t>
      </w:r>
      <w:r w:rsidR="009F6CFB" w:rsidRPr="009F6CFB">
        <w:rPr>
          <w:iCs/>
        </w:rPr>
        <w:t xml:space="preserve"> Президента Российской Федерации </w:t>
      </w:r>
      <w:r>
        <w:rPr>
          <w:iCs/>
        </w:rPr>
        <w:t>по социально – экономической политике.</w:t>
      </w:r>
    </w:p>
    <w:p w:rsidR="009F6CFB" w:rsidRPr="009F6CFB" w:rsidRDefault="009F6CFB" w:rsidP="009F6CFB">
      <w:pPr>
        <w:tabs>
          <w:tab w:val="left" w:pos="1440"/>
        </w:tabs>
        <w:ind w:firstLine="709"/>
        <w:jc w:val="both"/>
        <w:rPr>
          <w:iCs/>
        </w:rPr>
      </w:pPr>
      <w:r w:rsidRPr="009F6CFB">
        <w:rPr>
          <w:iCs/>
        </w:rPr>
        <w:t>- реализации национальных проектов по приоритетным направлениям социально-экономического развития Россий</w:t>
      </w:r>
      <w:r w:rsidR="00903E05">
        <w:rPr>
          <w:iCs/>
        </w:rPr>
        <w:t>ской Федерации на период до 2025</w:t>
      </w:r>
      <w:r w:rsidRPr="009F6CFB">
        <w:rPr>
          <w:iCs/>
        </w:rPr>
        <w:t xml:space="preserve"> года;</w:t>
      </w:r>
    </w:p>
    <w:p w:rsidR="009F6CFB" w:rsidRPr="009F6CFB" w:rsidRDefault="009F6CFB" w:rsidP="009F6CFB">
      <w:pPr>
        <w:tabs>
          <w:tab w:val="left" w:pos="1440"/>
        </w:tabs>
        <w:ind w:firstLine="709"/>
        <w:jc w:val="both"/>
        <w:rPr>
          <w:iCs/>
        </w:rPr>
      </w:pPr>
      <w:r w:rsidRPr="009F6CFB">
        <w:rPr>
          <w:iCs/>
        </w:rPr>
        <w:t>- Стратегии социально-экономического развития Нижегород</w:t>
      </w:r>
      <w:r w:rsidR="000F345E">
        <w:rPr>
          <w:iCs/>
        </w:rPr>
        <w:t xml:space="preserve">ской области </w:t>
      </w:r>
      <w:r w:rsidR="000F345E">
        <w:rPr>
          <w:iCs/>
        </w:rPr>
        <w:br/>
        <w:t>до 2035 года (утвержденной</w:t>
      </w:r>
      <w:r w:rsidRPr="009F6CFB">
        <w:rPr>
          <w:iCs/>
        </w:rPr>
        <w:t xml:space="preserve"> постановлением Правительства Нижегородской области </w:t>
      </w:r>
      <w:r w:rsidRPr="009F6CFB">
        <w:rPr>
          <w:iCs/>
        </w:rPr>
        <w:br/>
        <w:t>от 21 декабря 2018 г. № 889);</w:t>
      </w:r>
    </w:p>
    <w:p w:rsidR="009F6CFB" w:rsidRPr="009F6CFB" w:rsidRDefault="009F6CFB" w:rsidP="009F6CFB">
      <w:pPr>
        <w:ind w:firstLine="720"/>
        <w:jc w:val="both"/>
      </w:pPr>
      <w:r w:rsidRPr="009F6CFB">
        <w:t>- предложений органов местного самоуправления Ковернинского муниципального округа, структурных подр</w:t>
      </w:r>
      <w:r w:rsidR="00F1506B">
        <w:t>азделений а</w:t>
      </w:r>
      <w:r w:rsidRPr="009F6CFB">
        <w:t xml:space="preserve">дминистрации Ковернинского муниципального </w:t>
      </w:r>
      <w:r>
        <w:t>округа</w:t>
      </w:r>
      <w:r w:rsidRPr="009F6CFB">
        <w:t>;</w:t>
      </w:r>
    </w:p>
    <w:p w:rsidR="009F6CFB" w:rsidRPr="009F6CFB" w:rsidRDefault="00623108" w:rsidP="00236986">
      <w:pPr>
        <w:ind w:firstLine="720"/>
        <w:jc w:val="both"/>
      </w:pPr>
      <w:r w:rsidRPr="000E70C2">
        <w:t>- инвестиционного плана Ковер</w:t>
      </w:r>
      <w:r w:rsidR="00E92202" w:rsidRPr="000E70C2">
        <w:t>нинского муниципального округа</w:t>
      </w:r>
      <w:r w:rsidR="000E70C2" w:rsidRPr="000E70C2">
        <w:t>, утвержденного</w:t>
      </w:r>
      <w:r w:rsidR="000E70C2" w:rsidRPr="00F16353">
        <w:t xml:space="preserve"> </w:t>
      </w:r>
      <w:r w:rsidR="000E70C2">
        <w:t>п</w:t>
      </w:r>
      <w:r w:rsidR="00F1506B">
        <w:t>остановлением а</w:t>
      </w:r>
      <w:r w:rsidR="000E70C2" w:rsidRPr="00F16353">
        <w:t>дминистрации Ковернинс</w:t>
      </w:r>
      <w:r w:rsidR="00236986">
        <w:t>кого муниципального округа от 09.06.2022г. №656</w:t>
      </w:r>
      <w:r w:rsidR="000E70C2">
        <w:t>.</w:t>
      </w:r>
      <w:r w:rsidR="000E70C2" w:rsidRPr="00F16353">
        <w:t xml:space="preserve"> </w:t>
      </w:r>
    </w:p>
    <w:p w:rsidR="00131F90" w:rsidRPr="00DB0134" w:rsidRDefault="00131F90" w:rsidP="005C0376">
      <w:pPr>
        <w:ind w:firstLine="709"/>
        <w:jc w:val="both"/>
      </w:pPr>
      <w:r w:rsidRPr="006F290B">
        <w:t xml:space="preserve">-анализа ситуации, сложившейся в экономике </w:t>
      </w:r>
      <w:r w:rsidR="005B36E2" w:rsidRPr="006F290B">
        <w:t>Ковернинского муниципального округа</w:t>
      </w:r>
      <w:r w:rsidR="00903E05" w:rsidRPr="006F290B">
        <w:t xml:space="preserve"> в 2021-2022</w:t>
      </w:r>
      <w:r w:rsidRPr="006F290B">
        <w:t xml:space="preserve"> годах, необходимостью восстановительного периода после спада, вызванного</w:t>
      </w:r>
      <w:r w:rsidRPr="00DB0134">
        <w:t xml:space="preserve"> коронавирусной инфекцией, </w:t>
      </w:r>
      <w:r w:rsidR="006F290B">
        <w:t xml:space="preserve">в условиях выраженного санкционного давления, </w:t>
      </w:r>
      <w:r w:rsidRPr="00DB0134">
        <w:t xml:space="preserve">на основе намерений предприятий и организаций, осуществляющих деятельность на территории </w:t>
      </w:r>
      <w:r w:rsidR="005B36E2">
        <w:t>Ковернинского муниципального округа</w:t>
      </w:r>
      <w:r w:rsidRPr="00DB0134">
        <w:t xml:space="preserve"> в разрезе видов экономической деятельности</w:t>
      </w:r>
      <w:r w:rsidR="009F6CFB">
        <w:t>.</w:t>
      </w:r>
    </w:p>
    <w:p w:rsidR="009F6CFB" w:rsidRPr="009F6CFB" w:rsidRDefault="009F6CFB" w:rsidP="009F6CFB">
      <w:pPr>
        <w:pStyle w:val="33"/>
        <w:ind w:firstLine="720"/>
        <w:rPr>
          <w:sz w:val="24"/>
          <w:szCs w:val="24"/>
        </w:rPr>
      </w:pPr>
      <w:r w:rsidRPr="009F6CFB">
        <w:rPr>
          <w:sz w:val="24"/>
          <w:szCs w:val="24"/>
        </w:rPr>
        <w:t>Информационная база для формирования Прогноза социально-экономического развития Ков</w:t>
      </w:r>
      <w:r>
        <w:rPr>
          <w:sz w:val="24"/>
          <w:szCs w:val="24"/>
        </w:rPr>
        <w:t>ернинского муниципального округа</w:t>
      </w:r>
      <w:r w:rsidRPr="009F6CFB">
        <w:rPr>
          <w:sz w:val="24"/>
          <w:szCs w:val="24"/>
        </w:rPr>
        <w:t>:</w:t>
      </w:r>
    </w:p>
    <w:p w:rsidR="009F6CFB" w:rsidRPr="009F6CFB" w:rsidRDefault="009F6CFB" w:rsidP="009F6CFB">
      <w:pPr>
        <w:pStyle w:val="33"/>
        <w:ind w:firstLine="720"/>
        <w:rPr>
          <w:sz w:val="24"/>
          <w:szCs w:val="24"/>
        </w:rPr>
      </w:pPr>
      <w:r w:rsidRPr="009F6CFB">
        <w:rPr>
          <w:sz w:val="24"/>
          <w:szCs w:val="24"/>
        </w:rPr>
        <w:t>- дан</w:t>
      </w:r>
      <w:r w:rsidR="00E92202">
        <w:rPr>
          <w:sz w:val="24"/>
          <w:szCs w:val="24"/>
        </w:rPr>
        <w:t>н</w:t>
      </w:r>
      <w:r w:rsidR="00236986">
        <w:rPr>
          <w:sz w:val="24"/>
          <w:szCs w:val="24"/>
        </w:rPr>
        <w:t>ые статистического учета за 2021 год, и I полугодие 2022</w:t>
      </w:r>
      <w:r w:rsidRPr="009F6CFB">
        <w:rPr>
          <w:sz w:val="24"/>
          <w:szCs w:val="24"/>
        </w:rPr>
        <w:t xml:space="preserve"> года;</w:t>
      </w:r>
    </w:p>
    <w:p w:rsidR="009F6CFB" w:rsidRPr="009F6CFB" w:rsidRDefault="009F6CFB" w:rsidP="009F6CFB">
      <w:pPr>
        <w:ind w:firstLine="720"/>
        <w:jc w:val="both"/>
      </w:pPr>
      <w:r w:rsidRPr="009F6CFB">
        <w:t>- прогнозные расчеты органов местного самоуправлени</w:t>
      </w:r>
      <w:r>
        <w:t xml:space="preserve">я Ковернинского муниципального </w:t>
      </w:r>
      <w:r w:rsidR="00C57061">
        <w:t>округа</w:t>
      </w:r>
      <w:r w:rsidR="00F1506B">
        <w:t xml:space="preserve"> и структурных подразделений а</w:t>
      </w:r>
      <w:r w:rsidRPr="009F6CFB">
        <w:t xml:space="preserve">дминистрации Ковернинского муниципального </w:t>
      </w:r>
      <w:r w:rsidR="00C57061">
        <w:t>округа</w:t>
      </w:r>
      <w:r w:rsidRPr="009F6CFB">
        <w:t>;</w:t>
      </w:r>
    </w:p>
    <w:p w:rsidR="009F6CFB" w:rsidRPr="009F6CFB" w:rsidRDefault="009F6CFB" w:rsidP="009F6CFB">
      <w:pPr>
        <w:pStyle w:val="33"/>
        <w:ind w:firstLine="720"/>
        <w:rPr>
          <w:sz w:val="24"/>
          <w:szCs w:val="24"/>
        </w:rPr>
      </w:pPr>
      <w:r w:rsidRPr="009F6CFB">
        <w:rPr>
          <w:sz w:val="24"/>
          <w:szCs w:val="24"/>
        </w:rPr>
        <w:t>- динамика темпов роста инфляции, индексов цен по видам экономической деятельности;</w:t>
      </w:r>
    </w:p>
    <w:p w:rsidR="009F6CFB" w:rsidRPr="009F6CFB" w:rsidRDefault="009F6CFB" w:rsidP="009F6CFB">
      <w:pPr>
        <w:pStyle w:val="33"/>
        <w:ind w:firstLine="720"/>
        <w:rPr>
          <w:sz w:val="24"/>
          <w:szCs w:val="24"/>
        </w:rPr>
      </w:pPr>
      <w:r w:rsidRPr="009F6CFB">
        <w:rPr>
          <w:sz w:val="24"/>
          <w:szCs w:val="24"/>
        </w:rPr>
        <w:t>- динамика основных макроэкономических показателей</w:t>
      </w:r>
      <w:r w:rsidR="00236986">
        <w:rPr>
          <w:sz w:val="24"/>
          <w:szCs w:val="24"/>
        </w:rPr>
        <w:t xml:space="preserve"> по Нижегородской области в 2023– 2025</w:t>
      </w:r>
      <w:r w:rsidRPr="009F6CFB">
        <w:rPr>
          <w:sz w:val="24"/>
          <w:szCs w:val="24"/>
        </w:rPr>
        <w:t xml:space="preserve"> годах;</w:t>
      </w:r>
    </w:p>
    <w:p w:rsidR="00CA7A45" w:rsidRPr="009F6CFB" w:rsidRDefault="009F6CFB" w:rsidP="009F6CFB">
      <w:pPr>
        <w:pStyle w:val="ConsPlusNormal"/>
        <w:ind w:firstLine="540"/>
        <w:jc w:val="both"/>
        <w:rPr>
          <w:rFonts w:ascii="Times New Roman" w:hAnsi="Times New Roman" w:cs="Times New Roman"/>
          <w:sz w:val="24"/>
          <w:szCs w:val="24"/>
        </w:rPr>
      </w:pPr>
      <w:r w:rsidRPr="009F6CFB">
        <w:rPr>
          <w:rFonts w:ascii="Times New Roman" w:hAnsi="Times New Roman"/>
          <w:sz w:val="24"/>
          <w:szCs w:val="24"/>
        </w:rPr>
        <w:t>- прогнозы хозяйствующих субъектов</w:t>
      </w:r>
      <w:r w:rsidR="00E92202">
        <w:rPr>
          <w:rFonts w:ascii="Times New Roman" w:hAnsi="Times New Roman"/>
          <w:sz w:val="24"/>
          <w:szCs w:val="24"/>
        </w:rPr>
        <w:t>.</w:t>
      </w:r>
    </w:p>
    <w:p w:rsidR="00875C58" w:rsidRPr="00DB0134" w:rsidRDefault="00875C58" w:rsidP="0000727A">
      <w:pPr>
        <w:pStyle w:val="ConsPlusNormal"/>
        <w:ind w:firstLine="0"/>
        <w:jc w:val="both"/>
        <w:rPr>
          <w:rFonts w:ascii="Times New Roman" w:hAnsi="Times New Roman" w:cs="Times New Roman"/>
          <w:sz w:val="24"/>
          <w:szCs w:val="24"/>
        </w:rPr>
      </w:pPr>
    </w:p>
    <w:p w:rsidR="00BE6AF0" w:rsidRPr="00DB0134" w:rsidRDefault="00BE6AF0">
      <w:pPr>
        <w:jc w:val="center"/>
      </w:pPr>
      <w:r w:rsidRPr="00DB0134">
        <w:t xml:space="preserve">Основные параметры среднесрочного прогноза социально – экономического </w:t>
      </w:r>
    </w:p>
    <w:p w:rsidR="00BE6AF0" w:rsidRPr="00DB0134" w:rsidRDefault="00BE6AF0">
      <w:pPr>
        <w:jc w:val="center"/>
      </w:pPr>
      <w:r w:rsidRPr="00DB0134">
        <w:t xml:space="preserve">развития Нижегородской области </w:t>
      </w:r>
      <w:r w:rsidR="00FF5919" w:rsidRPr="00DB0134">
        <w:rPr>
          <w:noProof/>
        </w:rPr>
        <w:t>на 20</w:t>
      </w:r>
      <w:r w:rsidR="004924F6" w:rsidRPr="00DB0134">
        <w:rPr>
          <w:noProof/>
        </w:rPr>
        <w:t>2</w:t>
      </w:r>
      <w:r w:rsidR="00236986">
        <w:rPr>
          <w:noProof/>
        </w:rPr>
        <w:t>3</w:t>
      </w:r>
      <w:r w:rsidR="00FF5919" w:rsidRPr="00DB0134">
        <w:rPr>
          <w:noProof/>
        </w:rPr>
        <w:t xml:space="preserve"> год и на плановый период 20</w:t>
      </w:r>
      <w:r w:rsidR="0075686A" w:rsidRPr="00DB0134">
        <w:rPr>
          <w:noProof/>
        </w:rPr>
        <w:t>2</w:t>
      </w:r>
      <w:r w:rsidR="00236986">
        <w:rPr>
          <w:noProof/>
        </w:rPr>
        <w:t>4</w:t>
      </w:r>
      <w:r w:rsidR="00FF5919" w:rsidRPr="00DB0134">
        <w:rPr>
          <w:noProof/>
        </w:rPr>
        <w:t xml:space="preserve"> и 202</w:t>
      </w:r>
      <w:r w:rsidR="00236986">
        <w:rPr>
          <w:noProof/>
        </w:rPr>
        <w:t>5</w:t>
      </w:r>
      <w:r w:rsidR="00FF5919" w:rsidRPr="00DB0134">
        <w:rPr>
          <w:noProof/>
        </w:rPr>
        <w:t xml:space="preserve"> годов</w:t>
      </w:r>
      <w:r w:rsidRPr="00DB0134">
        <w:t>:</w:t>
      </w:r>
    </w:p>
    <w:p w:rsidR="00875C58" w:rsidRPr="00DB0134" w:rsidRDefault="00875C58" w:rsidP="00C43AAA">
      <w:pPr>
        <w:pStyle w:val="ConsPlusNormal"/>
        <w:jc w:val="right"/>
        <w:rPr>
          <w:rFonts w:ascii="Times New Roman" w:hAnsi="Times New Roman" w:cs="Times New Roman"/>
          <w:i/>
          <w:sz w:val="24"/>
          <w:szCs w:val="24"/>
        </w:rPr>
      </w:pPr>
    </w:p>
    <w:p w:rsidR="00BE6AF0" w:rsidRPr="00DB0134" w:rsidRDefault="00C43AAA" w:rsidP="00C43AAA">
      <w:pPr>
        <w:pStyle w:val="ConsPlusNormal"/>
        <w:jc w:val="right"/>
        <w:rPr>
          <w:rFonts w:ascii="Times New Roman" w:hAnsi="Times New Roman" w:cs="Times New Roman"/>
          <w:i/>
          <w:sz w:val="24"/>
          <w:szCs w:val="24"/>
        </w:rPr>
      </w:pPr>
      <w:r w:rsidRPr="00DB0134">
        <w:rPr>
          <w:rFonts w:ascii="Times New Roman" w:hAnsi="Times New Roman" w:cs="Times New Roman"/>
          <w:i/>
          <w:sz w:val="24"/>
          <w:szCs w:val="24"/>
        </w:rPr>
        <w:t>Таблица 3</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644"/>
        <w:gridCol w:w="1134"/>
        <w:gridCol w:w="1134"/>
        <w:gridCol w:w="1134"/>
        <w:gridCol w:w="1134"/>
        <w:gridCol w:w="1163"/>
      </w:tblGrid>
      <w:tr w:rsidR="00BE6AF0" w:rsidRPr="00DB0134" w:rsidTr="000A5DF1">
        <w:trPr>
          <w:trHeight w:val="622"/>
        </w:trPr>
        <w:tc>
          <w:tcPr>
            <w:tcW w:w="4644" w:type="dxa"/>
          </w:tcPr>
          <w:p w:rsidR="00BE6AF0" w:rsidRPr="00DB0134" w:rsidRDefault="00BE6AF0">
            <w:pPr>
              <w:jc w:val="center"/>
            </w:pPr>
          </w:p>
        </w:tc>
        <w:tc>
          <w:tcPr>
            <w:tcW w:w="1134" w:type="dxa"/>
            <w:vAlign w:val="center"/>
          </w:tcPr>
          <w:p w:rsidR="00BE6AF0" w:rsidRPr="00DB0134" w:rsidRDefault="00236986">
            <w:pPr>
              <w:jc w:val="center"/>
            </w:pPr>
            <w:r>
              <w:t>2021</w:t>
            </w:r>
            <w:r w:rsidR="004924F6" w:rsidRPr="00DB0134">
              <w:t xml:space="preserve"> год</w:t>
            </w:r>
          </w:p>
          <w:p w:rsidR="00BE6AF0" w:rsidRPr="00DB0134" w:rsidRDefault="004579D4">
            <w:pPr>
              <w:jc w:val="center"/>
            </w:pPr>
            <w:r w:rsidRPr="00DB0134">
              <w:t>Ф</w:t>
            </w:r>
            <w:r w:rsidR="00BE6AF0" w:rsidRPr="00DB0134">
              <w:t>акт</w:t>
            </w:r>
          </w:p>
        </w:tc>
        <w:tc>
          <w:tcPr>
            <w:tcW w:w="1134" w:type="dxa"/>
            <w:vAlign w:val="center"/>
          </w:tcPr>
          <w:p w:rsidR="00BE6AF0" w:rsidRPr="00DB0134" w:rsidRDefault="00BE6AF0">
            <w:pPr>
              <w:jc w:val="center"/>
            </w:pPr>
            <w:r w:rsidRPr="00DB0134">
              <w:t>20</w:t>
            </w:r>
            <w:r w:rsidR="00236986">
              <w:t>22</w:t>
            </w:r>
            <w:r w:rsidR="004924F6" w:rsidRPr="00DB0134">
              <w:t xml:space="preserve"> год</w:t>
            </w:r>
          </w:p>
          <w:p w:rsidR="00BE6AF0" w:rsidRPr="00DB0134" w:rsidRDefault="004579D4">
            <w:pPr>
              <w:jc w:val="center"/>
            </w:pPr>
            <w:r w:rsidRPr="00DB0134">
              <w:t>О</w:t>
            </w:r>
            <w:r w:rsidR="00BE6AF0" w:rsidRPr="00DB0134">
              <w:t>ценка</w:t>
            </w:r>
          </w:p>
        </w:tc>
        <w:tc>
          <w:tcPr>
            <w:tcW w:w="1134" w:type="dxa"/>
            <w:vAlign w:val="center"/>
          </w:tcPr>
          <w:p w:rsidR="00BE6AF0" w:rsidRPr="00DB0134" w:rsidRDefault="00BE6AF0" w:rsidP="00A103D9">
            <w:pPr>
              <w:jc w:val="center"/>
            </w:pPr>
            <w:r w:rsidRPr="00DB0134">
              <w:t>20</w:t>
            </w:r>
            <w:r w:rsidR="004924F6" w:rsidRPr="00DB0134">
              <w:t>2</w:t>
            </w:r>
            <w:r w:rsidR="00236986">
              <w:t>3</w:t>
            </w:r>
            <w:r w:rsidR="004924F6" w:rsidRPr="00DB0134">
              <w:t xml:space="preserve"> год </w:t>
            </w:r>
            <w:r w:rsidR="004579D4" w:rsidRPr="00DB0134">
              <w:t>П</w:t>
            </w:r>
            <w:r w:rsidRPr="00DB0134">
              <w:t>рогноз</w:t>
            </w:r>
          </w:p>
        </w:tc>
        <w:tc>
          <w:tcPr>
            <w:tcW w:w="1134" w:type="dxa"/>
            <w:vAlign w:val="center"/>
          </w:tcPr>
          <w:p w:rsidR="00BE6AF0" w:rsidRPr="00DB0134" w:rsidRDefault="00BE6AF0" w:rsidP="00A103D9">
            <w:pPr>
              <w:jc w:val="center"/>
            </w:pPr>
            <w:r w:rsidRPr="00DB0134">
              <w:t>20</w:t>
            </w:r>
            <w:r w:rsidR="00A103D9" w:rsidRPr="00DB0134">
              <w:t>2</w:t>
            </w:r>
            <w:r w:rsidR="00236986">
              <w:t>4</w:t>
            </w:r>
            <w:r w:rsidR="004924F6" w:rsidRPr="00DB0134">
              <w:t xml:space="preserve"> год </w:t>
            </w:r>
            <w:r w:rsidR="004579D4" w:rsidRPr="00DB0134">
              <w:t>П</w:t>
            </w:r>
            <w:r w:rsidRPr="00DB0134">
              <w:t>рогноз</w:t>
            </w:r>
          </w:p>
        </w:tc>
        <w:tc>
          <w:tcPr>
            <w:tcW w:w="1163" w:type="dxa"/>
            <w:vAlign w:val="center"/>
          </w:tcPr>
          <w:p w:rsidR="00BE6AF0" w:rsidRPr="00DB0134" w:rsidRDefault="00BE6AF0" w:rsidP="00A103D9">
            <w:pPr>
              <w:jc w:val="center"/>
            </w:pPr>
            <w:r w:rsidRPr="00DB0134">
              <w:t>202</w:t>
            </w:r>
            <w:r w:rsidR="00236986">
              <w:t>5</w:t>
            </w:r>
            <w:r w:rsidR="004924F6" w:rsidRPr="00DB0134">
              <w:t xml:space="preserve"> год </w:t>
            </w:r>
            <w:r w:rsidR="004579D4" w:rsidRPr="00DB0134">
              <w:t>П</w:t>
            </w:r>
            <w:r w:rsidRPr="00DB0134">
              <w:t>рогноз</w:t>
            </w:r>
          </w:p>
        </w:tc>
      </w:tr>
      <w:tr w:rsidR="00854CE9" w:rsidRPr="00DB0134" w:rsidTr="00814A93">
        <w:trPr>
          <w:trHeight w:val="713"/>
        </w:trPr>
        <w:tc>
          <w:tcPr>
            <w:tcW w:w="4644" w:type="dxa"/>
            <w:vAlign w:val="center"/>
          </w:tcPr>
          <w:p w:rsidR="00854CE9" w:rsidRPr="00DB0134" w:rsidRDefault="00854CE9" w:rsidP="00854CE9">
            <w:r w:rsidRPr="00DB0134">
              <w:t xml:space="preserve">1. Индекс потребительских цен </w:t>
            </w:r>
            <w:r w:rsidR="004579D4" w:rsidRPr="00DB0134">
              <w:t>–</w:t>
            </w:r>
            <w:r w:rsidRPr="00DB0134">
              <w:t xml:space="preserve"> в среднем за год, в % к пред. </w:t>
            </w:r>
            <w:r w:rsidR="009837E9">
              <w:t>г</w:t>
            </w:r>
            <w:r w:rsidRPr="00DB0134">
              <w:t>оду)</w:t>
            </w:r>
          </w:p>
        </w:tc>
        <w:tc>
          <w:tcPr>
            <w:tcW w:w="1134" w:type="dxa"/>
            <w:vAlign w:val="center"/>
          </w:tcPr>
          <w:p w:rsidR="00854CE9" w:rsidRPr="00DB0134" w:rsidRDefault="00E92202" w:rsidP="00854CE9">
            <w:pPr>
              <w:jc w:val="center"/>
            </w:pPr>
            <w:r>
              <w:t>103,9</w:t>
            </w:r>
          </w:p>
        </w:tc>
        <w:tc>
          <w:tcPr>
            <w:tcW w:w="1134" w:type="dxa"/>
            <w:vAlign w:val="center"/>
          </w:tcPr>
          <w:p w:rsidR="00854CE9" w:rsidRPr="00DB0134" w:rsidRDefault="00814A93" w:rsidP="00854CE9">
            <w:pPr>
              <w:jc w:val="center"/>
            </w:pPr>
            <w:r w:rsidRPr="00DB0134">
              <w:t>10</w:t>
            </w:r>
            <w:r w:rsidR="00E92202">
              <w:t>5,5</w:t>
            </w:r>
          </w:p>
        </w:tc>
        <w:tc>
          <w:tcPr>
            <w:tcW w:w="1134" w:type="dxa"/>
            <w:vAlign w:val="center"/>
          </w:tcPr>
          <w:p w:rsidR="004924F6" w:rsidRPr="00DB0134" w:rsidRDefault="00814A93" w:rsidP="00854CE9">
            <w:pPr>
              <w:jc w:val="center"/>
            </w:pPr>
            <w:r w:rsidRPr="00DB0134">
              <w:t>10</w:t>
            </w:r>
            <w:r w:rsidR="00E92202">
              <w:t>4</w:t>
            </w:r>
          </w:p>
        </w:tc>
        <w:tc>
          <w:tcPr>
            <w:tcW w:w="1134" w:type="dxa"/>
            <w:vAlign w:val="center"/>
          </w:tcPr>
          <w:p w:rsidR="004924F6" w:rsidRPr="00DB0134" w:rsidRDefault="00814A93" w:rsidP="00854CE9">
            <w:pPr>
              <w:jc w:val="center"/>
            </w:pPr>
            <w:r w:rsidRPr="00DB0134">
              <w:t>104</w:t>
            </w:r>
          </w:p>
        </w:tc>
        <w:tc>
          <w:tcPr>
            <w:tcW w:w="1163" w:type="dxa"/>
            <w:vAlign w:val="center"/>
          </w:tcPr>
          <w:p w:rsidR="004924F6" w:rsidRPr="00DB0134" w:rsidRDefault="00814A93" w:rsidP="00854CE9">
            <w:pPr>
              <w:jc w:val="center"/>
            </w:pPr>
            <w:r w:rsidRPr="00DB0134">
              <w:t>104</w:t>
            </w:r>
          </w:p>
        </w:tc>
      </w:tr>
      <w:tr w:rsidR="00E1791B" w:rsidRPr="00DB0134" w:rsidTr="00C27001">
        <w:trPr>
          <w:trHeight w:val="898"/>
        </w:trPr>
        <w:tc>
          <w:tcPr>
            <w:tcW w:w="4644" w:type="dxa"/>
            <w:vAlign w:val="center"/>
          </w:tcPr>
          <w:p w:rsidR="00E1791B" w:rsidRPr="00DB0134" w:rsidRDefault="00E1791B" w:rsidP="00E1791B">
            <w:r w:rsidRPr="00DB0134">
              <w:t>2. Индекс производства по обрабатывающим производствам, % к предыдущему году</w:t>
            </w:r>
          </w:p>
        </w:tc>
        <w:tc>
          <w:tcPr>
            <w:tcW w:w="1134" w:type="dxa"/>
            <w:vAlign w:val="center"/>
          </w:tcPr>
          <w:p w:rsidR="00E1791B" w:rsidRPr="00DB0134" w:rsidRDefault="00236986" w:rsidP="00E1791B">
            <w:pPr>
              <w:jc w:val="center"/>
            </w:pPr>
            <w:r>
              <w:t>156,9</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E92202" w:rsidP="00E1791B">
            <w:pPr>
              <w:jc w:val="center"/>
            </w:pPr>
            <w:r>
              <w:t>10</w:t>
            </w:r>
            <w:r w:rsidR="00236986">
              <w:t>0</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FB7C97" w:rsidP="00E1791B">
            <w:pPr>
              <w:jc w:val="center"/>
            </w:pPr>
            <w:r w:rsidRPr="00DB0134">
              <w:t>10</w:t>
            </w:r>
            <w:r w:rsidR="00236986">
              <w:t>2,3</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C57061" w:rsidP="00E92202">
            <w:pPr>
              <w:jc w:val="center"/>
            </w:pPr>
            <w:r>
              <w:t>10</w:t>
            </w:r>
            <w:r w:rsidR="00236986">
              <w:t>1,8</w:t>
            </w:r>
          </w:p>
        </w:tc>
        <w:tc>
          <w:tcPr>
            <w:tcW w:w="1163" w:type="dxa"/>
            <w:tcBorders>
              <w:top w:val="single" w:sz="4" w:space="0" w:color="auto"/>
              <w:left w:val="single" w:sz="4" w:space="0" w:color="auto"/>
              <w:bottom w:val="single" w:sz="4" w:space="0" w:color="auto"/>
              <w:right w:val="single" w:sz="4" w:space="0" w:color="auto"/>
            </w:tcBorders>
            <w:vAlign w:val="center"/>
          </w:tcPr>
          <w:p w:rsidR="00E1791B" w:rsidRPr="00DB0134" w:rsidRDefault="00C57061" w:rsidP="00E1791B">
            <w:pPr>
              <w:jc w:val="center"/>
            </w:pPr>
            <w:r>
              <w:t>10</w:t>
            </w:r>
            <w:r w:rsidR="00236986">
              <w:t>2,2</w:t>
            </w:r>
          </w:p>
        </w:tc>
      </w:tr>
      <w:tr w:rsidR="00BE6AF0" w:rsidRPr="00DB0134" w:rsidTr="000A5DF1">
        <w:trPr>
          <w:trHeight w:val="1040"/>
        </w:trPr>
        <w:tc>
          <w:tcPr>
            <w:tcW w:w="4644" w:type="dxa"/>
            <w:vAlign w:val="center"/>
          </w:tcPr>
          <w:p w:rsidR="00BE6AF0" w:rsidRPr="00DB0134" w:rsidRDefault="00BE6AF0" w:rsidP="00107DD3">
            <w:r w:rsidRPr="00DB0134">
              <w:lastRenderedPageBreak/>
              <w:t xml:space="preserve">3. Продукция сельского хозяйства во всех категориях хозяйств: индекс физического объема (в % к пред. </w:t>
            </w:r>
            <w:r w:rsidR="00107DD3" w:rsidRPr="00DB0134">
              <w:t>г</w:t>
            </w:r>
            <w:r w:rsidRPr="00DB0134">
              <w:t>оду)</w:t>
            </w:r>
          </w:p>
        </w:tc>
        <w:tc>
          <w:tcPr>
            <w:tcW w:w="1134" w:type="dxa"/>
            <w:vAlign w:val="center"/>
          </w:tcPr>
          <w:p w:rsidR="00BE6AF0" w:rsidRPr="00DB0134" w:rsidRDefault="008137A9" w:rsidP="00FB7C97">
            <w:pPr>
              <w:jc w:val="center"/>
            </w:pPr>
            <w:r>
              <w:t>88</w:t>
            </w:r>
          </w:p>
        </w:tc>
        <w:tc>
          <w:tcPr>
            <w:tcW w:w="1134" w:type="dxa"/>
            <w:vAlign w:val="center"/>
          </w:tcPr>
          <w:p w:rsidR="00BE6AF0" w:rsidRPr="00DB0134" w:rsidRDefault="008137A9">
            <w:pPr>
              <w:jc w:val="center"/>
            </w:pPr>
            <w:r>
              <w:t>102,4</w:t>
            </w:r>
          </w:p>
        </w:tc>
        <w:tc>
          <w:tcPr>
            <w:tcW w:w="1134" w:type="dxa"/>
            <w:vAlign w:val="center"/>
          </w:tcPr>
          <w:p w:rsidR="00BE6AF0" w:rsidRPr="00DB0134" w:rsidRDefault="00C57061">
            <w:pPr>
              <w:jc w:val="center"/>
            </w:pPr>
            <w:r>
              <w:t>101</w:t>
            </w:r>
            <w:r w:rsidR="00E92202">
              <w:t>,</w:t>
            </w:r>
            <w:r w:rsidR="008137A9">
              <w:t>7</w:t>
            </w:r>
          </w:p>
        </w:tc>
        <w:tc>
          <w:tcPr>
            <w:tcW w:w="1134" w:type="dxa"/>
            <w:vAlign w:val="center"/>
          </w:tcPr>
          <w:p w:rsidR="00BE6AF0" w:rsidRPr="00DB0134" w:rsidRDefault="008137A9">
            <w:pPr>
              <w:jc w:val="center"/>
            </w:pPr>
            <w:r>
              <w:t>102</w:t>
            </w:r>
            <w:r w:rsidR="00C57061">
              <w:t>,</w:t>
            </w:r>
            <w:r w:rsidR="00E92202">
              <w:t>9</w:t>
            </w:r>
          </w:p>
        </w:tc>
        <w:tc>
          <w:tcPr>
            <w:tcW w:w="1163" w:type="dxa"/>
            <w:vAlign w:val="center"/>
          </w:tcPr>
          <w:p w:rsidR="00BE6AF0" w:rsidRPr="00DB0134" w:rsidRDefault="00C57061">
            <w:pPr>
              <w:ind w:hanging="21"/>
              <w:jc w:val="center"/>
            </w:pPr>
            <w:r>
              <w:t>10</w:t>
            </w:r>
            <w:r w:rsidR="008137A9">
              <w:t>3,5</w:t>
            </w:r>
          </w:p>
        </w:tc>
      </w:tr>
      <w:tr w:rsidR="00E1791B" w:rsidRPr="00DB0134" w:rsidTr="00C27001">
        <w:trPr>
          <w:trHeight w:val="905"/>
        </w:trPr>
        <w:tc>
          <w:tcPr>
            <w:tcW w:w="4644" w:type="dxa"/>
            <w:vAlign w:val="center"/>
          </w:tcPr>
          <w:p w:rsidR="00E1791B" w:rsidRPr="00DB0134" w:rsidRDefault="00E1791B" w:rsidP="00E1791B">
            <w:r w:rsidRPr="00DB0134">
              <w:t>4. Объем платных услуг населению (индекс физического объема в % к пред. году)</w:t>
            </w:r>
          </w:p>
        </w:tc>
        <w:tc>
          <w:tcPr>
            <w:tcW w:w="1134" w:type="dxa"/>
            <w:vAlign w:val="center"/>
          </w:tcPr>
          <w:p w:rsidR="00E1791B" w:rsidRPr="00DB0134" w:rsidRDefault="005A0024" w:rsidP="00E1791B">
            <w:pPr>
              <w:jc w:val="center"/>
            </w:pPr>
            <w:r>
              <w:t>99,7</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5A0024" w:rsidP="00E1791B">
            <w:pPr>
              <w:jc w:val="center"/>
            </w:pPr>
            <w:r>
              <w:t>83,8</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BE2B3F" w:rsidP="00E92202">
            <w:pPr>
              <w:jc w:val="center"/>
            </w:pPr>
            <w:r>
              <w:t>10</w:t>
            </w:r>
            <w:r w:rsidR="005A0024">
              <w:t>0,6</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BE2B3F" w:rsidP="00E1791B">
            <w:pPr>
              <w:jc w:val="center"/>
            </w:pPr>
            <w:r>
              <w:t>10</w:t>
            </w:r>
            <w:r w:rsidR="005A0024">
              <w:t>4,6</w:t>
            </w:r>
          </w:p>
        </w:tc>
        <w:tc>
          <w:tcPr>
            <w:tcW w:w="1163" w:type="dxa"/>
            <w:tcBorders>
              <w:top w:val="single" w:sz="4" w:space="0" w:color="auto"/>
              <w:left w:val="single" w:sz="4" w:space="0" w:color="auto"/>
              <w:bottom w:val="single" w:sz="4" w:space="0" w:color="auto"/>
              <w:right w:val="single" w:sz="4" w:space="0" w:color="auto"/>
            </w:tcBorders>
            <w:vAlign w:val="center"/>
          </w:tcPr>
          <w:p w:rsidR="00E1791B" w:rsidRPr="00DB0134" w:rsidRDefault="00BE2B3F" w:rsidP="00E1791B">
            <w:pPr>
              <w:jc w:val="center"/>
            </w:pPr>
            <w:r>
              <w:t>10</w:t>
            </w:r>
            <w:r w:rsidR="005A0024">
              <w:t>1,6</w:t>
            </w:r>
          </w:p>
        </w:tc>
      </w:tr>
      <w:tr w:rsidR="00E1791B" w:rsidRPr="00DB0134" w:rsidTr="00C27001">
        <w:trPr>
          <w:trHeight w:val="882"/>
        </w:trPr>
        <w:tc>
          <w:tcPr>
            <w:tcW w:w="4644" w:type="dxa"/>
            <w:vAlign w:val="center"/>
          </w:tcPr>
          <w:p w:rsidR="00E1791B" w:rsidRPr="00DB0134" w:rsidRDefault="00E1791B" w:rsidP="00E1791B">
            <w:r w:rsidRPr="00DB0134">
              <w:t>5. Инвестиции в основной капитал (индекс физического объема в % к пред. году)</w:t>
            </w:r>
          </w:p>
        </w:tc>
        <w:tc>
          <w:tcPr>
            <w:tcW w:w="1134" w:type="dxa"/>
            <w:vAlign w:val="center"/>
          </w:tcPr>
          <w:p w:rsidR="00E1791B" w:rsidRPr="00DB0134" w:rsidRDefault="00FB7C97" w:rsidP="00E1791B">
            <w:pPr>
              <w:jc w:val="center"/>
            </w:pPr>
            <w:r w:rsidRPr="00DB0134">
              <w:t>1</w:t>
            </w:r>
            <w:r w:rsidR="005A0024">
              <w:t>03,8</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5A0024" w:rsidP="00E1791B">
            <w:pPr>
              <w:jc w:val="center"/>
            </w:pPr>
            <w:r>
              <w:t>89,8</w:t>
            </w:r>
          </w:p>
        </w:tc>
        <w:tc>
          <w:tcPr>
            <w:tcW w:w="1134" w:type="dxa"/>
            <w:tcBorders>
              <w:top w:val="single" w:sz="4" w:space="0" w:color="auto"/>
              <w:left w:val="single" w:sz="4" w:space="0" w:color="auto"/>
              <w:bottom w:val="single" w:sz="4" w:space="0" w:color="auto"/>
              <w:right w:val="single" w:sz="4" w:space="0" w:color="auto"/>
            </w:tcBorders>
            <w:vAlign w:val="center"/>
          </w:tcPr>
          <w:p w:rsidR="00FB7C97" w:rsidRPr="00DB0134" w:rsidRDefault="005A0024" w:rsidP="00FB7C97">
            <w:pPr>
              <w:jc w:val="center"/>
            </w:pPr>
            <w:r>
              <w:t>96,3</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E92202" w:rsidP="00E1791B">
            <w:pPr>
              <w:jc w:val="center"/>
            </w:pPr>
            <w:r>
              <w:t>105</w:t>
            </w:r>
            <w:r w:rsidR="00CF7B46">
              <w:t>,</w:t>
            </w:r>
            <w:r w:rsidR="005A0024">
              <w:t>2</w:t>
            </w:r>
          </w:p>
        </w:tc>
        <w:tc>
          <w:tcPr>
            <w:tcW w:w="1163" w:type="dxa"/>
            <w:tcBorders>
              <w:top w:val="single" w:sz="4" w:space="0" w:color="auto"/>
              <w:left w:val="single" w:sz="4" w:space="0" w:color="auto"/>
              <w:bottom w:val="single" w:sz="4" w:space="0" w:color="auto"/>
              <w:right w:val="single" w:sz="4" w:space="0" w:color="auto"/>
            </w:tcBorders>
            <w:vAlign w:val="center"/>
          </w:tcPr>
          <w:p w:rsidR="00E1791B" w:rsidRPr="00DB0134" w:rsidRDefault="00E92202" w:rsidP="00E1791B">
            <w:pPr>
              <w:jc w:val="center"/>
            </w:pPr>
            <w:r>
              <w:t>105,</w:t>
            </w:r>
            <w:r w:rsidR="005A0024">
              <w:t>8</w:t>
            </w:r>
          </w:p>
        </w:tc>
      </w:tr>
      <w:tr w:rsidR="00A72AB4" w:rsidRPr="00DB0134" w:rsidTr="000A5DF1">
        <w:trPr>
          <w:trHeight w:val="706"/>
        </w:trPr>
        <w:tc>
          <w:tcPr>
            <w:tcW w:w="4644" w:type="dxa"/>
            <w:vAlign w:val="center"/>
          </w:tcPr>
          <w:p w:rsidR="00A72AB4" w:rsidRPr="00DB0134" w:rsidRDefault="004579D4">
            <w:r w:rsidRPr="00DB0134">
              <w:t>6</w:t>
            </w:r>
            <w:r w:rsidR="00A72AB4" w:rsidRPr="00DB0134">
              <w:t>. Темп роста фонда заработной платы (в % к пред. году)</w:t>
            </w:r>
          </w:p>
        </w:tc>
        <w:tc>
          <w:tcPr>
            <w:tcW w:w="1134" w:type="dxa"/>
            <w:vAlign w:val="center"/>
          </w:tcPr>
          <w:p w:rsidR="00A72AB4" w:rsidRPr="00E92202" w:rsidRDefault="0084718A" w:rsidP="00A72AB4">
            <w:pPr>
              <w:jc w:val="center"/>
            </w:pPr>
            <w:r>
              <w:t>116,6</w:t>
            </w:r>
          </w:p>
        </w:tc>
        <w:tc>
          <w:tcPr>
            <w:tcW w:w="1134" w:type="dxa"/>
            <w:vAlign w:val="center"/>
          </w:tcPr>
          <w:p w:rsidR="00A72AB4" w:rsidRPr="00C57061" w:rsidRDefault="005A0024" w:rsidP="00DD52FA">
            <w:pPr>
              <w:jc w:val="center"/>
            </w:pPr>
            <w:r>
              <w:t>110,2</w:t>
            </w:r>
          </w:p>
        </w:tc>
        <w:tc>
          <w:tcPr>
            <w:tcW w:w="1134" w:type="dxa"/>
            <w:vAlign w:val="center"/>
          </w:tcPr>
          <w:p w:rsidR="00A72AB4" w:rsidRPr="00CF7B46" w:rsidRDefault="00E92202" w:rsidP="001F3AE4">
            <w:pPr>
              <w:jc w:val="center"/>
            </w:pPr>
            <w:r>
              <w:t>10</w:t>
            </w:r>
            <w:r w:rsidR="0084718A">
              <w:t>9</w:t>
            </w:r>
          </w:p>
        </w:tc>
        <w:tc>
          <w:tcPr>
            <w:tcW w:w="1134" w:type="dxa"/>
            <w:vAlign w:val="center"/>
          </w:tcPr>
          <w:p w:rsidR="00A72AB4" w:rsidRPr="00DB0134" w:rsidRDefault="0084718A" w:rsidP="00A72AB4">
            <w:pPr>
              <w:jc w:val="center"/>
            </w:pPr>
            <w:r>
              <w:t>107</w:t>
            </w:r>
            <w:r w:rsidR="001F3AE4" w:rsidRPr="00DB0134">
              <w:t>,</w:t>
            </w:r>
            <w:r w:rsidR="00E92202">
              <w:t>6</w:t>
            </w:r>
          </w:p>
        </w:tc>
        <w:tc>
          <w:tcPr>
            <w:tcW w:w="1163" w:type="dxa"/>
            <w:vAlign w:val="center"/>
          </w:tcPr>
          <w:p w:rsidR="00A72AB4" w:rsidRPr="00DB0134" w:rsidRDefault="00E92202" w:rsidP="001F3AE4">
            <w:pPr>
              <w:jc w:val="center"/>
            </w:pPr>
            <w:r>
              <w:t>106</w:t>
            </w:r>
            <w:r w:rsidR="00683163" w:rsidRPr="00DB0134">
              <w:t>,</w:t>
            </w:r>
            <w:r w:rsidR="0084718A">
              <w:t>4</w:t>
            </w:r>
          </w:p>
        </w:tc>
      </w:tr>
      <w:tr w:rsidR="00A72AB4" w:rsidRPr="00DB0134" w:rsidTr="000A5DF1">
        <w:trPr>
          <w:trHeight w:val="713"/>
        </w:trPr>
        <w:tc>
          <w:tcPr>
            <w:tcW w:w="4644" w:type="dxa"/>
            <w:vAlign w:val="center"/>
          </w:tcPr>
          <w:p w:rsidR="00A72AB4" w:rsidRPr="00DB0134" w:rsidRDefault="004579D4">
            <w:r w:rsidRPr="00DB0134">
              <w:t>7</w:t>
            </w:r>
            <w:r w:rsidR="00A72AB4" w:rsidRPr="00DB0134">
              <w:t>. Темп роста среднемесячной заработной платы (по полному кругу организаций) (в % к пред. году)</w:t>
            </w:r>
          </w:p>
        </w:tc>
        <w:tc>
          <w:tcPr>
            <w:tcW w:w="1134" w:type="dxa"/>
            <w:vAlign w:val="center"/>
          </w:tcPr>
          <w:p w:rsidR="00A72AB4" w:rsidRPr="006F290B" w:rsidRDefault="006F290B" w:rsidP="00DD52FA">
            <w:pPr>
              <w:jc w:val="center"/>
            </w:pPr>
            <w:r>
              <w:t>110,1</w:t>
            </w:r>
          </w:p>
        </w:tc>
        <w:tc>
          <w:tcPr>
            <w:tcW w:w="1134" w:type="dxa"/>
            <w:vAlign w:val="center"/>
          </w:tcPr>
          <w:p w:rsidR="00A72AB4" w:rsidRPr="006F290B" w:rsidRDefault="006F290B" w:rsidP="00C43AAA">
            <w:pPr>
              <w:jc w:val="center"/>
            </w:pPr>
            <w:r w:rsidRPr="006F290B">
              <w:t>109</w:t>
            </w:r>
          </w:p>
        </w:tc>
        <w:tc>
          <w:tcPr>
            <w:tcW w:w="1134" w:type="dxa"/>
            <w:vAlign w:val="center"/>
          </w:tcPr>
          <w:p w:rsidR="00A72AB4" w:rsidRPr="006F290B" w:rsidRDefault="00CF7B46" w:rsidP="00C43AAA">
            <w:pPr>
              <w:ind w:left="35"/>
              <w:jc w:val="center"/>
            </w:pPr>
            <w:r w:rsidRPr="006F290B">
              <w:t>106,4</w:t>
            </w:r>
          </w:p>
        </w:tc>
        <w:tc>
          <w:tcPr>
            <w:tcW w:w="1134" w:type="dxa"/>
            <w:vAlign w:val="center"/>
          </w:tcPr>
          <w:p w:rsidR="00A72AB4" w:rsidRPr="006F290B" w:rsidRDefault="006F290B" w:rsidP="00C43AAA">
            <w:pPr>
              <w:jc w:val="center"/>
            </w:pPr>
            <w:r w:rsidRPr="006F290B">
              <w:t>107,6</w:t>
            </w:r>
          </w:p>
        </w:tc>
        <w:tc>
          <w:tcPr>
            <w:tcW w:w="1163" w:type="dxa"/>
            <w:vAlign w:val="center"/>
          </w:tcPr>
          <w:p w:rsidR="00A72AB4" w:rsidRPr="0013586C" w:rsidRDefault="00CF7B46" w:rsidP="00C43AAA">
            <w:pPr>
              <w:jc w:val="center"/>
              <w:rPr>
                <w:highlight w:val="yellow"/>
              </w:rPr>
            </w:pPr>
            <w:r w:rsidRPr="008E7128">
              <w:t>10</w:t>
            </w:r>
            <w:r w:rsidR="008E7128" w:rsidRPr="008E7128">
              <w:t>6,4</w:t>
            </w:r>
          </w:p>
        </w:tc>
      </w:tr>
      <w:tr w:rsidR="00A72AB4" w:rsidRPr="00DB0134" w:rsidTr="000A5DF1">
        <w:trPr>
          <w:trHeight w:val="713"/>
        </w:trPr>
        <w:tc>
          <w:tcPr>
            <w:tcW w:w="4644" w:type="dxa"/>
            <w:vAlign w:val="center"/>
          </w:tcPr>
          <w:p w:rsidR="00A72AB4" w:rsidRPr="00DB0134" w:rsidRDefault="004579D4">
            <w:r w:rsidRPr="00DB0134">
              <w:t>8</w:t>
            </w:r>
            <w:r w:rsidR="00A72AB4" w:rsidRPr="00DB0134">
              <w:t>. Темп роста реальной заработной платы (в % к пред. году)</w:t>
            </w:r>
          </w:p>
        </w:tc>
        <w:tc>
          <w:tcPr>
            <w:tcW w:w="1134" w:type="dxa"/>
            <w:vAlign w:val="center"/>
          </w:tcPr>
          <w:p w:rsidR="00A72AB4" w:rsidRPr="00DB0134" w:rsidRDefault="006F5D55" w:rsidP="00A72AB4">
            <w:pPr>
              <w:jc w:val="center"/>
            </w:pPr>
            <w:r>
              <w:t>10</w:t>
            </w:r>
            <w:r w:rsidR="0013586C">
              <w:t>6</w:t>
            </w:r>
          </w:p>
        </w:tc>
        <w:tc>
          <w:tcPr>
            <w:tcW w:w="1134" w:type="dxa"/>
            <w:vAlign w:val="center"/>
          </w:tcPr>
          <w:p w:rsidR="00A72AB4" w:rsidRPr="00DB0134" w:rsidRDefault="0013586C" w:rsidP="0013586C">
            <w:pPr>
              <w:jc w:val="center"/>
            </w:pPr>
            <w:r>
              <w:t>94,9</w:t>
            </w:r>
          </w:p>
        </w:tc>
        <w:tc>
          <w:tcPr>
            <w:tcW w:w="1134" w:type="dxa"/>
            <w:vAlign w:val="center"/>
          </w:tcPr>
          <w:p w:rsidR="00A72AB4" w:rsidRPr="00DB0134" w:rsidRDefault="00CF7B46" w:rsidP="00DD52FA">
            <w:pPr>
              <w:jc w:val="center"/>
            </w:pPr>
            <w:r>
              <w:t>10</w:t>
            </w:r>
            <w:r w:rsidR="0013586C">
              <w:t>0,9</w:t>
            </w:r>
          </w:p>
        </w:tc>
        <w:tc>
          <w:tcPr>
            <w:tcW w:w="1134" w:type="dxa"/>
            <w:vAlign w:val="center"/>
          </w:tcPr>
          <w:p w:rsidR="00A72AB4" w:rsidRPr="00DB0134" w:rsidRDefault="000F74A2" w:rsidP="00A72AB4">
            <w:pPr>
              <w:jc w:val="center"/>
            </w:pPr>
            <w:r w:rsidRPr="00DB0134">
              <w:t>10</w:t>
            </w:r>
            <w:r w:rsidR="006F5D55">
              <w:t>2</w:t>
            </w:r>
            <w:r w:rsidR="00CF7B46">
              <w:t>,</w:t>
            </w:r>
            <w:r w:rsidR="0013586C">
              <w:t>9</w:t>
            </w:r>
          </w:p>
        </w:tc>
        <w:tc>
          <w:tcPr>
            <w:tcW w:w="1163" w:type="dxa"/>
            <w:vAlign w:val="center"/>
          </w:tcPr>
          <w:p w:rsidR="00A72AB4" w:rsidRPr="00DB0134" w:rsidRDefault="001F3AE4" w:rsidP="00A72AB4">
            <w:pPr>
              <w:jc w:val="center"/>
            </w:pPr>
            <w:r w:rsidRPr="00DB0134">
              <w:t>10</w:t>
            </w:r>
            <w:r w:rsidR="006F5D55">
              <w:t>2,</w:t>
            </w:r>
            <w:r w:rsidR="0013586C">
              <w:t>3</w:t>
            </w:r>
          </w:p>
        </w:tc>
      </w:tr>
      <w:tr w:rsidR="0062629F" w:rsidRPr="00DB0134" w:rsidTr="000A5DF1">
        <w:trPr>
          <w:trHeight w:val="704"/>
        </w:trPr>
        <w:tc>
          <w:tcPr>
            <w:tcW w:w="4644" w:type="dxa"/>
            <w:vAlign w:val="center"/>
          </w:tcPr>
          <w:p w:rsidR="0062629F" w:rsidRPr="00DB0134" w:rsidRDefault="004579D4">
            <w:r w:rsidRPr="00DB0134">
              <w:t>9</w:t>
            </w:r>
            <w:r w:rsidR="0062629F" w:rsidRPr="00DB0134">
              <w:t>. Прибыль прибыльных предприятий (в % к пред. году)</w:t>
            </w:r>
          </w:p>
        </w:tc>
        <w:tc>
          <w:tcPr>
            <w:tcW w:w="1134" w:type="dxa"/>
            <w:vAlign w:val="center"/>
          </w:tcPr>
          <w:p w:rsidR="0062629F" w:rsidRPr="00DB0134" w:rsidRDefault="00393F1E" w:rsidP="0062629F">
            <w:pPr>
              <w:jc w:val="center"/>
            </w:pPr>
            <w:r>
              <w:t>232</w:t>
            </w:r>
          </w:p>
        </w:tc>
        <w:tc>
          <w:tcPr>
            <w:tcW w:w="1134" w:type="dxa"/>
            <w:vAlign w:val="center"/>
          </w:tcPr>
          <w:p w:rsidR="0062629F" w:rsidRPr="00DB0134" w:rsidRDefault="00393F1E" w:rsidP="0062629F">
            <w:pPr>
              <w:jc w:val="center"/>
            </w:pPr>
            <w:r>
              <w:t>131,2</w:t>
            </w:r>
          </w:p>
        </w:tc>
        <w:tc>
          <w:tcPr>
            <w:tcW w:w="1134" w:type="dxa"/>
            <w:vAlign w:val="center"/>
          </w:tcPr>
          <w:p w:rsidR="0062629F" w:rsidRPr="00DB0134" w:rsidRDefault="006F5D55" w:rsidP="0062629F">
            <w:pPr>
              <w:jc w:val="center"/>
            </w:pPr>
            <w:r>
              <w:t>10</w:t>
            </w:r>
            <w:r w:rsidR="00393F1E">
              <w:t>1,4</w:t>
            </w:r>
          </w:p>
        </w:tc>
        <w:tc>
          <w:tcPr>
            <w:tcW w:w="1134" w:type="dxa"/>
            <w:vAlign w:val="center"/>
          </w:tcPr>
          <w:p w:rsidR="0062629F" w:rsidRPr="00DB0134" w:rsidRDefault="006F5D55" w:rsidP="0062629F">
            <w:pPr>
              <w:jc w:val="center"/>
            </w:pPr>
            <w:r>
              <w:t>10</w:t>
            </w:r>
            <w:r w:rsidR="00393F1E">
              <w:t>0,6</w:t>
            </w:r>
          </w:p>
        </w:tc>
        <w:tc>
          <w:tcPr>
            <w:tcW w:w="1163" w:type="dxa"/>
            <w:vAlign w:val="center"/>
          </w:tcPr>
          <w:p w:rsidR="0062629F" w:rsidRPr="00DB0134" w:rsidRDefault="00CF7B46" w:rsidP="0062629F">
            <w:pPr>
              <w:jc w:val="center"/>
            </w:pPr>
            <w:r>
              <w:t>1</w:t>
            </w:r>
            <w:r w:rsidR="00393F1E">
              <w:t>00,6</w:t>
            </w:r>
          </w:p>
        </w:tc>
      </w:tr>
    </w:tbl>
    <w:p w:rsidR="00D43522" w:rsidRPr="00DB0134" w:rsidRDefault="00D43522" w:rsidP="00584140">
      <w:pPr>
        <w:pStyle w:val="1"/>
        <w:ind w:firstLine="0"/>
        <w:rPr>
          <w:b/>
          <w:i/>
          <w:szCs w:val="24"/>
        </w:rPr>
      </w:pPr>
    </w:p>
    <w:p w:rsidR="00D43522" w:rsidRDefault="00BE6AF0" w:rsidP="00D43522">
      <w:pPr>
        <w:pStyle w:val="1"/>
        <w:numPr>
          <w:ilvl w:val="0"/>
          <w:numId w:val="9"/>
        </w:numPr>
        <w:jc w:val="center"/>
        <w:rPr>
          <w:szCs w:val="24"/>
        </w:rPr>
      </w:pPr>
      <w:r w:rsidRPr="00DB0134">
        <w:rPr>
          <w:b/>
          <w:i/>
          <w:szCs w:val="24"/>
        </w:rPr>
        <w:t>Основные итоги социально-экономического развития</w:t>
      </w:r>
      <w:r w:rsidRPr="00DB0134">
        <w:rPr>
          <w:szCs w:val="24"/>
        </w:rPr>
        <w:t xml:space="preserve"> </w:t>
      </w:r>
    </w:p>
    <w:p w:rsidR="00BE6AF0" w:rsidRPr="00DB0134" w:rsidRDefault="00D43522" w:rsidP="00D43522">
      <w:pPr>
        <w:pStyle w:val="1"/>
        <w:jc w:val="center"/>
        <w:rPr>
          <w:b/>
          <w:i/>
          <w:szCs w:val="24"/>
        </w:rPr>
      </w:pPr>
      <w:r>
        <w:rPr>
          <w:b/>
          <w:i/>
          <w:szCs w:val="24"/>
        </w:rPr>
        <w:t xml:space="preserve">Ковернинского муниципального района </w:t>
      </w:r>
      <w:r w:rsidR="008E7128">
        <w:rPr>
          <w:b/>
          <w:i/>
          <w:szCs w:val="24"/>
        </w:rPr>
        <w:t>в 2021</w:t>
      </w:r>
      <w:r w:rsidR="00BE6AF0" w:rsidRPr="00DB0134">
        <w:rPr>
          <w:b/>
          <w:i/>
          <w:szCs w:val="24"/>
        </w:rPr>
        <w:t xml:space="preserve"> году</w:t>
      </w:r>
    </w:p>
    <w:p w:rsidR="00BE6AF0" w:rsidRPr="00DB0134" w:rsidRDefault="00BE6AF0">
      <w:pPr>
        <w:pStyle w:val="1"/>
        <w:ind w:left="567" w:firstLine="0"/>
        <w:jc w:val="center"/>
        <w:rPr>
          <w:i/>
          <w:szCs w:val="24"/>
        </w:rPr>
      </w:pPr>
    </w:p>
    <w:p w:rsidR="008E7128" w:rsidRPr="00E24A46" w:rsidRDefault="008E7128" w:rsidP="008E7128">
      <w:pPr>
        <w:pStyle w:val="21"/>
        <w:tabs>
          <w:tab w:val="left" w:pos="993"/>
        </w:tabs>
        <w:ind w:right="38" w:firstLine="709"/>
        <w:rPr>
          <w:szCs w:val="24"/>
        </w:rPr>
      </w:pPr>
      <w:r>
        <w:rPr>
          <w:szCs w:val="24"/>
        </w:rPr>
        <w:t>З</w:t>
      </w:r>
      <w:r w:rsidRPr="00E24A46">
        <w:rPr>
          <w:szCs w:val="24"/>
        </w:rPr>
        <w:t xml:space="preserve">а </w:t>
      </w:r>
      <w:r>
        <w:rPr>
          <w:szCs w:val="24"/>
        </w:rPr>
        <w:t>2021 год</w:t>
      </w:r>
      <w:r w:rsidRPr="00E24A46">
        <w:rPr>
          <w:b/>
          <w:szCs w:val="24"/>
        </w:rPr>
        <w:t xml:space="preserve"> </w:t>
      </w:r>
      <w:r w:rsidRPr="00E24A46">
        <w:rPr>
          <w:szCs w:val="24"/>
        </w:rPr>
        <w:t>отгружено товаров собственного производства, выполнено работ и услуг по полному кругу организаций на сумму 6</w:t>
      </w:r>
      <w:r>
        <w:rPr>
          <w:szCs w:val="24"/>
        </w:rPr>
        <w:t>887,1</w:t>
      </w:r>
      <w:r w:rsidRPr="00E24A46">
        <w:rPr>
          <w:szCs w:val="24"/>
        </w:rPr>
        <w:t xml:space="preserve"> млн. руб. (</w:t>
      </w:r>
      <w:r>
        <w:rPr>
          <w:szCs w:val="24"/>
        </w:rPr>
        <w:t>144,3</w:t>
      </w:r>
      <w:r w:rsidRPr="00E24A46">
        <w:rPr>
          <w:szCs w:val="24"/>
        </w:rPr>
        <w:t>% к соответствующему периоду 2020 года), в т.ч. в разрезе видов экономической деятельности:</w:t>
      </w:r>
    </w:p>
    <w:p w:rsidR="008E7128" w:rsidRPr="00E24A46" w:rsidRDefault="008E7128" w:rsidP="008E7128">
      <w:pPr>
        <w:pStyle w:val="21"/>
        <w:tabs>
          <w:tab w:val="left" w:pos="993"/>
        </w:tabs>
        <w:ind w:right="38" w:firstLine="709"/>
        <w:rPr>
          <w:szCs w:val="24"/>
        </w:rPr>
      </w:pPr>
      <w:r w:rsidRPr="00E24A46">
        <w:rPr>
          <w:szCs w:val="24"/>
        </w:rPr>
        <w:t>- обрабатывающие производства –  62,</w:t>
      </w:r>
      <w:r>
        <w:rPr>
          <w:szCs w:val="24"/>
        </w:rPr>
        <w:t>6</w:t>
      </w:r>
      <w:r w:rsidRPr="00E24A46">
        <w:rPr>
          <w:szCs w:val="24"/>
        </w:rPr>
        <w:t>% (4</w:t>
      </w:r>
      <w:r>
        <w:rPr>
          <w:szCs w:val="24"/>
        </w:rPr>
        <w:t>310,1</w:t>
      </w:r>
      <w:r w:rsidRPr="00E24A46">
        <w:rPr>
          <w:szCs w:val="24"/>
        </w:rPr>
        <w:t xml:space="preserve"> млн. руб.);</w:t>
      </w:r>
    </w:p>
    <w:p w:rsidR="008E7128" w:rsidRPr="00E24A46" w:rsidRDefault="008E7128" w:rsidP="008E7128">
      <w:pPr>
        <w:pStyle w:val="21"/>
        <w:tabs>
          <w:tab w:val="left" w:pos="993"/>
        </w:tabs>
        <w:ind w:right="38" w:firstLine="709"/>
        <w:rPr>
          <w:szCs w:val="24"/>
        </w:rPr>
      </w:pPr>
      <w:r w:rsidRPr="00E24A46">
        <w:rPr>
          <w:szCs w:val="24"/>
        </w:rPr>
        <w:t xml:space="preserve">- сельское </w:t>
      </w:r>
      <w:r>
        <w:rPr>
          <w:szCs w:val="24"/>
        </w:rPr>
        <w:t xml:space="preserve">и лесное </w:t>
      </w:r>
      <w:r w:rsidRPr="00E24A46">
        <w:rPr>
          <w:szCs w:val="24"/>
        </w:rPr>
        <w:t>хозяйство – 2</w:t>
      </w:r>
      <w:r>
        <w:rPr>
          <w:szCs w:val="24"/>
        </w:rPr>
        <w:t>2,9</w:t>
      </w:r>
      <w:r w:rsidRPr="00E24A46">
        <w:rPr>
          <w:szCs w:val="24"/>
        </w:rPr>
        <w:t>% (15</w:t>
      </w:r>
      <w:r>
        <w:rPr>
          <w:szCs w:val="24"/>
        </w:rPr>
        <w:t>80,2</w:t>
      </w:r>
      <w:r w:rsidRPr="00E24A46">
        <w:rPr>
          <w:szCs w:val="24"/>
        </w:rPr>
        <w:t xml:space="preserve"> млн. руб.);</w:t>
      </w:r>
    </w:p>
    <w:p w:rsidR="008E7128" w:rsidRPr="00E24A46" w:rsidRDefault="008E7128" w:rsidP="008E7128">
      <w:pPr>
        <w:pStyle w:val="21"/>
        <w:tabs>
          <w:tab w:val="left" w:pos="993"/>
        </w:tabs>
        <w:ind w:right="38" w:firstLine="709"/>
        <w:rPr>
          <w:szCs w:val="24"/>
        </w:rPr>
      </w:pPr>
      <w:r w:rsidRPr="00E24A46">
        <w:rPr>
          <w:szCs w:val="24"/>
        </w:rPr>
        <w:t xml:space="preserve">- транспортировка и хранение – </w:t>
      </w:r>
      <w:r>
        <w:rPr>
          <w:szCs w:val="24"/>
        </w:rPr>
        <w:t>6,1</w:t>
      </w:r>
      <w:r w:rsidRPr="00E24A46">
        <w:rPr>
          <w:szCs w:val="24"/>
        </w:rPr>
        <w:t>% (</w:t>
      </w:r>
      <w:r>
        <w:rPr>
          <w:szCs w:val="24"/>
        </w:rPr>
        <w:t>422,1</w:t>
      </w:r>
      <w:r w:rsidRPr="00E24A46">
        <w:rPr>
          <w:szCs w:val="24"/>
        </w:rPr>
        <w:t xml:space="preserve"> млн. руб.);</w:t>
      </w:r>
    </w:p>
    <w:p w:rsidR="008E7128" w:rsidRPr="00E24A46" w:rsidRDefault="008E7128" w:rsidP="008E7128">
      <w:pPr>
        <w:pStyle w:val="21"/>
        <w:tabs>
          <w:tab w:val="left" w:pos="993"/>
        </w:tabs>
        <w:ind w:right="38" w:firstLine="709"/>
        <w:rPr>
          <w:szCs w:val="24"/>
        </w:rPr>
      </w:pPr>
      <w:r w:rsidRPr="00E24A46">
        <w:rPr>
          <w:b/>
          <w:szCs w:val="24"/>
        </w:rPr>
        <w:t xml:space="preserve">- </w:t>
      </w:r>
      <w:r w:rsidRPr="00E24A46">
        <w:rPr>
          <w:szCs w:val="24"/>
        </w:rPr>
        <w:t>обеспечение электрической энергией, газом и паром; кондиционирование воздуха – 0,9% (</w:t>
      </w:r>
      <w:r>
        <w:rPr>
          <w:szCs w:val="24"/>
        </w:rPr>
        <w:t>62,9</w:t>
      </w:r>
      <w:r w:rsidRPr="00E24A46">
        <w:rPr>
          <w:szCs w:val="24"/>
        </w:rPr>
        <w:t xml:space="preserve"> млн. руб.);</w:t>
      </w:r>
    </w:p>
    <w:p w:rsidR="008E7128" w:rsidRPr="00E24A46" w:rsidRDefault="008E7128" w:rsidP="008E7128">
      <w:pPr>
        <w:pStyle w:val="21"/>
        <w:tabs>
          <w:tab w:val="left" w:pos="993"/>
        </w:tabs>
        <w:ind w:right="38" w:firstLine="709"/>
        <w:rPr>
          <w:szCs w:val="24"/>
        </w:rPr>
      </w:pPr>
      <w:r w:rsidRPr="00E24A46">
        <w:rPr>
          <w:szCs w:val="24"/>
        </w:rPr>
        <w:t>- водоснабжение, водоотведение – 0,4% (2</w:t>
      </w:r>
      <w:r>
        <w:rPr>
          <w:szCs w:val="24"/>
        </w:rPr>
        <w:t>7</w:t>
      </w:r>
      <w:r w:rsidRPr="00E24A46">
        <w:rPr>
          <w:szCs w:val="24"/>
        </w:rPr>
        <w:t xml:space="preserve"> млн. руб.);</w:t>
      </w:r>
    </w:p>
    <w:p w:rsidR="008E7128" w:rsidRPr="00E24A46" w:rsidRDefault="008E7128" w:rsidP="008E7128">
      <w:pPr>
        <w:pStyle w:val="21"/>
        <w:tabs>
          <w:tab w:val="left" w:pos="993"/>
          <w:tab w:val="left" w:pos="5536"/>
        </w:tabs>
        <w:ind w:right="38" w:firstLine="709"/>
        <w:rPr>
          <w:szCs w:val="24"/>
        </w:rPr>
      </w:pPr>
      <w:r w:rsidRPr="00E24A46">
        <w:rPr>
          <w:szCs w:val="24"/>
        </w:rPr>
        <w:t>- строительство – 1,</w:t>
      </w:r>
      <w:r>
        <w:rPr>
          <w:szCs w:val="24"/>
        </w:rPr>
        <w:t>9</w:t>
      </w:r>
      <w:r w:rsidRPr="00E24A46">
        <w:rPr>
          <w:szCs w:val="24"/>
        </w:rPr>
        <w:t>% (</w:t>
      </w:r>
      <w:r>
        <w:rPr>
          <w:szCs w:val="24"/>
        </w:rPr>
        <w:t>127,9</w:t>
      </w:r>
      <w:r w:rsidRPr="00E24A46">
        <w:rPr>
          <w:szCs w:val="24"/>
        </w:rPr>
        <w:t xml:space="preserve"> млн. руб.);</w:t>
      </w:r>
      <w:r w:rsidRPr="00E24A46">
        <w:rPr>
          <w:szCs w:val="24"/>
        </w:rPr>
        <w:tab/>
      </w:r>
    </w:p>
    <w:p w:rsidR="008E7128" w:rsidRPr="00E24A46" w:rsidRDefault="008E7128" w:rsidP="008E7128">
      <w:pPr>
        <w:pStyle w:val="21"/>
        <w:tabs>
          <w:tab w:val="left" w:pos="993"/>
        </w:tabs>
        <w:ind w:right="38" w:firstLine="709"/>
        <w:rPr>
          <w:szCs w:val="24"/>
        </w:rPr>
      </w:pPr>
      <w:r w:rsidRPr="00E24A46">
        <w:rPr>
          <w:szCs w:val="24"/>
        </w:rPr>
        <w:t>- розничная торговля  – 0,5% (31,</w:t>
      </w:r>
      <w:r>
        <w:rPr>
          <w:szCs w:val="24"/>
        </w:rPr>
        <w:t>1</w:t>
      </w:r>
      <w:r w:rsidRPr="00E24A46">
        <w:rPr>
          <w:szCs w:val="24"/>
        </w:rPr>
        <w:t xml:space="preserve"> млн. руб.);</w:t>
      </w:r>
    </w:p>
    <w:p w:rsidR="008E7128" w:rsidRPr="002B20D2" w:rsidRDefault="008E7128" w:rsidP="008E7128">
      <w:pPr>
        <w:pStyle w:val="21"/>
        <w:tabs>
          <w:tab w:val="left" w:pos="993"/>
        </w:tabs>
        <w:ind w:right="38" w:firstLine="709"/>
        <w:rPr>
          <w:szCs w:val="24"/>
        </w:rPr>
      </w:pPr>
      <w:r w:rsidRPr="00E24A46">
        <w:rPr>
          <w:szCs w:val="24"/>
        </w:rPr>
        <w:t xml:space="preserve">- прочие – </w:t>
      </w:r>
      <w:r>
        <w:rPr>
          <w:szCs w:val="24"/>
        </w:rPr>
        <w:t>4,7</w:t>
      </w:r>
      <w:r w:rsidRPr="00E24A46">
        <w:rPr>
          <w:szCs w:val="24"/>
        </w:rPr>
        <w:t>% (3</w:t>
      </w:r>
      <w:r>
        <w:rPr>
          <w:szCs w:val="24"/>
        </w:rPr>
        <w:t>25,8</w:t>
      </w:r>
      <w:r w:rsidRPr="00E24A46">
        <w:rPr>
          <w:szCs w:val="24"/>
        </w:rPr>
        <w:t xml:space="preserve"> млн. руб.).</w:t>
      </w:r>
    </w:p>
    <w:p w:rsidR="008E7128" w:rsidRDefault="008E7128" w:rsidP="008E7128">
      <w:pPr>
        <w:pStyle w:val="20"/>
        <w:spacing w:after="0" w:line="240" w:lineRule="auto"/>
        <w:ind w:firstLine="709"/>
      </w:pPr>
      <w:r w:rsidRPr="00832E95">
        <w:t xml:space="preserve">По некоторым видам экономической деятельности наблюдается спад производства: </w:t>
      </w:r>
    </w:p>
    <w:p w:rsidR="008E7128" w:rsidRPr="00832E95" w:rsidRDefault="008E7128" w:rsidP="008E7128">
      <w:pPr>
        <w:pStyle w:val="20"/>
        <w:spacing w:after="0" w:line="240" w:lineRule="auto"/>
        <w:ind w:firstLine="709"/>
      </w:pPr>
      <w:r>
        <w:t>- сельское хозяйство – 97,1%</w:t>
      </w:r>
    </w:p>
    <w:p w:rsidR="008E7128" w:rsidRDefault="008E7128" w:rsidP="008E7128">
      <w:pPr>
        <w:pStyle w:val="20"/>
        <w:spacing w:after="0" w:line="240" w:lineRule="auto"/>
        <w:ind w:firstLine="709"/>
      </w:pPr>
      <w:r w:rsidRPr="00D765D9">
        <w:t xml:space="preserve">- деятельность в области культуры и спорта – </w:t>
      </w:r>
      <w:r>
        <w:t>87,2</w:t>
      </w:r>
      <w:r w:rsidRPr="00D765D9">
        <w:t>%,</w:t>
      </w:r>
    </w:p>
    <w:p w:rsidR="008E7128" w:rsidRDefault="008E7128" w:rsidP="008E7128">
      <w:pPr>
        <w:pStyle w:val="20"/>
        <w:spacing w:after="0" w:line="240" w:lineRule="auto"/>
        <w:ind w:firstLine="709"/>
      </w:pPr>
      <w:r w:rsidRPr="00D765D9">
        <w:t xml:space="preserve">- деятельность профессиональная, научная и техническая – </w:t>
      </w:r>
      <w:r>
        <w:t>84,1</w:t>
      </w:r>
      <w:r w:rsidRPr="00D765D9">
        <w:t>%</w:t>
      </w:r>
      <w:r>
        <w:t>;</w:t>
      </w:r>
    </w:p>
    <w:p w:rsidR="008E7128" w:rsidRPr="00832E95" w:rsidRDefault="008E7128" w:rsidP="008E7128">
      <w:pPr>
        <w:pStyle w:val="20"/>
        <w:spacing w:after="0" w:line="240" w:lineRule="auto"/>
        <w:ind w:firstLine="709"/>
      </w:pPr>
      <w:r>
        <w:t>- операции с недвижимым имуществом – 73,9%.</w:t>
      </w:r>
    </w:p>
    <w:p w:rsidR="008E7128" w:rsidRPr="002537F5" w:rsidRDefault="008E7128" w:rsidP="008E7128">
      <w:pPr>
        <w:pStyle w:val="23"/>
        <w:widowControl/>
        <w:ind w:firstLine="709"/>
        <w:rPr>
          <w:iCs/>
          <w:szCs w:val="24"/>
        </w:rPr>
      </w:pPr>
      <w:r w:rsidRPr="002537F5">
        <w:rPr>
          <w:iCs/>
          <w:szCs w:val="24"/>
        </w:rPr>
        <w:t>Спад по данным отраслям обусловлен</w:t>
      </w:r>
      <w:r w:rsidRPr="002537F5">
        <w:rPr>
          <w:szCs w:val="24"/>
        </w:rPr>
        <w:t xml:space="preserve"> </w:t>
      </w:r>
      <w:r>
        <w:rPr>
          <w:szCs w:val="24"/>
        </w:rPr>
        <w:t xml:space="preserve">погодными условиями, и </w:t>
      </w:r>
      <w:r w:rsidRPr="002537F5">
        <w:rPr>
          <w:szCs w:val="24"/>
        </w:rPr>
        <w:t>ограничительными мерами в условиях пандемии коронавирусной инфекции.</w:t>
      </w:r>
    </w:p>
    <w:p w:rsidR="008E7128" w:rsidRPr="00832E95" w:rsidRDefault="008E7128" w:rsidP="008E7128">
      <w:pPr>
        <w:pStyle w:val="20"/>
        <w:spacing w:after="0" w:line="240" w:lineRule="auto"/>
        <w:ind w:firstLine="709"/>
      </w:pPr>
      <w:r w:rsidRPr="00832E95">
        <w:t>Но, несмотря на это, общий темп роста объема отгрузки за 20</w:t>
      </w:r>
      <w:r>
        <w:t>21</w:t>
      </w:r>
      <w:r w:rsidRPr="00832E95">
        <w:t xml:space="preserve"> год к 20</w:t>
      </w:r>
      <w:r>
        <w:t xml:space="preserve">20 году составил </w:t>
      </w:r>
      <w:r w:rsidRPr="00832E95">
        <w:t>1</w:t>
      </w:r>
      <w:r>
        <w:t>44,3</w:t>
      </w:r>
      <w:r w:rsidRPr="00832E95">
        <w:t>%.</w:t>
      </w:r>
    </w:p>
    <w:p w:rsidR="00F41FBE" w:rsidRDefault="00BE6AF0" w:rsidP="00F41FBE">
      <w:pPr>
        <w:ind w:firstLineChars="228" w:firstLine="547"/>
        <w:jc w:val="both"/>
      </w:pPr>
      <w:r w:rsidRPr="00DB0134">
        <w:t xml:space="preserve">Основу экономики </w:t>
      </w:r>
      <w:r w:rsidR="00CA3B82">
        <w:t>муниципального</w:t>
      </w:r>
      <w:r w:rsidR="00566DF0">
        <w:t xml:space="preserve"> округа </w:t>
      </w:r>
      <w:r w:rsidRPr="00DB0134">
        <w:t>составляют предпри</w:t>
      </w:r>
      <w:r w:rsidR="00CA3B82">
        <w:t>ятия о</w:t>
      </w:r>
      <w:r w:rsidR="008E7128">
        <w:t>брабатывающих производств – 62,6</w:t>
      </w:r>
      <w:r w:rsidR="00CA3B82">
        <w:t xml:space="preserve">%. </w:t>
      </w:r>
      <w:r w:rsidRPr="00DB0134">
        <w:t xml:space="preserve"> Значимая роль принадлежит </w:t>
      </w:r>
      <w:r w:rsidR="00CA3B82">
        <w:t xml:space="preserve">крупному </w:t>
      </w:r>
      <w:r w:rsidR="00CE51C5">
        <w:t xml:space="preserve">бюджетообразующему </w:t>
      </w:r>
      <w:r w:rsidRPr="00DB0134">
        <w:t xml:space="preserve">предприятию – </w:t>
      </w:r>
      <w:r w:rsidR="00CA3B82">
        <w:t>ООО «Плайвуд</w:t>
      </w:r>
      <w:r w:rsidRPr="00DB0134">
        <w:t xml:space="preserve">», на долю которого приходится </w:t>
      </w:r>
      <w:r w:rsidR="008E7128">
        <w:t>45,8</w:t>
      </w:r>
      <w:r w:rsidR="00E1791B" w:rsidRPr="00DB0134">
        <w:t xml:space="preserve"> </w:t>
      </w:r>
      <w:r w:rsidRPr="00DB0134">
        <w:t>% в общем объеме отгрузки</w:t>
      </w:r>
      <w:r w:rsidR="00CA3B82">
        <w:t xml:space="preserve"> </w:t>
      </w:r>
      <w:r w:rsidR="00F41FBE">
        <w:t xml:space="preserve">округа и </w:t>
      </w:r>
      <w:r w:rsidR="008E7128">
        <w:t>73</w:t>
      </w:r>
      <w:r w:rsidR="00CA3B82">
        <w:t xml:space="preserve">% в отгруженной продукции обрабатывающих производств. </w:t>
      </w:r>
      <w:r w:rsidRPr="00DB0134">
        <w:t xml:space="preserve"> </w:t>
      </w:r>
    </w:p>
    <w:p w:rsidR="004579D4" w:rsidRDefault="004579D4">
      <w:pPr>
        <w:ind w:firstLine="900"/>
        <w:jc w:val="right"/>
        <w:rPr>
          <w:i/>
        </w:rPr>
      </w:pPr>
    </w:p>
    <w:p w:rsidR="008E7128" w:rsidRDefault="008E7128">
      <w:pPr>
        <w:ind w:firstLine="900"/>
        <w:jc w:val="right"/>
        <w:rPr>
          <w:i/>
        </w:rPr>
      </w:pPr>
    </w:p>
    <w:p w:rsidR="008E7128" w:rsidRDefault="008E7128">
      <w:pPr>
        <w:ind w:firstLine="900"/>
        <w:jc w:val="right"/>
        <w:rPr>
          <w:i/>
        </w:rPr>
      </w:pPr>
    </w:p>
    <w:p w:rsidR="008E7128" w:rsidRPr="00DB0134" w:rsidRDefault="008E7128">
      <w:pPr>
        <w:ind w:firstLine="900"/>
        <w:jc w:val="right"/>
        <w:rPr>
          <w:i/>
        </w:rPr>
      </w:pPr>
    </w:p>
    <w:p w:rsidR="00BE6AF0" w:rsidRPr="00DB0134" w:rsidRDefault="00BE6AF0" w:rsidP="00875C58">
      <w:pPr>
        <w:ind w:firstLine="900"/>
        <w:jc w:val="right"/>
        <w:rPr>
          <w:i/>
        </w:rPr>
      </w:pPr>
      <w:r w:rsidRPr="00DB0134">
        <w:rPr>
          <w:i/>
        </w:rPr>
        <w:t>График 1</w:t>
      </w:r>
    </w:p>
    <w:p w:rsidR="00BE6AF0" w:rsidRPr="00DB0134" w:rsidRDefault="00BE6AF0">
      <w:pPr>
        <w:tabs>
          <w:tab w:val="left" w:pos="280"/>
        </w:tabs>
        <w:jc w:val="center"/>
        <w:rPr>
          <w:b/>
          <w:color w:val="000000"/>
        </w:rPr>
      </w:pPr>
      <w:r w:rsidRPr="00DB0134">
        <w:rPr>
          <w:b/>
          <w:color w:val="000000"/>
        </w:rPr>
        <w:t xml:space="preserve">Основные социально-экономические показатели </w:t>
      </w:r>
      <w:r w:rsidR="00CE51C5">
        <w:rPr>
          <w:b/>
          <w:color w:val="000000"/>
        </w:rPr>
        <w:t xml:space="preserve">Ковернинского муниципального </w:t>
      </w:r>
      <w:r w:rsidR="000D7888">
        <w:rPr>
          <w:b/>
          <w:color w:val="000000"/>
        </w:rPr>
        <w:t xml:space="preserve">округа </w:t>
      </w:r>
      <w:r w:rsidRPr="00DB0134">
        <w:rPr>
          <w:b/>
          <w:color w:val="000000"/>
        </w:rPr>
        <w:t xml:space="preserve">Нижегородской </w:t>
      </w:r>
      <w:r w:rsidR="00996E0B" w:rsidRPr="00DB0134">
        <w:rPr>
          <w:b/>
          <w:color w:val="000000"/>
        </w:rPr>
        <w:t>области в</w:t>
      </w:r>
      <w:r w:rsidR="00393125">
        <w:rPr>
          <w:b/>
          <w:color w:val="000000"/>
        </w:rPr>
        <w:t xml:space="preserve"> 202</w:t>
      </w:r>
      <w:r w:rsidR="008E7128">
        <w:rPr>
          <w:b/>
          <w:color w:val="000000"/>
        </w:rPr>
        <w:t>1</w:t>
      </w:r>
      <w:r w:rsidRPr="00DB0134">
        <w:rPr>
          <w:b/>
          <w:color w:val="000000"/>
        </w:rPr>
        <w:t xml:space="preserve"> году в сравнении с показателями по Нижегородской </w:t>
      </w:r>
      <w:r w:rsidR="00996E0B" w:rsidRPr="00DB0134">
        <w:rPr>
          <w:b/>
          <w:color w:val="000000"/>
        </w:rPr>
        <w:t>области, в</w:t>
      </w:r>
      <w:r w:rsidRPr="00DB0134">
        <w:rPr>
          <w:b/>
          <w:color w:val="000000"/>
        </w:rPr>
        <w:t xml:space="preserve"> % к </w:t>
      </w:r>
      <w:r w:rsidR="00623108">
        <w:rPr>
          <w:b/>
          <w:color w:val="000000"/>
        </w:rPr>
        <w:t>прошлому году</w:t>
      </w:r>
    </w:p>
    <w:p w:rsidR="00E1791B" w:rsidRPr="00DB0134" w:rsidRDefault="00E1791B" w:rsidP="00996E0B">
      <w:pPr>
        <w:tabs>
          <w:tab w:val="left" w:pos="280"/>
        </w:tabs>
        <w:jc w:val="center"/>
      </w:pPr>
    </w:p>
    <w:p w:rsidR="00E130E5" w:rsidRDefault="00E130E5" w:rsidP="00E130E5">
      <w:pPr>
        <w:jc w:val="center"/>
      </w:pPr>
      <w:r w:rsidRPr="00E130E5">
        <w:rPr>
          <w:noProof/>
        </w:rPr>
        <w:drawing>
          <wp:inline distT="0" distB="0" distL="0" distR="0">
            <wp:extent cx="6152515" cy="2441575"/>
            <wp:effectExtent l="19050" t="0" r="19685"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130E5" w:rsidRDefault="00E130E5">
      <w:pPr>
        <w:ind w:firstLine="720"/>
        <w:jc w:val="both"/>
      </w:pPr>
    </w:p>
    <w:p w:rsidR="00BE6AF0" w:rsidRPr="00DB0134" w:rsidRDefault="00BE6AF0">
      <w:pPr>
        <w:ind w:firstLine="720"/>
        <w:jc w:val="both"/>
      </w:pPr>
      <w:r w:rsidRPr="00DB0134">
        <w:t xml:space="preserve">Основанием для </w:t>
      </w:r>
      <w:r w:rsidR="004A7A44" w:rsidRPr="00DB0134">
        <w:t>расчёта</w:t>
      </w:r>
      <w:r w:rsidRPr="00DB0134">
        <w:t xml:space="preserve"> показателей на 20</w:t>
      </w:r>
      <w:r w:rsidR="00DE05E3">
        <w:t>23</w:t>
      </w:r>
      <w:r w:rsidRPr="00DB0134">
        <w:t xml:space="preserve"> </w:t>
      </w:r>
      <w:r w:rsidR="00786BFA" w:rsidRPr="00DB0134">
        <w:rPr>
          <w:noProof/>
        </w:rPr>
        <w:t>год и на плановый период 20</w:t>
      </w:r>
      <w:r w:rsidR="00A103D9" w:rsidRPr="00DB0134">
        <w:rPr>
          <w:noProof/>
        </w:rPr>
        <w:t>2</w:t>
      </w:r>
      <w:r w:rsidR="00DE05E3">
        <w:rPr>
          <w:noProof/>
        </w:rPr>
        <w:t>4</w:t>
      </w:r>
      <w:r w:rsidR="00786BFA" w:rsidRPr="00DB0134">
        <w:rPr>
          <w:noProof/>
        </w:rPr>
        <w:t xml:space="preserve"> и 20</w:t>
      </w:r>
      <w:r w:rsidR="00DE05E3">
        <w:rPr>
          <w:noProof/>
        </w:rPr>
        <w:t>25</w:t>
      </w:r>
      <w:r w:rsidR="00786BFA" w:rsidRPr="00DB0134">
        <w:rPr>
          <w:noProof/>
        </w:rPr>
        <w:t xml:space="preserve"> годов</w:t>
      </w:r>
      <w:r w:rsidR="00786BFA" w:rsidRPr="00DB0134">
        <w:t xml:space="preserve"> </w:t>
      </w:r>
      <w:r w:rsidRPr="00DB0134">
        <w:t xml:space="preserve">являлись итоги социально-экономического развития </w:t>
      </w:r>
      <w:r w:rsidR="00ED71C2">
        <w:t>округа</w:t>
      </w:r>
      <w:r w:rsidR="007B2214">
        <w:t xml:space="preserve"> за январь-июн</w:t>
      </w:r>
      <w:r w:rsidRPr="00DB0134">
        <w:t>ь 20</w:t>
      </w:r>
      <w:r w:rsidR="00DE05E3">
        <w:t>22</w:t>
      </w:r>
      <w:r w:rsidRPr="00DB0134">
        <w:t xml:space="preserve"> года.</w:t>
      </w:r>
    </w:p>
    <w:p w:rsidR="000F345E" w:rsidRDefault="000F345E" w:rsidP="00DE05E3"/>
    <w:p w:rsidR="000F345E" w:rsidRDefault="000F345E">
      <w:pPr>
        <w:ind w:firstLine="540"/>
        <w:jc w:val="center"/>
        <w:rPr>
          <w:b/>
          <w:i/>
        </w:rPr>
      </w:pPr>
    </w:p>
    <w:p w:rsidR="00BE6AF0" w:rsidRPr="00DB0134" w:rsidRDefault="00BE6AF0">
      <w:pPr>
        <w:ind w:firstLine="540"/>
        <w:jc w:val="center"/>
        <w:rPr>
          <w:b/>
          <w:i/>
        </w:rPr>
      </w:pPr>
      <w:r w:rsidRPr="00DB0134">
        <w:rPr>
          <w:b/>
          <w:i/>
        </w:rPr>
        <w:t xml:space="preserve">2. Основные итоги социально-экономического развития </w:t>
      </w:r>
      <w:r w:rsidR="007B2214">
        <w:rPr>
          <w:b/>
          <w:i/>
        </w:rPr>
        <w:t>Ковернинского муниципального</w:t>
      </w:r>
      <w:r w:rsidRPr="00DB0134">
        <w:rPr>
          <w:b/>
          <w:i/>
        </w:rPr>
        <w:t xml:space="preserve"> округа </w:t>
      </w:r>
      <w:r w:rsidR="007B2214">
        <w:rPr>
          <w:b/>
          <w:i/>
        </w:rPr>
        <w:t xml:space="preserve">Нижегородской области за 6 </w:t>
      </w:r>
      <w:r w:rsidRPr="00DB0134">
        <w:rPr>
          <w:b/>
          <w:i/>
        </w:rPr>
        <w:t>месяцев 20</w:t>
      </w:r>
      <w:r w:rsidR="00DE05E3">
        <w:rPr>
          <w:b/>
          <w:i/>
        </w:rPr>
        <w:t xml:space="preserve">22 </w:t>
      </w:r>
      <w:r w:rsidRPr="00DB0134">
        <w:rPr>
          <w:b/>
          <w:i/>
        </w:rPr>
        <w:t xml:space="preserve"> года. </w:t>
      </w:r>
    </w:p>
    <w:p w:rsidR="009F536C" w:rsidRPr="00DB0134" w:rsidRDefault="009F536C" w:rsidP="009F536C">
      <w:pPr>
        <w:ind w:firstLine="900"/>
        <w:jc w:val="right"/>
        <w:rPr>
          <w:i/>
        </w:rPr>
      </w:pPr>
      <w:r w:rsidRPr="00DB0134">
        <w:rPr>
          <w:i/>
        </w:rPr>
        <w:t xml:space="preserve">График </w:t>
      </w:r>
      <w:r w:rsidR="00C43AAA" w:rsidRPr="00DB0134">
        <w:rPr>
          <w:i/>
        </w:rPr>
        <w:t>2</w:t>
      </w:r>
    </w:p>
    <w:p w:rsidR="00CB533C" w:rsidRPr="00DB0134" w:rsidRDefault="009F536C" w:rsidP="00DE05E3">
      <w:pPr>
        <w:tabs>
          <w:tab w:val="left" w:pos="280"/>
        </w:tabs>
        <w:jc w:val="center"/>
        <w:rPr>
          <w:b/>
          <w:color w:val="000000"/>
        </w:rPr>
      </w:pPr>
      <w:r w:rsidRPr="00DB0134">
        <w:rPr>
          <w:b/>
          <w:color w:val="000000"/>
        </w:rPr>
        <w:t xml:space="preserve">Основные социально-экономические показатели </w:t>
      </w:r>
      <w:r w:rsidR="007B2214">
        <w:rPr>
          <w:b/>
          <w:color w:val="000000"/>
        </w:rPr>
        <w:t>Ковернинского муниципального округа</w:t>
      </w:r>
      <w:r w:rsidRPr="00DB0134">
        <w:rPr>
          <w:b/>
          <w:color w:val="000000"/>
        </w:rPr>
        <w:t xml:space="preserve"> Ниже</w:t>
      </w:r>
      <w:r w:rsidR="007B2214">
        <w:rPr>
          <w:b/>
          <w:color w:val="000000"/>
        </w:rPr>
        <w:t>городской области  за январь-июн</w:t>
      </w:r>
      <w:r w:rsidRPr="00DB0134">
        <w:rPr>
          <w:b/>
          <w:color w:val="000000"/>
        </w:rPr>
        <w:t>ь 20</w:t>
      </w:r>
      <w:r w:rsidR="00DE05E3">
        <w:rPr>
          <w:b/>
          <w:color w:val="000000"/>
        </w:rPr>
        <w:t>22</w:t>
      </w:r>
      <w:r w:rsidR="00A904FE" w:rsidRPr="00DB0134">
        <w:rPr>
          <w:b/>
          <w:color w:val="000000"/>
        </w:rPr>
        <w:t xml:space="preserve"> </w:t>
      </w:r>
      <w:r w:rsidRPr="00DB0134">
        <w:rPr>
          <w:b/>
          <w:color w:val="000000"/>
        </w:rPr>
        <w:t xml:space="preserve">года  в сравнении с показателями по Нижегородской области,  в % к </w:t>
      </w:r>
      <w:r w:rsidR="00623108">
        <w:rPr>
          <w:b/>
          <w:color w:val="000000"/>
        </w:rPr>
        <w:t>аналогичному периоду прошлого года</w:t>
      </w:r>
    </w:p>
    <w:p w:rsidR="00CB533C" w:rsidRPr="00DB0134" w:rsidRDefault="00CB533C" w:rsidP="00D62F57">
      <w:pPr>
        <w:ind w:hanging="142"/>
        <w:jc w:val="center"/>
        <w:rPr>
          <w:szCs w:val="20"/>
        </w:rPr>
      </w:pPr>
    </w:p>
    <w:p w:rsidR="00626A7B" w:rsidRPr="00DB0134" w:rsidRDefault="00E73CD4" w:rsidP="00E73CD4">
      <w:pPr>
        <w:jc w:val="center"/>
      </w:pPr>
      <w:r w:rsidRPr="00E73CD4">
        <w:rPr>
          <w:noProof/>
        </w:rPr>
        <w:drawing>
          <wp:inline distT="0" distB="0" distL="0" distR="0">
            <wp:extent cx="6152515" cy="3009900"/>
            <wp:effectExtent l="19050" t="0" r="19685"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45EDF" w:rsidRDefault="00345EDF" w:rsidP="009F536C">
      <w:pPr>
        <w:ind w:firstLine="426"/>
        <w:jc w:val="both"/>
      </w:pPr>
    </w:p>
    <w:p w:rsidR="00CB533C" w:rsidRDefault="00CB533C" w:rsidP="009F536C">
      <w:pPr>
        <w:ind w:firstLine="426"/>
        <w:jc w:val="both"/>
      </w:pPr>
    </w:p>
    <w:p w:rsidR="00DE05E3" w:rsidRDefault="00DE05E3" w:rsidP="009F536C">
      <w:pPr>
        <w:ind w:firstLine="426"/>
        <w:jc w:val="both"/>
      </w:pPr>
    </w:p>
    <w:p w:rsidR="00DE05E3" w:rsidRDefault="00DE05E3" w:rsidP="009F536C">
      <w:pPr>
        <w:ind w:firstLine="426"/>
        <w:jc w:val="both"/>
      </w:pPr>
    </w:p>
    <w:p w:rsidR="009F536C" w:rsidRPr="00DB0134" w:rsidRDefault="007B2214" w:rsidP="009F536C">
      <w:pPr>
        <w:ind w:firstLine="426"/>
        <w:jc w:val="both"/>
      </w:pPr>
      <w:r>
        <w:lastRenderedPageBreak/>
        <w:t>За 6</w:t>
      </w:r>
      <w:r w:rsidR="009F536C" w:rsidRPr="00DB0134">
        <w:t xml:space="preserve"> месяцев текущего года:</w:t>
      </w:r>
    </w:p>
    <w:p w:rsidR="009F536C" w:rsidRPr="00DB0134" w:rsidRDefault="009F536C" w:rsidP="009F536C">
      <w:pPr>
        <w:ind w:firstLine="709"/>
        <w:jc w:val="both"/>
      </w:pPr>
      <w:r w:rsidRPr="00DB0134">
        <w:t xml:space="preserve">ИФО </w:t>
      </w:r>
      <w:r w:rsidR="00B70480">
        <w:t>обрабатывающего</w:t>
      </w:r>
      <w:r w:rsidR="009E2288" w:rsidRPr="00DB0134">
        <w:t xml:space="preserve"> производства по </w:t>
      </w:r>
      <w:r w:rsidR="007B2214">
        <w:t>муниципальному</w:t>
      </w:r>
      <w:r w:rsidR="009E2288" w:rsidRPr="00DB0134">
        <w:t xml:space="preserve"> округу составил </w:t>
      </w:r>
      <w:r w:rsidR="008C5E0A">
        <w:t>1</w:t>
      </w:r>
      <w:r w:rsidR="00A23E33">
        <w:t>26,4</w:t>
      </w:r>
      <w:r w:rsidR="009E2288" w:rsidRPr="00DB0134">
        <w:t xml:space="preserve"> % к соответствующему периоду прошлого года.</w:t>
      </w:r>
    </w:p>
    <w:p w:rsidR="00FE2665" w:rsidRPr="00DB0134" w:rsidRDefault="00BE6AF0" w:rsidP="009F536C">
      <w:pPr>
        <w:ind w:firstLine="709"/>
        <w:jc w:val="both"/>
      </w:pPr>
      <w:r w:rsidRPr="00DB0134">
        <w:t xml:space="preserve">ИФО объема отгруженной продукции крупными и средними предприятиями составил </w:t>
      </w:r>
      <w:r w:rsidR="00142D89" w:rsidRPr="00DB0134">
        <w:t xml:space="preserve">    </w:t>
      </w:r>
      <w:r w:rsidR="00A23E33">
        <w:t xml:space="preserve">133,5 </w:t>
      </w:r>
      <w:r w:rsidRPr="00DB0134">
        <w:t xml:space="preserve">% к соответствующему периоду прошлого года. Всего отгружено продукции на </w:t>
      </w:r>
      <w:r w:rsidR="00A23E33">
        <w:t>2853,3</w:t>
      </w:r>
      <w:r w:rsidRPr="00DB0134">
        <w:t xml:space="preserve"> мл</w:t>
      </w:r>
      <w:r w:rsidR="002A4580" w:rsidRPr="00DB0134">
        <w:t>н</w:t>
      </w:r>
      <w:r w:rsidRPr="00DB0134">
        <w:t>. руб., в т.ч. предприятия</w:t>
      </w:r>
      <w:r w:rsidR="00B64793">
        <w:t>ми обработки отгружено</w:t>
      </w:r>
      <w:r w:rsidRPr="00DB0134">
        <w:t xml:space="preserve"> продукции на сумму </w:t>
      </w:r>
      <w:r w:rsidR="00A23E33">
        <w:t>2179,7</w:t>
      </w:r>
      <w:r w:rsidR="002A4580" w:rsidRPr="00DB0134">
        <w:t>млн</w:t>
      </w:r>
      <w:r w:rsidRPr="00DB0134">
        <w:t>. руб</w:t>
      </w:r>
      <w:r w:rsidR="00B64793">
        <w:t>.</w:t>
      </w:r>
    </w:p>
    <w:p w:rsidR="0062629F" w:rsidRPr="00DB0134" w:rsidRDefault="00BE6AF0" w:rsidP="0062629F">
      <w:pPr>
        <w:ind w:firstLine="709"/>
        <w:jc w:val="both"/>
      </w:pPr>
      <w:r w:rsidRPr="00DB0134">
        <w:t xml:space="preserve">ИФО объема инвестиций в основной капитал </w:t>
      </w:r>
      <w:r w:rsidR="009E2288" w:rsidRPr="00DB0134">
        <w:t>по полному кругу</w:t>
      </w:r>
      <w:r w:rsidRPr="00DB0134">
        <w:t xml:space="preserve"> предприятий составил </w:t>
      </w:r>
      <w:r w:rsidR="00A23E33">
        <w:t>136,8</w:t>
      </w:r>
      <w:r w:rsidRPr="00DB0134">
        <w:t xml:space="preserve">%. </w:t>
      </w:r>
    </w:p>
    <w:p w:rsidR="00BE6AF0" w:rsidRPr="00DB0134" w:rsidRDefault="00CE3B53" w:rsidP="004579D4">
      <w:pPr>
        <w:ind w:firstLine="709"/>
        <w:jc w:val="both"/>
        <w:rPr>
          <w:color w:val="FF0000"/>
        </w:rPr>
      </w:pPr>
      <w:r w:rsidRPr="00014702">
        <w:t>Численность работающих, формирующих фонд оплаты труда</w:t>
      </w:r>
      <w:r w:rsidR="00952A87" w:rsidRPr="00014702">
        <w:t xml:space="preserve"> </w:t>
      </w:r>
      <w:r w:rsidR="007B0D58" w:rsidRPr="00014702">
        <w:t>–</w:t>
      </w:r>
      <w:r w:rsidR="00952A87" w:rsidRPr="00014702">
        <w:t xml:space="preserve"> </w:t>
      </w:r>
      <w:r w:rsidR="00A23E33">
        <w:t>5,323</w:t>
      </w:r>
      <w:r w:rsidRPr="00014702">
        <w:t xml:space="preserve"> тыс.чел</w:t>
      </w:r>
      <w:r w:rsidR="00BE6AF0" w:rsidRPr="00014702">
        <w:t>. Фо</w:t>
      </w:r>
      <w:r w:rsidR="00EF4FD6" w:rsidRPr="00014702">
        <w:t xml:space="preserve">нд оплаты труда работников по полному кругу </w:t>
      </w:r>
      <w:r w:rsidR="00BE6AF0" w:rsidRPr="00014702">
        <w:t>пре</w:t>
      </w:r>
      <w:r w:rsidRPr="00014702">
        <w:t>дприятий</w:t>
      </w:r>
      <w:r w:rsidR="00EF4FD6" w:rsidRPr="00014702">
        <w:t xml:space="preserve"> </w:t>
      </w:r>
      <w:r w:rsidR="007B0D58" w:rsidRPr="00014702">
        <w:t>увеличился</w:t>
      </w:r>
      <w:r w:rsidR="00DD52FA" w:rsidRPr="00014702">
        <w:t xml:space="preserve"> на </w:t>
      </w:r>
      <w:r w:rsidR="00A23E33">
        <w:t>19,1</w:t>
      </w:r>
      <w:r w:rsidR="00EF4FD6" w:rsidRPr="00014702">
        <w:t xml:space="preserve"> </w:t>
      </w:r>
      <w:r w:rsidR="008C5E0A">
        <w:t>%</w:t>
      </w:r>
      <w:r w:rsidR="00A23E33">
        <w:t xml:space="preserve"> к соответствующему периоду 2021</w:t>
      </w:r>
      <w:r w:rsidR="008C5E0A">
        <w:t xml:space="preserve"> </w:t>
      </w:r>
      <w:r w:rsidR="007B0D58" w:rsidRPr="00014702">
        <w:t>г</w:t>
      </w:r>
      <w:r w:rsidR="00952A87" w:rsidRPr="00014702">
        <w:t xml:space="preserve">. </w:t>
      </w:r>
      <w:r w:rsidR="00BE6AF0" w:rsidRPr="00014702">
        <w:t xml:space="preserve">Темп роста реальной зарплаты составил </w:t>
      </w:r>
      <w:r w:rsidR="00DD7590">
        <w:t>10</w:t>
      </w:r>
      <w:r w:rsidR="00A23E33">
        <w:t>0,9</w:t>
      </w:r>
      <w:r w:rsidR="00DD52FA" w:rsidRPr="00014702">
        <w:t xml:space="preserve"> </w:t>
      </w:r>
      <w:r w:rsidR="00BE6AF0" w:rsidRPr="00014702">
        <w:t>% к соответствующему периоду прошлого года.</w:t>
      </w:r>
    </w:p>
    <w:p w:rsidR="00BE6AF0" w:rsidRPr="00DB0134" w:rsidRDefault="00BE6AF0">
      <w:pPr>
        <w:pStyle w:val="ad"/>
        <w:widowControl w:val="0"/>
        <w:suppressAutoHyphens/>
        <w:ind w:firstLine="709"/>
        <w:jc w:val="both"/>
        <w:rPr>
          <w:sz w:val="24"/>
          <w:szCs w:val="24"/>
        </w:rPr>
      </w:pPr>
      <w:r w:rsidRPr="00DB0134">
        <w:rPr>
          <w:sz w:val="24"/>
          <w:szCs w:val="24"/>
        </w:rPr>
        <w:t xml:space="preserve">Крупными и средними предприятиями </w:t>
      </w:r>
      <w:r w:rsidR="007E5E2E">
        <w:rPr>
          <w:sz w:val="24"/>
          <w:szCs w:val="24"/>
        </w:rPr>
        <w:t>муниципального</w:t>
      </w:r>
      <w:r w:rsidR="009E2288" w:rsidRPr="00DB0134">
        <w:rPr>
          <w:sz w:val="24"/>
          <w:szCs w:val="24"/>
        </w:rPr>
        <w:t xml:space="preserve"> округа </w:t>
      </w:r>
      <w:r w:rsidRPr="00DB0134">
        <w:rPr>
          <w:sz w:val="24"/>
          <w:szCs w:val="24"/>
        </w:rPr>
        <w:t>за</w:t>
      </w:r>
      <w:r w:rsidR="00CE3B53" w:rsidRPr="00DB0134">
        <w:rPr>
          <w:sz w:val="24"/>
          <w:szCs w:val="24"/>
        </w:rPr>
        <w:t xml:space="preserve"> </w:t>
      </w:r>
      <w:r w:rsidR="00A23E33">
        <w:rPr>
          <w:sz w:val="24"/>
          <w:szCs w:val="24"/>
        </w:rPr>
        <w:t>6 мес. 2022</w:t>
      </w:r>
      <w:r w:rsidRPr="00DB0134">
        <w:rPr>
          <w:sz w:val="24"/>
          <w:szCs w:val="24"/>
        </w:rPr>
        <w:t xml:space="preserve"> года оказано платных услуг населению на сумму </w:t>
      </w:r>
      <w:r w:rsidR="00DD7590">
        <w:rPr>
          <w:sz w:val="24"/>
          <w:szCs w:val="24"/>
        </w:rPr>
        <w:t>27</w:t>
      </w:r>
      <w:r w:rsidR="00A23E33">
        <w:rPr>
          <w:sz w:val="24"/>
          <w:szCs w:val="24"/>
        </w:rPr>
        <w:t>,1</w:t>
      </w:r>
      <w:r w:rsidRPr="00DB0134">
        <w:rPr>
          <w:sz w:val="24"/>
          <w:szCs w:val="24"/>
        </w:rPr>
        <w:t xml:space="preserve"> млн. руб. - ИФО </w:t>
      </w:r>
      <w:r w:rsidR="00A23E33">
        <w:rPr>
          <w:sz w:val="24"/>
          <w:szCs w:val="24"/>
        </w:rPr>
        <w:t>86</w:t>
      </w:r>
      <w:r w:rsidR="00FE2665" w:rsidRPr="00DB0134">
        <w:rPr>
          <w:sz w:val="24"/>
          <w:szCs w:val="24"/>
        </w:rPr>
        <w:t xml:space="preserve"> </w:t>
      </w:r>
      <w:r w:rsidRPr="00DB0134">
        <w:rPr>
          <w:sz w:val="24"/>
          <w:szCs w:val="24"/>
        </w:rPr>
        <w:t>% к соответствующему периоду прошлого года</w:t>
      </w:r>
      <w:r w:rsidR="00D62F57" w:rsidRPr="00DB0134">
        <w:rPr>
          <w:sz w:val="24"/>
          <w:szCs w:val="24"/>
        </w:rPr>
        <w:t>.</w:t>
      </w:r>
    </w:p>
    <w:p w:rsidR="009E2288" w:rsidRPr="00DB0134" w:rsidRDefault="009E2288" w:rsidP="00CF321A">
      <w:pPr>
        <w:pStyle w:val="ad"/>
        <w:widowControl w:val="0"/>
        <w:suppressAutoHyphens/>
        <w:spacing w:before="100" w:beforeAutospacing="1"/>
        <w:ind w:firstLine="720"/>
        <w:rPr>
          <w:b/>
          <w:i/>
          <w:sz w:val="24"/>
          <w:szCs w:val="24"/>
        </w:rPr>
      </w:pPr>
      <w:r w:rsidRPr="00DB0134">
        <w:rPr>
          <w:b/>
          <w:i/>
          <w:sz w:val="24"/>
          <w:szCs w:val="24"/>
        </w:rPr>
        <w:t xml:space="preserve">2.1. Оценка социально-экономического развития </w:t>
      </w:r>
      <w:r w:rsidR="00CF321A">
        <w:rPr>
          <w:b/>
          <w:i/>
          <w:sz w:val="24"/>
          <w:szCs w:val="24"/>
        </w:rPr>
        <w:t>Ковернинского муниципального округа</w:t>
      </w:r>
      <w:r w:rsidRPr="00DB0134">
        <w:rPr>
          <w:b/>
          <w:i/>
          <w:sz w:val="24"/>
          <w:szCs w:val="24"/>
        </w:rPr>
        <w:t xml:space="preserve"> Нижегородской области в 20</w:t>
      </w:r>
      <w:r w:rsidR="00A23E33">
        <w:rPr>
          <w:b/>
          <w:i/>
          <w:sz w:val="24"/>
          <w:szCs w:val="24"/>
        </w:rPr>
        <w:t>22</w:t>
      </w:r>
      <w:r w:rsidRPr="00DB0134">
        <w:rPr>
          <w:b/>
          <w:i/>
          <w:sz w:val="24"/>
          <w:szCs w:val="24"/>
        </w:rPr>
        <w:t xml:space="preserve"> году</w:t>
      </w:r>
    </w:p>
    <w:p w:rsidR="009E2288" w:rsidRPr="00DB0134" w:rsidRDefault="009E2288" w:rsidP="009E2288">
      <w:pPr>
        <w:pStyle w:val="ad"/>
        <w:widowControl w:val="0"/>
        <w:suppressAutoHyphens/>
        <w:ind w:firstLine="720"/>
        <w:rPr>
          <w:sz w:val="24"/>
          <w:szCs w:val="24"/>
        </w:rPr>
      </w:pPr>
      <w:r w:rsidRPr="00DB0134">
        <w:rPr>
          <w:sz w:val="24"/>
          <w:szCs w:val="24"/>
        </w:rPr>
        <w:t>(см. таблицу 2)</w:t>
      </w:r>
    </w:p>
    <w:p w:rsidR="00A328CD" w:rsidRPr="00A328CD" w:rsidRDefault="00A328CD" w:rsidP="00A071C5">
      <w:pPr>
        <w:pStyle w:val="ad"/>
        <w:widowControl w:val="0"/>
        <w:suppressAutoHyphens/>
        <w:ind w:firstLine="720"/>
        <w:jc w:val="both"/>
        <w:rPr>
          <w:sz w:val="24"/>
          <w:szCs w:val="24"/>
        </w:rPr>
      </w:pPr>
      <w:r w:rsidRPr="00A328CD">
        <w:rPr>
          <w:sz w:val="24"/>
          <w:szCs w:val="24"/>
        </w:rPr>
        <w:t>Траектория развития Ковернинского муниципального округа  в среднесрочной перспективе характеризуется повышенной степенью неопределенности, связанной в первую очередь со степенью влияния антироссийских санкций на экономику региона и скоростью ее восстановления. Ожидается, что основные риски санкционного кризиса для экономики</w:t>
      </w:r>
      <w:r w:rsidR="00FE410B">
        <w:rPr>
          <w:sz w:val="24"/>
          <w:szCs w:val="24"/>
        </w:rPr>
        <w:t xml:space="preserve"> округа, региона </w:t>
      </w:r>
      <w:r w:rsidRPr="00A328CD">
        <w:rPr>
          <w:sz w:val="24"/>
          <w:szCs w:val="24"/>
        </w:rPr>
        <w:t>и российской экономики в целом, реализуются в 3-4 кварталах 2022 года (до этого времени предприятия, в большинстве своем, работали на запасах сырья, материалов, комплектующих и в рамках существующих контрактных обязательств).</w:t>
      </w:r>
    </w:p>
    <w:p w:rsidR="00A071C5" w:rsidRPr="00DB0134" w:rsidRDefault="00A23E33" w:rsidP="00A071C5">
      <w:pPr>
        <w:pStyle w:val="ad"/>
        <w:widowControl w:val="0"/>
        <w:suppressAutoHyphens/>
        <w:ind w:firstLine="720"/>
        <w:jc w:val="both"/>
        <w:rPr>
          <w:sz w:val="24"/>
          <w:szCs w:val="24"/>
        </w:rPr>
      </w:pPr>
      <w:r>
        <w:rPr>
          <w:sz w:val="24"/>
          <w:szCs w:val="24"/>
        </w:rPr>
        <w:t>Оценка 2022</w:t>
      </w:r>
      <w:r w:rsidR="00A071C5" w:rsidRPr="00DB0134">
        <w:rPr>
          <w:sz w:val="24"/>
          <w:szCs w:val="24"/>
        </w:rPr>
        <w:t xml:space="preserve"> года формировалась в условиях частичного снятия ограничений, введённых в связи с угрозой распространения коронавирусной инфекции</w:t>
      </w:r>
      <w:r>
        <w:rPr>
          <w:sz w:val="24"/>
          <w:szCs w:val="24"/>
        </w:rPr>
        <w:t xml:space="preserve">, </w:t>
      </w:r>
      <w:r w:rsidR="00A328CD">
        <w:rPr>
          <w:sz w:val="24"/>
          <w:szCs w:val="24"/>
        </w:rPr>
        <w:t>в условиях санкционных ограничений, ограничения импорта, укрепления курса рубля. В</w:t>
      </w:r>
      <w:r w:rsidR="00A071C5" w:rsidRPr="00DB0134">
        <w:rPr>
          <w:sz w:val="24"/>
          <w:szCs w:val="24"/>
        </w:rPr>
        <w:t xml:space="preserve"> связи с этим ожидается завершить год со следующими основными результатами:</w:t>
      </w:r>
    </w:p>
    <w:p w:rsidR="00A071C5" w:rsidRPr="00DB0134" w:rsidRDefault="00A328CD" w:rsidP="00A071C5">
      <w:pPr>
        <w:ind w:firstLine="567"/>
        <w:jc w:val="both"/>
      </w:pPr>
      <w:r>
        <w:t>1. В 2022</w:t>
      </w:r>
      <w:r w:rsidR="00A071C5" w:rsidRPr="00DB0134">
        <w:t xml:space="preserve"> году по оценке объем отгруженной продукции в целом по </w:t>
      </w:r>
      <w:r w:rsidR="00CF321A">
        <w:t>муниципальному</w:t>
      </w:r>
      <w:r w:rsidR="00A071C5" w:rsidRPr="00DB0134">
        <w:t xml:space="preserve"> округу составит </w:t>
      </w:r>
      <w:r w:rsidR="00AA6545">
        <w:t>7714,2</w:t>
      </w:r>
      <w:r w:rsidR="00A071C5" w:rsidRPr="00DB0134">
        <w:t xml:space="preserve"> млн.ру</w:t>
      </w:r>
      <w:r w:rsidR="00546650">
        <w:t>б., что в с</w:t>
      </w:r>
      <w:r w:rsidR="00AA6545">
        <w:t>опоставимых ценах составит 96,6</w:t>
      </w:r>
      <w:r w:rsidR="00A071C5" w:rsidRPr="00DB0134">
        <w:t xml:space="preserve"> % </w:t>
      </w:r>
      <w:r w:rsidR="00546650">
        <w:t>к</w:t>
      </w:r>
      <w:r w:rsidR="00B566E1">
        <w:t xml:space="preserve"> уровню</w:t>
      </w:r>
      <w:r w:rsidR="00AA6545">
        <w:t xml:space="preserve"> 2021</w:t>
      </w:r>
      <w:r w:rsidR="00A071C5" w:rsidRPr="00DB0134">
        <w:t xml:space="preserve"> года.</w:t>
      </w:r>
    </w:p>
    <w:p w:rsidR="00A071C5" w:rsidRPr="00DB0134" w:rsidRDefault="00A071C5" w:rsidP="00A071C5">
      <w:pPr>
        <w:ind w:firstLine="567"/>
        <w:jc w:val="both"/>
      </w:pPr>
      <w:r w:rsidRPr="00DB0134">
        <w:t xml:space="preserve">2. </w:t>
      </w:r>
      <w:r w:rsidR="00BE6AF0" w:rsidRPr="00DB0134">
        <w:t xml:space="preserve">Численность работающих </w:t>
      </w:r>
      <w:r w:rsidR="005348D6">
        <w:t>сох</w:t>
      </w:r>
      <w:r w:rsidR="00AA6545">
        <w:t>ранится по оценке на уровне 2021</w:t>
      </w:r>
      <w:r w:rsidR="005348D6">
        <w:t xml:space="preserve"> года и составит</w:t>
      </w:r>
      <w:r w:rsidR="00BE6AF0" w:rsidRPr="00DB0134">
        <w:t xml:space="preserve"> </w:t>
      </w:r>
      <w:r w:rsidR="00AA6545">
        <w:t>5,296</w:t>
      </w:r>
      <w:r w:rsidR="00B566E1">
        <w:t xml:space="preserve"> </w:t>
      </w:r>
      <w:r w:rsidR="005348D6">
        <w:t>тыс. чел.</w:t>
      </w:r>
    </w:p>
    <w:p w:rsidR="007C7F8F" w:rsidRPr="00DB0134" w:rsidRDefault="00A071C5" w:rsidP="00A071C5">
      <w:pPr>
        <w:ind w:firstLine="567"/>
        <w:jc w:val="both"/>
      </w:pPr>
      <w:r w:rsidRPr="00DB0134">
        <w:t xml:space="preserve">3. </w:t>
      </w:r>
      <w:r w:rsidR="00BE6AF0" w:rsidRPr="00DB0134">
        <w:rPr>
          <w:bCs/>
        </w:rPr>
        <w:t>Ф</w:t>
      </w:r>
      <w:r w:rsidR="00BE6AF0" w:rsidRPr="00DB0134">
        <w:t xml:space="preserve">онд начисленной заработной </w:t>
      </w:r>
      <w:r w:rsidR="004A1F85" w:rsidRPr="00DB0134">
        <w:t>платы оценивается</w:t>
      </w:r>
      <w:r w:rsidR="00EF4FD6" w:rsidRPr="00DB0134">
        <w:t xml:space="preserve"> </w:t>
      </w:r>
      <w:r w:rsidR="00BE6AF0" w:rsidRPr="00DB0134">
        <w:t xml:space="preserve">в </w:t>
      </w:r>
      <w:r w:rsidR="004A1F85" w:rsidRPr="00DB0134">
        <w:t xml:space="preserve">сумме </w:t>
      </w:r>
      <w:r w:rsidR="00AA6545">
        <w:t>2031,4</w:t>
      </w:r>
      <w:r w:rsidR="00BE6AF0" w:rsidRPr="00DB0134">
        <w:t xml:space="preserve"> млн. руб.</w:t>
      </w:r>
      <w:r w:rsidR="00B566E1">
        <w:t>,</w:t>
      </w:r>
      <w:r w:rsidR="00BE6AF0" w:rsidRPr="00DB0134">
        <w:t xml:space="preserve"> </w:t>
      </w:r>
      <w:r w:rsidR="007C7F8F" w:rsidRPr="00DB0134">
        <w:t xml:space="preserve">что </w:t>
      </w:r>
      <w:r w:rsidR="00B566E1">
        <w:t xml:space="preserve">выше </w:t>
      </w:r>
      <w:r w:rsidR="00AA6545">
        <w:t>уровня 2021</w:t>
      </w:r>
      <w:r w:rsidR="007C7F8F" w:rsidRPr="00DB0134">
        <w:t xml:space="preserve"> года на </w:t>
      </w:r>
      <w:r w:rsidR="00AA6545">
        <w:t>110,2</w:t>
      </w:r>
      <w:r w:rsidR="007C7F8F" w:rsidRPr="00DB0134">
        <w:t xml:space="preserve"> %.</w:t>
      </w:r>
    </w:p>
    <w:p w:rsidR="00A071C5" w:rsidRPr="00DB0134" w:rsidRDefault="00A071C5" w:rsidP="00A071C5">
      <w:pPr>
        <w:ind w:firstLine="567"/>
        <w:jc w:val="both"/>
      </w:pPr>
      <w:r w:rsidRPr="00DB0134">
        <w:t xml:space="preserve">4. </w:t>
      </w:r>
      <w:r w:rsidR="00AA6545">
        <w:rPr>
          <w:bCs/>
        </w:rPr>
        <w:t xml:space="preserve">Среднемесячная </w:t>
      </w:r>
      <w:r w:rsidR="00BE6AF0" w:rsidRPr="00DB0134">
        <w:rPr>
          <w:bCs/>
        </w:rPr>
        <w:t xml:space="preserve">заработная плата </w:t>
      </w:r>
      <w:r w:rsidR="00B566E1">
        <w:rPr>
          <w:bCs/>
        </w:rPr>
        <w:t>–</w:t>
      </w:r>
      <w:r w:rsidR="00BE6AF0" w:rsidRPr="00DB0134">
        <w:rPr>
          <w:bCs/>
        </w:rPr>
        <w:t xml:space="preserve"> </w:t>
      </w:r>
      <w:r w:rsidR="00B10904">
        <w:t>31964,4</w:t>
      </w:r>
      <w:r w:rsidR="00B566E1">
        <w:rPr>
          <w:bCs/>
        </w:rPr>
        <w:t xml:space="preserve"> </w:t>
      </w:r>
      <w:r w:rsidR="00BE6AF0" w:rsidRPr="00DB0134">
        <w:rPr>
          <w:bCs/>
        </w:rPr>
        <w:t>руб., а уровень реальной зарплаты</w:t>
      </w:r>
      <w:r w:rsidR="00BE6AF0" w:rsidRPr="00DB0134">
        <w:t xml:space="preserve"> по оценке 20</w:t>
      </w:r>
      <w:r w:rsidR="00B10904">
        <w:t>22</w:t>
      </w:r>
      <w:r w:rsidR="00BE6AF0" w:rsidRPr="00DB0134">
        <w:t xml:space="preserve"> года составит </w:t>
      </w:r>
      <w:r w:rsidR="00B10904">
        <w:t>94,9</w:t>
      </w:r>
      <w:r w:rsidR="00C23129" w:rsidRPr="00DB0134">
        <w:t xml:space="preserve"> </w:t>
      </w:r>
      <w:r w:rsidR="00B10904">
        <w:t>% к 2021</w:t>
      </w:r>
      <w:r w:rsidR="007C7F8F" w:rsidRPr="00DB0134">
        <w:t xml:space="preserve"> </w:t>
      </w:r>
      <w:r w:rsidR="00BE6AF0" w:rsidRPr="00DB0134">
        <w:t xml:space="preserve">г. </w:t>
      </w:r>
    </w:p>
    <w:p w:rsidR="005348D6" w:rsidRDefault="00A071C5" w:rsidP="00A071C5">
      <w:pPr>
        <w:ind w:firstLine="567"/>
        <w:jc w:val="both"/>
      </w:pPr>
      <w:r w:rsidRPr="00DB0134">
        <w:t xml:space="preserve">5. </w:t>
      </w:r>
      <w:r w:rsidR="007D7A7B" w:rsidRPr="00DB0134">
        <w:t>Прибыль к</w:t>
      </w:r>
      <w:r w:rsidR="00BE6AF0" w:rsidRPr="00DB0134">
        <w:t>рупны</w:t>
      </w:r>
      <w:r w:rsidR="007D7A7B" w:rsidRPr="00DB0134">
        <w:t>х</w:t>
      </w:r>
      <w:r w:rsidR="00BE6AF0" w:rsidRPr="00DB0134">
        <w:t xml:space="preserve"> и средни</w:t>
      </w:r>
      <w:r w:rsidR="007D7A7B" w:rsidRPr="00DB0134">
        <w:t>х</w:t>
      </w:r>
      <w:r w:rsidR="00BE6AF0" w:rsidRPr="00DB0134">
        <w:t xml:space="preserve"> предприяти</w:t>
      </w:r>
      <w:r w:rsidR="007D7A7B" w:rsidRPr="00DB0134">
        <w:t>й</w:t>
      </w:r>
      <w:r w:rsidR="0062629F" w:rsidRPr="00DB0134">
        <w:t xml:space="preserve"> округа</w:t>
      </w:r>
      <w:r w:rsidR="00BE6AF0" w:rsidRPr="00DB0134">
        <w:t xml:space="preserve"> </w:t>
      </w:r>
      <w:r w:rsidRPr="00DB0134">
        <w:t xml:space="preserve">оценивается в сумме </w:t>
      </w:r>
      <w:r w:rsidR="00B10904">
        <w:t>808,7</w:t>
      </w:r>
      <w:r w:rsidRPr="00DB0134">
        <w:t xml:space="preserve"> млн. рублей, </w:t>
      </w:r>
      <w:r w:rsidR="005348D6">
        <w:t xml:space="preserve">это </w:t>
      </w:r>
      <w:r w:rsidR="00B10904">
        <w:t>131,3</w:t>
      </w:r>
      <w:r w:rsidR="00FE140C" w:rsidRPr="00DB0134">
        <w:t xml:space="preserve"> </w:t>
      </w:r>
      <w:r w:rsidRPr="00DB0134">
        <w:t xml:space="preserve">% </w:t>
      </w:r>
      <w:r w:rsidR="00B566E1">
        <w:t>к уровню</w:t>
      </w:r>
      <w:r w:rsidR="00B10904">
        <w:t xml:space="preserve"> 2021</w:t>
      </w:r>
      <w:r w:rsidRPr="00DB0134">
        <w:t xml:space="preserve"> года</w:t>
      </w:r>
      <w:r w:rsidR="005348D6">
        <w:t>.</w:t>
      </w:r>
    </w:p>
    <w:p w:rsidR="00A071C5" w:rsidRPr="00DB0134" w:rsidRDefault="00A071C5" w:rsidP="00A071C5">
      <w:pPr>
        <w:ind w:firstLine="567"/>
        <w:jc w:val="both"/>
      </w:pPr>
      <w:r w:rsidRPr="00DB0134">
        <w:t xml:space="preserve">6. Объем инвестиций  составит </w:t>
      </w:r>
      <w:r w:rsidR="00B10904">
        <w:t xml:space="preserve">1236,7 </w:t>
      </w:r>
      <w:r w:rsidRPr="00DB0134">
        <w:t>млн.руб.</w:t>
      </w:r>
      <w:r w:rsidR="00B10904">
        <w:t xml:space="preserve"> или 89,8</w:t>
      </w:r>
      <w:r w:rsidR="005348D6">
        <w:t xml:space="preserve">% </w:t>
      </w:r>
      <w:r w:rsidR="005348D6" w:rsidRPr="00DB0134">
        <w:t>в сопоставимы</w:t>
      </w:r>
      <w:r w:rsidR="00B10904">
        <w:t>х ценах к уровню 2021</w:t>
      </w:r>
      <w:r w:rsidR="005348D6" w:rsidRPr="00DB0134">
        <w:t xml:space="preserve"> года</w:t>
      </w:r>
      <w:r w:rsidR="008D78EE">
        <w:t>.</w:t>
      </w:r>
    </w:p>
    <w:p w:rsidR="00A071C5" w:rsidRPr="00DB0134" w:rsidRDefault="00A071C5" w:rsidP="0000727A">
      <w:pPr>
        <w:jc w:val="both"/>
      </w:pPr>
    </w:p>
    <w:p w:rsidR="00BE6AF0" w:rsidRPr="00DB0134" w:rsidRDefault="00BE6AF0" w:rsidP="00A071C5">
      <w:pPr>
        <w:ind w:firstLine="567"/>
        <w:jc w:val="both"/>
        <w:rPr>
          <w:b/>
          <w:bCs/>
          <w:i/>
        </w:rPr>
      </w:pPr>
      <w:r w:rsidRPr="00DB0134">
        <w:rPr>
          <w:b/>
          <w:i/>
        </w:rPr>
        <w:t xml:space="preserve">3. </w:t>
      </w:r>
      <w:r w:rsidRPr="00DB0134">
        <w:rPr>
          <w:b/>
          <w:bCs/>
          <w:i/>
        </w:rPr>
        <w:t xml:space="preserve"> Прогноз </w:t>
      </w:r>
      <w:r w:rsidRPr="00DB0134">
        <w:rPr>
          <w:b/>
          <w:i/>
        </w:rPr>
        <w:t xml:space="preserve">социально-экономического развития </w:t>
      </w:r>
      <w:r w:rsidR="00390530">
        <w:rPr>
          <w:b/>
          <w:i/>
        </w:rPr>
        <w:t>Ковернинского муниципального округа</w:t>
      </w:r>
      <w:r w:rsidRPr="00DB0134">
        <w:rPr>
          <w:b/>
          <w:i/>
        </w:rPr>
        <w:t xml:space="preserve"> Нижегородской области </w:t>
      </w:r>
      <w:r w:rsidR="002F2F0C" w:rsidRPr="00DB0134">
        <w:rPr>
          <w:b/>
          <w:i/>
          <w:noProof/>
        </w:rPr>
        <w:t>на 20</w:t>
      </w:r>
      <w:r w:rsidR="00A904FE" w:rsidRPr="00DB0134">
        <w:rPr>
          <w:b/>
          <w:i/>
          <w:noProof/>
        </w:rPr>
        <w:t>2</w:t>
      </w:r>
      <w:r w:rsidR="00B10904">
        <w:rPr>
          <w:b/>
          <w:i/>
          <w:noProof/>
        </w:rPr>
        <w:t>3</w:t>
      </w:r>
      <w:r w:rsidR="002F2F0C" w:rsidRPr="00DB0134">
        <w:rPr>
          <w:b/>
          <w:i/>
          <w:noProof/>
        </w:rPr>
        <w:t xml:space="preserve"> год и на плановый период 20</w:t>
      </w:r>
      <w:r w:rsidR="0075686A" w:rsidRPr="00DB0134">
        <w:rPr>
          <w:b/>
          <w:i/>
          <w:noProof/>
        </w:rPr>
        <w:t>2</w:t>
      </w:r>
      <w:r w:rsidR="00B10904">
        <w:rPr>
          <w:b/>
          <w:i/>
          <w:noProof/>
        </w:rPr>
        <w:t>4</w:t>
      </w:r>
      <w:r w:rsidR="002F2F0C" w:rsidRPr="00DB0134">
        <w:rPr>
          <w:b/>
          <w:i/>
          <w:noProof/>
        </w:rPr>
        <w:t xml:space="preserve"> и 20</w:t>
      </w:r>
      <w:r w:rsidR="00B10904">
        <w:rPr>
          <w:b/>
          <w:i/>
          <w:noProof/>
        </w:rPr>
        <w:t>25</w:t>
      </w:r>
      <w:r w:rsidR="002F2F0C" w:rsidRPr="00DB0134">
        <w:rPr>
          <w:b/>
          <w:i/>
          <w:noProof/>
        </w:rPr>
        <w:t xml:space="preserve"> годов</w:t>
      </w:r>
    </w:p>
    <w:p w:rsidR="00BE6AF0" w:rsidRPr="00DB0134" w:rsidRDefault="00BE6AF0">
      <w:pPr>
        <w:ind w:firstLine="540"/>
        <w:jc w:val="center"/>
      </w:pPr>
      <w:r w:rsidRPr="00DB0134">
        <w:t>(см. таблицу 2)</w:t>
      </w:r>
    </w:p>
    <w:p w:rsidR="00B10904" w:rsidRDefault="00B10904">
      <w:pPr>
        <w:tabs>
          <w:tab w:val="left" w:pos="5235"/>
          <w:tab w:val="left" w:pos="5775"/>
          <w:tab w:val="left" w:pos="5955"/>
        </w:tabs>
        <w:spacing w:before="60"/>
        <w:ind w:firstLine="540"/>
        <w:jc w:val="both"/>
      </w:pPr>
      <w:r>
        <w:t>Прогноз социально-экономического развития на 2023 – 2025 годы сформирован с учетом ожидаемой ситуации до конца 2022 года, прогноза развития Российской Федерации и Нижегородской области на период до 2025 года, прогнозных намерений хозяйствующих субъектов округа.</w:t>
      </w:r>
    </w:p>
    <w:p w:rsidR="00BE6AF0" w:rsidRPr="00DB0134" w:rsidRDefault="00BE6AF0">
      <w:pPr>
        <w:tabs>
          <w:tab w:val="left" w:pos="5235"/>
          <w:tab w:val="left" w:pos="5775"/>
          <w:tab w:val="left" w:pos="5955"/>
        </w:tabs>
        <w:spacing w:before="60"/>
        <w:ind w:firstLine="540"/>
        <w:jc w:val="both"/>
      </w:pPr>
      <w:r w:rsidRPr="00DB0134">
        <w:t xml:space="preserve">В </w:t>
      </w:r>
      <w:r w:rsidR="00A904FE" w:rsidRPr="00DB0134">
        <w:t>202</w:t>
      </w:r>
      <w:r w:rsidR="00B10904">
        <w:t>3</w:t>
      </w:r>
      <w:r w:rsidR="00A904FE" w:rsidRPr="00DB0134">
        <w:t>-202</w:t>
      </w:r>
      <w:r w:rsidR="00B10904">
        <w:t>5</w:t>
      </w:r>
      <w:r w:rsidR="00A904FE" w:rsidRPr="00DB0134">
        <w:t xml:space="preserve"> гг</w:t>
      </w:r>
      <w:r w:rsidRPr="00DB0134">
        <w:t xml:space="preserve">. прогнозируются следующие </w:t>
      </w:r>
      <w:r w:rsidR="006B74A8" w:rsidRPr="00DB0134">
        <w:t>значения основных</w:t>
      </w:r>
      <w:r w:rsidRPr="00DB0134">
        <w:t xml:space="preserve"> показателей деятельности реального сектора экономики и социальной сферы </w:t>
      </w:r>
      <w:r w:rsidR="00CA01B5">
        <w:t>Ковернинского муниципального округа</w:t>
      </w:r>
      <w:r w:rsidRPr="00DB0134">
        <w:t xml:space="preserve"> Нижегородской области:</w:t>
      </w:r>
    </w:p>
    <w:p w:rsidR="00CA01B5" w:rsidRDefault="00BE6AF0" w:rsidP="00A071C5">
      <w:pPr>
        <w:numPr>
          <w:ilvl w:val="0"/>
          <w:numId w:val="4"/>
        </w:numPr>
        <w:tabs>
          <w:tab w:val="num" w:pos="0"/>
        </w:tabs>
        <w:ind w:left="0" w:firstLine="360"/>
        <w:jc w:val="both"/>
      </w:pPr>
      <w:r w:rsidRPr="00DB0134">
        <w:lastRenderedPageBreak/>
        <w:t xml:space="preserve">объем </w:t>
      </w:r>
      <w:r w:rsidRPr="00DB0134">
        <w:rPr>
          <w:i/>
        </w:rPr>
        <w:t>отгруженной продукции</w:t>
      </w:r>
      <w:r w:rsidRPr="00DB0134">
        <w:t xml:space="preserve"> собственного производства по полному кругу предприятий в 20</w:t>
      </w:r>
      <w:r w:rsidR="00AB24F4" w:rsidRPr="00DB0134">
        <w:t>2</w:t>
      </w:r>
      <w:r w:rsidR="00351021">
        <w:t>3</w:t>
      </w:r>
      <w:r w:rsidRPr="00DB0134">
        <w:t xml:space="preserve"> году в сопоставимой оценке</w:t>
      </w:r>
      <w:r w:rsidR="00160862" w:rsidRPr="00DB0134">
        <w:t xml:space="preserve"> </w:t>
      </w:r>
      <w:r w:rsidR="00AB24F4" w:rsidRPr="00DB0134">
        <w:t>–</w:t>
      </w:r>
      <w:r w:rsidRPr="00DB0134">
        <w:t xml:space="preserve"> </w:t>
      </w:r>
      <w:r w:rsidR="009E5E41">
        <w:t>101,7</w:t>
      </w:r>
      <w:r w:rsidR="00B21856" w:rsidRPr="00DB0134">
        <w:t xml:space="preserve"> </w:t>
      </w:r>
      <w:r w:rsidRPr="00DB0134">
        <w:t>%,</w:t>
      </w:r>
      <w:r w:rsidR="00160862" w:rsidRPr="00DB0134">
        <w:t xml:space="preserve"> </w:t>
      </w:r>
      <w:r w:rsidRPr="00DB0134">
        <w:t xml:space="preserve">в абсолютном </w:t>
      </w:r>
      <w:r w:rsidR="00160862" w:rsidRPr="00DB0134">
        <w:t xml:space="preserve">выражении </w:t>
      </w:r>
      <w:r w:rsidR="00EF4FD6" w:rsidRPr="00DB0134">
        <w:t>о</w:t>
      </w:r>
      <w:r w:rsidR="00CE3B53" w:rsidRPr="00DB0134">
        <w:t xml:space="preserve">бъем отгруженной продукции составит </w:t>
      </w:r>
      <w:r w:rsidR="009E5E41">
        <w:t xml:space="preserve">8249,7 </w:t>
      </w:r>
      <w:r w:rsidRPr="00DB0134">
        <w:t>млн. руб. В 20</w:t>
      </w:r>
      <w:r w:rsidR="00AB24F4" w:rsidRPr="00DB0134">
        <w:t>2</w:t>
      </w:r>
      <w:r w:rsidR="009E5E41">
        <w:t>4</w:t>
      </w:r>
      <w:r w:rsidRPr="00DB0134">
        <w:t>-202</w:t>
      </w:r>
      <w:r w:rsidR="009E5E41">
        <w:t>5</w:t>
      </w:r>
      <w:r w:rsidR="00A071C5" w:rsidRPr="00DB0134">
        <w:t xml:space="preserve"> </w:t>
      </w:r>
      <w:r w:rsidRPr="00DB0134">
        <w:t xml:space="preserve">г. темпы роста </w:t>
      </w:r>
      <w:r w:rsidR="009E5E41">
        <w:t>составят 101,7-102,1</w:t>
      </w:r>
      <w:r w:rsidR="00AB24F4" w:rsidRPr="00DB0134">
        <w:t xml:space="preserve"> </w:t>
      </w:r>
      <w:r w:rsidRPr="00DB0134">
        <w:t>%</w:t>
      </w:r>
      <w:r w:rsidR="00AB24F4" w:rsidRPr="00DB0134">
        <w:t>.</w:t>
      </w:r>
      <w:r w:rsidR="00514216">
        <w:t xml:space="preserve"> Прогноз темпов роста отгруженных товаров по </w:t>
      </w:r>
      <w:r w:rsidR="009E5E41">
        <w:t>полному кругу организаций в 2023-2025</w:t>
      </w:r>
      <w:r w:rsidR="00514216">
        <w:t xml:space="preserve"> годах </w:t>
      </w:r>
      <w:r w:rsidR="00DC5630">
        <w:t xml:space="preserve">снизился </w:t>
      </w:r>
      <w:r w:rsidR="00514216">
        <w:t>по сравнению с аналогичными параметрами, заложенными в прогнозе до 202</w:t>
      </w:r>
      <w:r w:rsidR="009E5E41">
        <w:t>4 года (предполагалось, что 2023-2024</w:t>
      </w:r>
      <w:r w:rsidR="00514216">
        <w:t xml:space="preserve"> годах темпы роста отгруженных товаров по полному </w:t>
      </w:r>
      <w:r w:rsidR="00DC5630">
        <w:t>кр</w:t>
      </w:r>
      <w:r w:rsidR="009E5E41">
        <w:t>угу организаций составит 102,8-103,5</w:t>
      </w:r>
      <w:r w:rsidR="00514216">
        <w:t xml:space="preserve">%) за счет </w:t>
      </w:r>
      <w:r w:rsidR="00DC5630">
        <w:t>роста инфляции, изменения индекса потребительских цен</w:t>
      </w:r>
      <w:r w:rsidR="00514216">
        <w:t>.</w:t>
      </w:r>
    </w:p>
    <w:p w:rsidR="007B11FC" w:rsidRPr="00A40E38" w:rsidRDefault="007B11FC" w:rsidP="007B11FC">
      <w:pPr>
        <w:pStyle w:val="af1"/>
        <w:numPr>
          <w:ilvl w:val="0"/>
          <w:numId w:val="4"/>
        </w:numPr>
        <w:jc w:val="both"/>
      </w:pPr>
      <w:r w:rsidRPr="00A40E38">
        <w:t>В 20</w:t>
      </w:r>
      <w:r w:rsidR="009E5E41">
        <w:t>23</w:t>
      </w:r>
      <w:r w:rsidRPr="00A40E38">
        <w:t>-202</w:t>
      </w:r>
      <w:r w:rsidR="009E5E41">
        <w:t>5</w:t>
      </w:r>
      <w:r w:rsidRPr="00A40E38">
        <w:t xml:space="preserve"> годах индекс </w:t>
      </w:r>
      <w:r w:rsidR="00B70480">
        <w:t>обрабатывающе</w:t>
      </w:r>
      <w:r w:rsidRPr="00A40E38">
        <w:t>го производс</w:t>
      </w:r>
      <w:r w:rsidR="00DC5630">
        <w:t>тва прогнозирует</w:t>
      </w:r>
      <w:r w:rsidR="009E5E41">
        <w:t>ся на уровне 92,7-97</w:t>
      </w:r>
      <w:r w:rsidRPr="00A40E38">
        <w:t xml:space="preserve">%. Прогноз темпов роста производства в </w:t>
      </w:r>
      <w:r w:rsidR="00DC5630">
        <w:t>округе</w:t>
      </w:r>
      <w:r w:rsidRPr="00A40E38">
        <w:t xml:space="preserve"> в 20</w:t>
      </w:r>
      <w:r w:rsidR="009E5E41">
        <w:t>23</w:t>
      </w:r>
      <w:r w:rsidRPr="00A40E38">
        <w:t xml:space="preserve"> и 202</w:t>
      </w:r>
      <w:r w:rsidR="009E5E41">
        <w:t>4</w:t>
      </w:r>
      <w:r w:rsidRPr="00A40E38">
        <w:t xml:space="preserve"> годах  </w:t>
      </w:r>
      <w:r w:rsidR="00DC5630">
        <w:t xml:space="preserve">ниже </w:t>
      </w:r>
      <w:r w:rsidRPr="00A40E38">
        <w:t>параметро</w:t>
      </w:r>
      <w:r w:rsidR="009E5E41">
        <w:t>в, заложенных в Прогнозе до 2024 года (102,9-104,2</w:t>
      </w:r>
      <w:r w:rsidRPr="00A40E38">
        <w:t>%).</w:t>
      </w:r>
    </w:p>
    <w:p w:rsidR="00697426" w:rsidRPr="00A40E38" w:rsidRDefault="00697426" w:rsidP="00697426">
      <w:pPr>
        <w:pStyle w:val="Default"/>
        <w:numPr>
          <w:ilvl w:val="0"/>
          <w:numId w:val="4"/>
        </w:numPr>
        <w:jc w:val="both"/>
      </w:pPr>
      <w:r w:rsidRPr="00A40E38">
        <w:t xml:space="preserve">В прогнозном периоде ожидается, что рост </w:t>
      </w:r>
      <w:r w:rsidRPr="009E5E41">
        <w:t>сельскохозяйственного производства</w:t>
      </w:r>
      <w:r w:rsidRPr="00A40E38">
        <w:rPr>
          <w:b/>
        </w:rPr>
        <w:t xml:space="preserve"> </w:t>
      </w:r>
      <w:r w:rsidRPr="00A40E38">
        <w:t>в хозяйствах всех категорий в сопоставимой оценке составит в 20</w:t>
      </w:r>
      <w:r w:rsidR="009E5E41">
        <w:t>23 году – 101,7</w:t>
      </w:r>
      <w:r w:rsidRPr="00A40E38">
        <w:t>%, в 202</w:t>
      </w:r>
      <w:r w:rsidR="009E5E41">
        <w:t>4 году – 102,9</w:t>
      </w:r>
      <w:r w:rsidRPr="00A40E38">
        <w:t>%, в 202</w:t>
      </w:r>
      <w:r w:rsidR="009E5E41">
        <w:t>5 году – 103,5</w:t>
      </w:r>
      <w:r w:rsidRPr="00A40E38">
        <w:t>% (суммарный рост за 20</w:t>
      </w:r>
      <w:r w:rsidR="009E5E41">
        <w:t>23</w:t>
      </w:r>
      <w:r w:rsidRPr="00A40E38">
        <w:t>-202</w:t>
      </w:r>
      <w:r w:rsidR="009E5E41">
        <w:t>4</w:t>
      </w:r>
      <w:r w:rsidRPr="00A40E38">
        <w:t xml:space="preserve"> годы </w:t>
      </w:r>
      <w:r w:rsidR="009E5E41">
        <w:t xml:space="preserve">выше </w:t>
      </w:r>
      <w:r w:rsidRPr="00A40E38">
        <w:t>заложенных по прогнозу на 20</w:t>
      </w:r>
      <w:r w:rsidR="009E5E41">
        <w:t>23-2024</w:t>
      </w:r>
      <w:r w:rsidRPr="00A40E38">
        <w:t xml:space="preserve"> годы параметров на </w:t>
      </w:r>
      <w:r w:rsidR="009E5E41">
        <w:t>1,9</w:t>
      </w:r>
      <w:r w:rsidR="008061CD">
        <w:t xml:space="preserve"> </w:t>
      </w:r>
      <w:r w:rsidRPr="00A40E38">
        <w:t>п.п.).</w:t>
      </w:r>
    </w:p>
    <w:p w:rsidR="00697426" w:rsidRPr="00A40E38" w:rsidRDefault="008061CD" w:rsidP="008061CD">
      <w:pPr>
        <w:pStyle w:val="Default"/>
        <w:numPr>
          <w:ilvl w:val="0"/>
          <w:numId w:val="4"/>
        </w:numPr>
        <w:jc w:val="both"/>
      </w:pPr>
      <w:r>
        <w:t>П</w:t>
      </w:r>
      <w:r w:rsidR="00ED5636">
        <w:t>рогноз инвестиций на 2023</w:t>
      </w:r>
      <w:r w:rsidRPr="006952A8">
        <w:t xml:space="preserve"> и последующие годы сформирован в соответствии с актуализированным Инвестиционным планом </w:t>
      </w:r>
      <w:r>
        <w:t xml:space="preserve">Ковернинского муниципального </w:t>
      </w:r>
      <w:r w:rsidRPr="006952A8">
        <w:t>округа, согласованным министерством экономического развития и инвестиций Нижегородской области</w:t>
      </w:r>
      <w:r>
        <w:t xml:space="preserve">. </w:t>
      </w:r>
      <w:r w:rsidR="00697426" w:rsidRPr="00A40E38">
        <w:t>В 20</w:t>
      </w:r>
      <w:r w:rsidR="00ED5636">
        <w:t>23</w:t>
      </w:r>
      <w:r w:rsidR="00697426" w:rsidRPr="00A40E38">
        <w:t xml:space="preserve"> году индекс физического объема инвестиций в основной капитал </w:t>
      </w:r>
      <w:r w:rsidR="00697426">
        <w:t xml:space="preserve">составит </w:t>
      </w:r>
      <w:r w:rsidR="00697426" w:rsidRPr="00A40E38">
        <w:t xml:space="preserve">– </w:t>
      </w:r>
      <w:r w:rsidR="00ED5636">
        <w:t>96,3</w:t>
      </w:r>
      <w:r w:rsidR="00697426" w:rsidRPr="00A40E38">
        <w:t>%. В 202</w:t>
      </w:r>
      <w:r w:rsidR="00ED5636">
        <w:t>4</w:t>
      </w:r>
      <w:r w:rsidR="00697426" w:rsidRPr="00A40E38">
        <w:t>-202</w:t>
      </w:r>
      <w:r w:rsidR="00ED5636">
        <w:t>5</w:t>
      </w:r>
      <w:r w:rsidR="00697426" w:rsidRPr="00A40E38">
        <w:t xml:space="preserve"> годах темп роста объема инвестиций в</w:t>
      </w:r>
      <w:r>
        <w:t xml:space="preserve"> с</w:t>
      </w:r>
      <w:r w:rsidR="00ED5636">
        <w:t>опоставимых ценах составит 105,2-105,8</w:t>
      </w:r>
      <w:r w:rsidR="00697426" w:rsidRPr="00A40E38">
        <w:t>%. Прогноз темпов роста объема инвестиций в 20</w:t>
      </w:r>
      <w:r w:rsidR="00ED5636">
        <w:t>23</w:t>
      </w:r>
      <w:r w:rsidR="00697426" w:rsidRPr="00A40E38">
        <w:t>-202</w:t>
      </w:r>
      <w:r w:rsidR="00ED5636">
        <w:t>4</w:t>
      </w:r>
      <w:r w:rsidR="00697426" w:rsidRPr="00A40E38">
        <w:t xml:space="preserve"> годах </w:t>
      </w:r>
      <w:r w:rsidR="00ED5636">
        <w:t xml:space="preserve">незначительно выше </w:t>
      </w:r>
      <w:r w:rsidR="00697426" w:rsidRPr="00A40E38">
        <w:t>параметров, заложенных в Прогнозе до 202</w:t>
      </w:r>
      <w:r w:rsidR="00ED5636">
        <w:t>4</w:t>
      </w:r>
      <w:r>
        <w:t xml:space="preserve"> года (предполагалось, </w:t>
      </w:r>
      <w:r w:rsidR="00697426" w:rsidRPr="00A40E38">
        <w:t>что в 20</w:t>
      </w:r>
      <w:r w:rsidR="00ED5636">
        <w:t>23</w:t>
      </w:r>
      <w:r w:rsidR="00697426" w:rsidRPr="00A40E38">
        <w:t>-202</w:t>
      </w:r>
      <w:r w:rsidR="00ED5636">
        <w:t>4</w:t>
      </w:r>
      <w:r w:rsidR="00697426" w:rsidRPr="00A40E38">
        <w:t xml:space="preserve"> годах темпы ро</w:t>
      </w:r>
      <w:r w:rsidR="00711381">
        <w:t>ст</w:t>
      </w:r>
      <w:r w:rsidR="00ED5636">
        <w:t>а объема инвестиций составят 105,1</w:t>
      </w:r>
      <w:r w:rsidR="00697426" w:rsidRPr="00A40E38">
        <w:t>-</w:t>
      </w:r>
      <w:r w:rsidR="00711381">
        <w:t>10</w:t>
      </w:r>
      <w:r w:rsidR="00ED5636">
        <w:t>5,3</w:t>
      </w:r>
      <w:r w:rsidR="00697426" w:rsidRPr="00A40E38">
        <w:t>% соответственно).</w:t>
      </w:r>
    </w:p>
    <w:p w:rsidR="00711381" w:rsidRPr="00A40E38" w:rsidRDefault="00711381" w:rsidP="00711381">
      <w:pPr>
        <w:pStyle w:val="Default"/>
        <w:numPr>
          <w:ilvl w:val="0"/>
          <w:numId w:val="4"/>
        </w:numPr>
        <w:jc w:val="both"/>
      </w:pPr>
      <w:r w:rsidRPr="00A40E38">
        <w:t>Рост оборота розничной торговли в 20</w:t>
      </w:r>
      <w:r w:rsidR="00ED5636">
        <w:t>23</w:t>
      </w:r>
      <w:r w:rsidRPr="00A40E38">
        <w:t xml:space="preserve"> - 202</w:t>
      </w:r>
      <w:r w:rsidR="00ED5636">
        <w:t>5</w:t>
      </w:r>
      <w:r w:rsidRPr="00A40E38">
        <w:t xml:space="preserve"> го</w:t>
      </w:r>
      <w:r w:rsidR="00F1506B">
        <w:t>дах</w:t>
      </w:r>
      <w:r w:rsidR="00ED5636">
        <w:t xml:space="preserve"> прогнозируется на уровне 102,5 – 105</w:t>
      </w:r>
      <w:r w:rsidRPr="00A40E38">
        <w:t xml:space="preserve">% в сопоставимых ценах ежегодно, что </w:t>
      </w:r>
      <w:r w:rsidR="00ED5636">
        <w:t>выше</w:t>
      </w:r>
      <w:r w:rsidRPr="00A40E38">
        <w:t xml:space="preserve"> параметров, утвержденных в Прогнозе до 202</w:t>
      </w:r>
      <w:r w:rsidR="00ED5636">
        <w:t>4</w:t>
      </w:r>
      <w:r>
        <w:t xml:space="preserve"> года – 102</w:t>
      </w:r>
      <w:r w:rsidR="00ED5636">
        <w:t>,6-103</w:t>
      </w:r>
      <w:r w:rsidR="008061CD">
        <w:t>%, что также обусловлено ростом цен на товары и услуги.</w:t>
      </w:r>
    </w:p>
    <w:p w:rsidR="00711381" w:rsidRPr="00711381" w:rsidRDefault="00711381" w:rsidP="00711381">
      <w:pPr>
        <w:pStyle w:val="af1"/>
        <w:numPr>
          <w:ilvl w:val="0"/>
          <w:numId w:val="4"/>
        </w:numPr>
        <w:jc w:val="both"/>
        <w:rPr>
          <w:color w:val="000000"/>
        </w:rPr>
      </w:pPr>
      <w:r w:rsidRPr="00711381">
        <w:rPr>
          <w:color w:val="000000"/>
        </w:rPr>
        <w:t>В 20</w:t>
      </w:r>
      <w:r w:rsidR="00ED5636">
        <w:rPr>
          <w:color w:val="000000"/>
        </w:rPr>
        <w:t>23</w:t>
      </w:r>
      <w:r w:rsidRPr="00711381">
        <w:rPr>
          <w:color w:val="000000"/>
        </w:rPr>
        <w:t>-202</w:t>
      </w:r>
      <w:r w:rsidR="00ED5636">
        <w:rPr>
          <w:color w:val="000000"/>
        </w:rPr>
        <w:t>5</w:t>
      </w:r>
      <w:r w:rsidRPr="00711381">
        <w:rPr>
          <w:color w:val="000000"/>
        </w:rPr>
        <w:t xml:space="preserve"> годах ежегодные темпы роста объема платных услуг населению по крупным и средним организациям </w:t>
      </w:r>
      <w:r w:rsidR="002E6FE6">
        <w:rPr>
          <w:color w:val="000000"/>
        </w:rPr>
        <w:t>округа</w:t>
      </w:r>
      <w:r w:rsidRPr="00711381">
        <w:rPr>
          <w:color w:val="000000"/>
        </w:rPr>
        <w:t xml:space="preserve"> в сопоставимых ценах прогнозируются на уровне 10</w:t>
      </w:r>
      <w:r w:rsidR="00DC2DB3">
        <w:rPr>
          <w:color w:val="000000"/>
        </w:rPr>
        <w:t>0,6-104,6</w:t>
      </w:r>
      <w:r w:rsidRPr="00711381">
        <w:rPr>
          <w:color w:val="000000"/>
        </w:rPr>
        <w:t>%. Прогноз темпов роста объема платных услуг населению по кр</w:t>
      </w:r>
      <w:r w:rsidR="00606AD0">
        <w:rPr>
          <w:color w:val="000000"/>
        </w:rPr>
        <w:t>упным и средним организациям округа</w:t>
      </w:r>
      <w:r w:rsidRPr="00711381">
        <w:rPr>
          <w:color w:val="000000"/>
        </w:rPr>
        <w:t xml:space="preserve"> в 20</w:t>
      </w:r>
      <w:r w:rsidR="00DC2DB3">
        <w:rPr>
          <w:color w:val="000000"/>
        </w:rPr>
        <w:t>23</w:t>
      </w:r>
      <w:r w:rsidRPr="00711381">
        <w:rPr>
          <w:color w:val="000000"/>
        </w:rPr>
        <w:t>-202</w:t>
      </w:r>
      <w:r w:rsidR="00DC2DB3">
        <w:rPr>
          <w:color w:val="000000"/>
        </w:rPr>
        <w:t>4</w:t>
      </w:r>
      <w:r w:rsidRPr="00711381">
        <w:rPr>
          <w:color w:val="000000"/>
        </w:rPr>
        <w:t xml:space="preserve"> годах </w:t>
      </w:r>
      <w:r w:rsidR="002118D8">
        <w:rPr>
          <w:color w:val="000000"/>
        </w:rPr>
        <w:t>ниже</w:t>
      </w:r>
      <w:r w:rsidRPr="00711381">
        <w:rPr>
          <w:color w:val="000000"/>
        </w:rPr>
        <w:t xml:space="preserve"> уровня  Прогноза до 202</w:t>
      </w:r>
      <w:r w:rsidR="00DC2DB3">
        <w:rPr>
          <w:color w:val="000000"/>
        </w:rPr>
        <w:t>4</w:t>
      </w:r>
      <w:r w:rsidR="00606AD0">
        <w:rPr>
          <w:color w:val="000000"/>
        </w:rPr>
        <w:t xml:space="preserve"> года (пр</w:t>
      </w:r>
      <w:r w:rsidR="00DC2DB3">
        <w:rPr>
          <w:color w:val="000000"/>
        </w:rPr>
        <w:t>едполагалось что в 2023-2024</w:t>
      </w:r>
      <w:r w:rsidRPr="00711381">
        <w:rPr>
          <w:color w:val="000000"/>
        </w:rPr>
        <w:t xml:space="preserve"> годах темпы роста объема платных услуг населению по крупным и с</w:t>
      </w:r>
      <w:r>
        <w:rPr>
          <w:color w:val="000000"/>
        </w:rPr>
        <w:t>ре</w:t>
      </w:r>
      <w:r w:rsidR="00DC2DB3">
        <w:rPr>
          <w:color w:val="000000"/>
        </w:rPr>
        <w:t>дним организациям составят 103,1</w:t>
      </w:r>
      <w:r w:rsidRPr="00367C5C">
        <w:rPr>
          <w:color w:val="000000"/>
        </w:rPr>
        <w:t>%</w:t>
      </w:r>
      <w:r w:rsidRPr="00711381">
        <w:rPr>
          <w:color w:val="000000"/>
        </w:rPr>
        <w:t xml:space="preserve"> ежегодно).</w:t>
      </w:r>
      <w:r w:rsidR="002118D8">
        <w:rPr>
          <w:color w:val="000000"/>
        </w:rPr>
        <w:t xml:space="preserve">  </w:t>
      </w:r>
    </w:p>
    <w:p w:rsidR="00711381" w:rsidRPr="00A40E38" w:rsidRDefault="00711381" w:rsidP="00711381">
      <w:pPr>
        <w:pStyle w:val="Default"/>
        <w:numPr>
          <w:ilvl w:val="0"/>
          <w:numId w:val="4"/>
        </w:numPr>
        <w:jc w:val="both"/>
      </w:pPr>
      <w:r w:rsidRPr="00A40E38">
        <w:t>В 20</w:t>
      </w:r>
      <w:r w:rsidR="00DC2DB3">
        <w:t>23</w:t>
      </w:r>
      <w:r w:rsidRPr="00A40E38">
        <w:t xml:space="preserve"> году темп роста прибыли по кругу крупных и средних организаций составит 10</w:t>
      </w:r>
      <w:r w:rsidR="00DC2DB3">
        <w:t>1</w:t>
      </w:r>
      <w:r w:rsidR="00B91ADC">
        <w:t>,4</w:t>
      </w:r>
      <w:r w:rsidRPr="00A40E38">
        <w:t xml:space="preserve">%, объем прибыли – </w:t>
      </w:r>
      <w:r w:rsidR="00DC2DB3">
        <w:t>820</w:t>
      </w:r>
      <w:r w:rsidRPr="00A40E38">
        <w:t xml:space="preserve"> млн. руб. Данная динамика будет обеспечена </w:t>
      </w:r>
      <w:r w:rsidR="00DC2DB3">
        <w:t xml:space="preserve">сохранением </w:t>
      </w:r>
      <w:r w:rsidR="00B91ADC">
        <w:t xml:space="preserve">прибыли </w:t>
      </w:r>
      <w:r w:rsidRPr="00A40E38">
        <w:t>в сельском хозяйств</w:t>
      </w:r>
      <w:r w:rsidR="00B91ADC">
        <w:t>е и  обрабатывающих производствах</w:t>
      </w:r>
      <w:r w:rsidRPr="00A40E38">
        <w:t xml:space="preserve">. </w:t>
      </w:r>
    </w:p>
    <w:p w:rsidR="001F6E60" w:rsidRDefault="00711381" w:rsidP="00711381">
      <w:pPr>
        <w:pStyle w:val="af1"/>
        <w:jc w:val="both"/>
      </w:pPr>
      <w:r w:rsidRPr="00A40E38">
        <w:t>По сравнению с параметрами, заложенными в Прогнозе до 202</w:t>
      </w:r>
      <w:r w:rsidR="00DC2DB3">
        <w:t>4</w:t>
      </w:r>
      <w:r w:rsidRPr="00A40E38">
        <w:t xml:space="preserve"> года, прогнозируемые в настоящее время </w:t>
      </w:r>
      <w:r w:rsidR="00DC2DB3">
        <w:t>темпы роста</w:t>
      </w:r>
      <w:r w:rsidRPr="00A40E38">
        <w:t xml:space="preserve"> приб</w:t>
      </w:r>
      <w:r>
        <w:t>ыли</w:t>
      </w:r>
      <w:r w:rsidRPr="00A40E38">
        <w:t xml:space="preserve"> выше</w:t>
      </w:r>
      <w:r>
        <w:t xml:space="preserve"> </w:t>
      </w:r>
      <w:r w:rsidR="001F6E60">
        <w:t xml:space="preserve">в среднем </w:t>
      </w:r>
      <w:r>
        <w:t xml:space="preserve">на </w:t>
      </w:r>
      <w:r w:rsidR="00DC2DB3">
        <w:t>5,9</w:t>
      </w:r>
      <w:r w:rsidR="001F6E60">
        <w:t xml:space="preserve"> п.п.</w:t>
      </w:r>
      <w:r w:rsidRPr="00A40E38">
        <w:t xml:space="preserve"> </w:t>
      </w:r>
    </w:p>
    <w:p w:rsidR="00F96ACA" w:rsidRDefault="00711381" w:rsidP="0000727A">
      <w:pPr>
        <w:pStyle w:val="af1"/>
        <w:jc w:val="both"/>
      </w:pPr>
      <w:r w:rsidRPr="00A40E38">
        <w:t>Прогнозируется, что к 202</w:t>
      </w:r>
      <w:r w:rsidR="00DC2DB3">
        <w:t>5</w:t>
      </w:r>
      <w:r w:rsidRPr="00A40E38">
        <w:t xml:space="preserve"> году сумма прибыли крупных и средних организаций Ковернинского муниципального </w:t>
      </w:r>
      <w:r w:rsidR="00B64412">
        <w:t>округа</w:t>
      </w:r>
      <w:r w:rsidRPr="00A40E38">
        <w:t xml:space="preserve"> возрастет до </w:t>
      </w:r>
      <w:r w:rsidR="000F3188">
        <w:t>830</w:t>
      </w:r>
      <w:r w:rsidRPr="00A40E38">
        <w:t xml:space="preserve"> млн.руб., что на </w:t>
      </w:r>
      <w:r w:rsidR="000F3188">
        <w:t>102,6% выше уровня 2022</w:t>
      </w:r>
      <w:r w:rsidR="001F6E60">
        <w:t xml:space="preserve"> </w:t>
      </w:r>
      <w:r w:rsidRPr="00A40E38">
        <w:t>года.</w:t>
      </w:r>
    </w:p>
    <w:p w:rsidR="00014C7F" w:rsidRDefault="00014C7F" w:rsidP="00014C7F">
      <w:pPr>
        <w:jc w:val="center"/>
        <w:rPr>
          <w:i/>
        </w:rPr>
      </w:pPr>
    </w:p>
    <w:p w:rsidR="00014C7F" w:rsidRDefault="00014C7F" w:rsidP="00014C7F">
      <w:pPr>
        <w:jc w:val="center"/>
        <w:rPr>
          <w:i/>
        </w:rPr>
      </w:pPr>
    </w:p>
    <w:p w:rsidR="00014C7F" w:rsidRDefault="00014C7F" w:rsidP="00014C7F">
      <w:pPr>
        <w:jc w:val="center"/>
        <w:rPr>
          <w:i/>
        </w:rPr>
      </w:pPr>
    </w:p>
    <w:p w:rsidR="00014C7F" w:rsidRDefault="00014C7F" w:rsidP="00014C7F">
      <w:pPr>
        <w:jc w:val="center"/>
        <w:rPr>
          <w:i/>
        </w:rPr>
      </w:pPr>
    </w:p>
    <w:p w:rsidR="00014C7F" w:rsidRDefault="00014C7F" w:rsidP="00014C7F">
      <w:pPr>
        <w:jc w:val="center"/>
        <w:rPr>
          <w:i/>
        </w:rPr>
      </w:pPr>
    </w:p>
    <w:p w:rsidR="00014C7F" w:rsidRDefault="00014C7F" w:rsidP="00014C7F">
      <w:pPr>
        <w:jc w:val="center"/>
        <w:rPr>
          <w:i/>
        </w:rPr>
      </w:pPr>
    </w:p>
    <w:p w:rsidR="00014C7F" w:rsidRDefault="00014C7F" w:rsidP="00014C7F">
      <w:pPr>
        <w:jc w:val="center"/>
        <w:rPr>
          <w:i/>
        </w:rPr>
      </w:pPr>
    </w:p>
    <w:p w:rsidR="00014C7F" w:rsidRDefault="00014C7F" w:rsidP="00014C7F">
      <w:pPr>
        <w:jc w:val="center"/>
        <w:rPr>
          <w:i/>
        </w:rPr>
      </w:pPr>
    </w:p>
    <w:p w:rsidR="00014C7F" w:rsidRDefault="00014C7F" w:rsidP="00014C7F">
      <w:pPr>
        <w:jc w:val="center"/>
        <w:rPr>
          <w:i/>
        </w:rPr>
      </w:pPr>
    </w:p>
    <w:p w:rsidR="00014C7F" w:rsidRDefault="00014C7F" w:rsidP="00014C7F">
      <w:pPr>
        <w:jc w:val="center"/>
        <w:rPr>
          <w:i/>
        </w:rPr>
      </w:pPr>
    </w:p>
    <w:p w:rsidR="00014C7F" w:rsidRDefault="00014C7F" w:rsidP="00014C7F">
      <w:pPr>
        <w:jc w:val="center"/>
        <w:rPr>
          <w:i/>
        </w:rPr>
      </w:pPr>
    </w:p>
    <w:p w:rsidR="00014C7F" w:rsidRDefault="00014C7F" w:rsidP="00014C7F">
      <w:pPr>
        <w:jc w:val="center"/>
        <w:rPr>
          <w:i/>
        </w:rPr>
      </w:pPr>
    </w:p>
    <w:p w:rsidR="00BE6AF0" w:rsidRPr="00DB0134" w:rsidRDefault="00EC11EC" w:rsidP="00014C7F">
      <w:pPr>
        <w:jc w:val="right"/>
      </w:pPr>
      <w:r w:rsidRPr="00DB0134">
        <w:rPr>
          <w:i/>
        </w:rPr>
        <w:lastRenderedPageBreak/>
        <w:t xml:space="preserve">                                                                                </w:t>
      </w:r>
      <w:r w:rsidR="00BE6AF0" w:rsidRPr="00DB0134">
        <w:rPr>
          <w:i/>
        </w:rPr>
        <w:t xml:space="preserve">График </w:t>
      </w:r>
      <w:r w:rsidR="009E2288" w:rsidRPr="00DB0134">
        <w:rPr>
          <w:i/>
        </w:rPr>
        <w:t>3</w:t>
      </w:r>
    </w:p>
    <w:p w:rsidR="00BE6AF0" w:rsidRDefault="00BE6AF0">
      <w:pPr>
        <w:ind w:left="360"/>
        <w:jc w:val="center"/>
        <w:rPr>
          <w:b/>
        </w:rPr>
      </w:pPr>
      <w:r w:rsidRPr="00014C7F">
        <w:rPr>
          <w:b/>
        </w:rPr>
        <w:t>Объем отгруженной продукции по полному кругу предприятий</w:t>
      </w:r>
    </w:p>
    <w:p w:rsidR="00014C7F" w:rsidRPr="00014C7F" w:rsidRDefault="00014C7F">
      <w:pPr>
        <w:ind w:left="360"/>
        <w:jc w:val="center"/>
        <w:rPr>
          <w:b/>
        </w:rPr>
      </w:pPr>
    </w:p>
    <w:p w:rsidR="00BE6AF0" w:rsidRPr="00DB0134" w:rsidRDefault="004B6224">
      <w:pPr>
        <w:ind w:left="360"/>
        <w:jc w:val="center"/>
      </w:pPr>
      <w:r w:rsidRPr="004B6224">
        <w:rPr>
          <w:noProof/>
        </w:rPr>
        <w:drawing>
          <wp:inline distT="0" distB="0" distL="0" distR="0">
            <wp:extent cx="5676900" cy="1943100"/>
            <wp:effectExtent l="19050" t="0" r="19050" b="0"/>
            <wp:docPr id="5"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621C2" w:rsidRPr="00DB0134" w:rsidRDefault="009621C2">
      <w:pPr>
        <w:ind w:firstLineChars="228" w:firstLine="547"/>
        <w:jc w:val="both"/>
      </w:pPr>
    </w:p>
    <w:p w:rsidR="009621C2" w:rsidRPr="00DB0134" w:rsidRDefault="009621C2">
      <w:pPr>
        <w:ind w:firstLineChars="228" w:firstLine="547"/>
        <w:jc w:val="both"/>
      </w:pPr>
    </w:p>
    <w:p w:rsidR="00BE6AF0" w:rsidRPr="00DB0134" w:rsidRDefault="009E2288">
      <w:pPr>
        <w:ind w:firstLineChars="228" w:firstLine="547"/>
        <w:jc w:val="both"/>
      </w:pPr>
      <w:r w:rsidRPr="00DB0134">
        <w:t xml:space="preserve">В соответствии </w:t>
      </w:r>
      <w:r w:rsidR="00CE3B53" w:rsidRPr="00DB0134">
        <w:t xml:space="preserve">с </w:t>
      </w:r>
      <w:r w:rsidR="00345EDF" w:rsidRPr="00DB0134">
        <w:t>планами крупных</w:t>
      </w:r>
      <w:r w:rsidR="00BE6AF0" w:rsidRPr="00DB0134">
        <w:t xml:space="preserve"> и средних предприятий</w:t>
      </w:r>
      <w:r w:rsidR="00160862" w:rsidRPr="00DB0134">
        <w:t xml:space="preserve"> ИФО</w:t>
      </w:r>
      <w:r w:rsidR="00FF744E" w:rsidRPr="00DB0134">
        <w:t xml:space="preserve"> отгрузк</w:t>
      </w:r>
      <w:r w:rsidR="00160862" w:rsidRPr="00DB0134">
        <w:t>и</w:t>
      </w:r>
      <w:r w:rsidR="00FF744E" w:rsidRPr="00DB0134">
        <w:t xml:space="preserve"> по видам </w:t>
      </w:r>
      <w:r w:rsidR="00160862" w:rsidRPr="00DB0134">
        <w:t xml:space="preserve">экономической </w:t>
      </w:r>
      <w:r w:rsidR="00345EDF" w:rsidRPr="00DB0134">
        <w:t>деятельности на</w:t>
      </w:r>
      <w:r w:rsidR="00BE6AF0" w:rsidRPr="00DB0134">
        <w:t xml:space="preserve"> среднесрочную перспективу </w:t>
      </w:r>
      <w:r w:rsidR="00FF744E" w:rsidRPr="00DB0134">
        <w:t xml:space="preserve">выглядит </w:t>
      </w:r>
      <w:r w:rsidR="00BE6AF0" w:rsidRPr="00DB0134">
        <w:t>следующи</w:t>
      </w:r>
      <w:r w:rsidR="00FF744E" w:rsidRPr="00DB0134">
        <w:t>м образом</w:t>
      </w:r>
      <w:r w:rsidR="00BE6AF0" w:rsidRPr="00DB0134">
        <w:t xml:space="preserve">: </w:t>
      </w:r>
    </w:p>
    <w:p w:rsidR="00875C58" w:rsidRPr="00DB0134" w:rsidRDefault="00875C58" w:rsidP="00CA01B5">
      <w:pPr>
        <w:rPr>
          <w:i/>
        </w:rPr>
      </w:pPr>
    </w:p>
    <w:p w:rsidR="00190FA4" w:rsidRPr="00DB0134" w:rsidRDefault="00BE6AF0" w:rsidP="00190FA4">
      <w:pPr>
        <w:ind w:firstLine="426"/>
        <w:jc w:val="both"/>
      </w:pPr>
      <w:r w:rsidRPr="00DB0134">
        <w:t>В 20</w:t>
      </w:r>
      <w:r w:rsidR="00E56A24" w:rsidRPr="00DB0134">
        <w:t>2</w:t>
      </w:r>
      <w:r w:rsidR="00014C7F">
        <w:t>3</w:t>
      </w:r>
      <w:r w:rsidR="007376CA" w:rsidRPr="00DB0134">
        <w:t xml:space="preserve"> году</w:t>
      </w:r>
      <w:r w:rsidRPr="00DB0134">
        <w:t xml:space="preserve"> по предприятиям обработки, которые занимают более </w:t>
      </w:r>
      <w:r w:rsidR="00046E41">
        <w:t>70</w:t>
      </w:r>
      <w:r w:rsidRPr="00DB0134">
        <w:t xml:space="preserve">% в общем объеме отгруженной продукции </w:t>
      </w:r>
      <w:r w:rsidR="00190FA4" w:rsidRPr="00DB0134">
        <w:t>по крупным и средним предприятиям</w:t>
      </w:r>
      <w:r w:rsidRPr="00DB0134">
        <w:t xml:space="preserve">, прогнозируется ИФО </w:t>
      </w:r>
      <w:r w:rsidR="00C34155">
        <w:t>102,3</w:t>
      </w:r>
      <w:r w:rsidRPr="00DB0134">
        <w:t xml:space="preserve">%, </w:t>
      </w:r>
      <w:r w:rsidR="00A521A6" w:rsidRPr="00DB0134">
        <w:t>в суммовом выражении это</w:t>
      </w:r>
      <w:r w:rsidRPr="00DB0134">
        <w:t xml:space="preserve"> составит </w:t>
      </w:r>
      <w:r w:rsidR="00C34155">
        <w:t>5309,7</w:t>
      </w:r>
      <w:r w:rsidRPr="00DB0134">
        <w:t xml:space="preserve"> млн. руб. В 20</w:t>
      </w:r>
      <w:r w:rsidR="0075686A" w:rsidRPr="00DB0134">
        <w:t>2</w:t>
      </w:r>
      <w:r w:rsidR="00C34155">
        <w:t>4</w:t>
      </w:r>
      <w:r w:rsidRPr="00DB0134">
        <w:t xml:space="preserve"> – 20</w:t>
      </w:r>
      <w:r w:rsidR="00C3421F" w:rsidRPr="00DB0134">
        <w:t>2</w:t>
      </w:r>
      <w:r w:rsidR="00C34155">
        <w:t>5</w:t>
      </w:r>
      <w:r w:rsidR="00A6180E" w:rsidRPr="00DB0134">
        <w:t xml:space="preserve"> </w:t>
      </w:r>
      <w:r w:rsidRPr="00DB0134">
        <w:t xml:space="preserve">гг. </w:t>
      </w:r>
      <w:r w:rsidR="00A6180E" w:rsidRPr="00DB0134">
        <w:t xml:space="preserve">объем </w:t>
      </w:r>
      <w:r w:rsidRPr="00DB0134">
        <w:t xml:space="preserve">отгрузки составит </w:t>
      </w:r>
      <w:r w:rsidR="00C34155">
        <w:t>5338</w:t>
      </w:r>
      <w:r w:rsidRPr="00DB0134">
        <w:t xml:space="preserve"> и </w:t>
      </w:r>
      <w:r w:rsidR="00C34155">
        <w:t>5875,8</w:t>
      </w:r>
      <w:r w:rsidRPr="00DB0134">
        <w:t xml:space="preserve"> млн. руб.</w:t>
      </w:r>
      <w:r w:rsidR="00190FA4" w:rsidRPr="00DB0134">
        <w:t xml:space="preserve"> </w:t>
      </w:r>
    </w:p>
    <w:p w:rsidR="000E4D10" w:rsidRPr="00DB0134" w:rsidRDefault="00190FA4" w:rsidP="00190FA4">
      <w:pPr>
        <w:ind w:firstLine="426"/>
        <w:jc w:val="both"/>
      </w:pPr>
      <w:r w:rsidRPr="00DB0134">
        <w:t>О</w:t>
      </w:r>
      <w:r w:rsidR="00BE6AF0" w:rsidRPr="00DB0134">
        <w:t xml:space="preserve">бъем </w:t>
      </w:r>
      <w:r w:rsidR="00046E41">
        <w:t>валовой</w:t>
      </w:r>
      <w:r w:rsidR="00BE6AF0" w:rsidRPr="00DB0134">
        <w:t xml:space="preserve"> сельскохозяйственной продукции сельхозпредприятий в 20</w:t>
      </w:r>
      <w:r w:rsidR="000E4D10" w:rsidRPr="00DB0134">
        <w:t>2</w:t>
      </w:r>
      <w:r w:rsidR="00C34155">
        <w:t>3</w:t>
      </w:r>
      <w:r w:rsidR="00BE6AF0" w:rsidRPr="00DB0134">
        <w:t xml:space="preserve"> году прогнозируется в сумме </w:t>
      </w:r>
      <w:r w:rsidR="00C34155">
        <w:t>2323,5</w:t>
      </w:r>
      <w:r w:rsidR="00BE6AF0" w:rsidRPr="00DB0134">
        <w:t xml:space="preserve"> млн. руб., или </w:t>
      </w:r>
      <w:r w:rsidR="00C34155">
        <w:t xml:space="preserve">101,7 </w:t>
      </w:r>
      <w:r w:rsidR="00BE6AF0" w:rsidRPr="00DB0134">
        <w:t xml:space="preserve">% </w:t>
      </w:r>
      <w:r w:rsidR="00BE0401">
        <w:t xml:space="preserve">в сопоставимых ценах </w:t>
      </w:r>
      <w:r w:rsidR="00BE6AF0" w:rsidRPr="00DB0134">
        <w:t>к 20</w:t>
      </w:r>
      <w:r w:rsidR="00C34155">
        <w:t>22</w:t>
      </w:r>
      <w:r w:rsidR="0066781B" w:rsidRPr="00DB0134">
        <w:t xml:space="preserve"> </w:t>
      </w:r>
      <w:r w:rsidR="00BE6AF0" w:rsidRPr="00DB0134">
        <w:t>г</w:t>
      </w:r>
      <w:r w:rsidR="0066781B" w:rsidRPr="00DB0134">
        <w:t>оду</w:t>
      </w:r>
      <w:r w:rsidR="00BE6AF0" w:rsidRPr="00DB0134">
        <w:t>.</w:t>
      </w:r>
    </w:p>
    <w:p w:rsidR="00BE6AF0" w:rsidRPr="00DB0134" w:rsidRDefault="00350680" w:rsidP="00350680">
      <w:pPr>
        <w:spacing w:before="120"/>
        <w:ind w:left="357"/>
        <w:jc w:val="both"/>
      </w:pPr>
      <w:r>
        <w:rPr>
          <w:i/>
        </w:rPr>
        <w:t>Ч</w:t>
      </w:r>
      <w:r w:rsidR="00BE6AF0" w:rsidRPr="00DB0134">
        <w:rPr>
          <w:i/>
        </w:rPr>
        <w:t>исленность работающих</w:t>
      </w:r>
      <w:r w:rsidR="007C7F8F" w:rsidRPr="00DB0134">
        <w:rPr>
          <w:i/>
        </w:rPr>
        <w:t>, формирующих фонд оплаты труда</w:t>
      </w:r>
      <w:r w:rsidR="00662B6C">
        <w:rPr>
          <w:i/>
        </w:rPr>
        <w:t>,</w:t>
      </w:r>
      <w:r w:rsidR="00C34155">
        <w:t xml:space="preserve"> в 2023-2025</w:t>
      </w:r>
      <w:r>
        <w:t xml:space="preserve"> </w:t>
      </w:r>
      <w:r w:rsidR="007C7F8F" w:rsidRPr="00DB0134">
        <w:t xml:space="preserve">году по прогнозу составит </w:t>
      </w:r>
      <w:r w:rsidR="00C34155">
        <w:t>5,296</w:t>
      </w:r>
      <w:r w:rsidR="00E10FA9">
        <w:t xml:space="preserve"> тыс.чел</w:t>
      </w:r>
      <w:r>
        <w:t>.</w:t>
      </w:r>
    </w:p>
    <w:p w:rsidR="008D4182" w:rsidRPr="00DB0134" w:rsidRDefault="00350680" w:rsidP="00350680">
      <w:pPr>
        <w:ind w:firstLine="357"/>
        <w:jc w:val="both"/>
      </w:pPr>
      <w:r>
        <w:t>О</w:t>
      </w:r>
      <w:r w:rsidR="00BE6AF0" w:rsidRPr="00DB0134">
        <w:t>дним и</w:t>
      </w:r>
      <w:r w:rsidR="00112F9B" w:rsidRPr="00DB0134">
        <w:t>з</w:t>
      </w:r>
      <w:r w:rsidR="00BE6AF0" w:rsidRPr="00DB0134">
        <w:t xml:space="preserve"> основных бюджетообразующих показателей является «</w:t>
      </w:r>
      <w:r w:rsidR="00BE6AF0" w:rsidRPr="00DB0134">
        <w:rPr>
          <w:i/>
        </w:rPr>
        <w:t>фонд оплаты труда</w:t>
      </w:r>
      <w:r w:rsidR="007D7A7B" w:rsidRPr="00DB0134">
        <w:t>»</w:t>
      </w:r>
      <w:r w:rsidR="00EF4FD6" w:rsidRPr="00DB0134">
        <w:t>,</w:t>
      </w:r>
      <w:r w:rsidR="007D7A7B" w:rsidRPr="00DB0134">
        <w:t xml:space="preserve"> </w:t>
      </w:r>
      <w:r w:rsidR="00BE6AF0" w:rsidRPr="00DB0134">
        <w:t xml:space="preserve">который </w:t>
      </w:r>
      <w:r w:rsidR="00EF4FD6" w:rsidRPr="00DB0134">
        <w:t xml:space="preserve">по прогнозу </w:t>
      </w:r>
      <w:r w:rsidR="00C34155">
        <w:t>на 2023</w:t>
      </w:r>
      <w:r w:rsidR="00D1685A">
        <w:t xml:space="preserve"> год </w:t>
      </w:r>
      <w:r w:rsidR="00224241" w:rsidRPr="00DB0134">
        <w:t xml:space="preserve">составит </w:t>
      </w:r>
      <w:r w:rsidR="004A07E0">
        <w:t>2213,7</w:t>
      </w:r>
      <w:r w:rsidR="00BE6AF0" w:rsidRPr="00DB0134">
        <w:t xml:space="preserve"> мл</w:t>
      </w:r>
      <w:r w:rsidR="006E5092" w:rsidRPr="00DB0134">
        <w:t>н</w:t>
      </w:r>
      <w:r w:rsidR="00BE6AF0" w:rsidRPr="00DB0134">
        <w:t xml:space="preserve">. руб. – увеличение на </w:t>
      </w:r>
      <w:r w:rsidR="004A07E0">
        <w:t>9</w:t>
      </w:r>
      <w:r w:rsidR="00B93370" w:rsidRPr="00DB0134">
        <w:t xml:space="preserve"> </w:t>
      </w:r>
      <w:r w:rsidR="00BE6AF0" w:rsidRPr="00DB0134">
        <w:t xml:space="preserve">%, </w:t>
      </w:r>
      <w:r w:rsidR="00EF4FD6" w:rsidRPr="00DB0134">
        <w:t>в</w:t>
      </w:r>
      <w:r w:rsidR="00BE6AF0" w:rsidRPr="00DB0134">
        <w:t xml:space="preserve"> 20</w:t>
      </w:r>
      <w:r w:rsidR="006F36E0" w:rsidRPr="00DB0134">
        <w:t>2</w:t>
      </w:r>
      <w:r w:rsidR="004A07E0">
        <w:t>4</w:t>
      </w:r>
      <w:r w:rsidR="007C7F8F" w:rsidRPr="00DB0134">
        <w:t xml:space="preserve"> </w:t>
      </w:r>
      <w:r w:rsidR="00BE6AF0" w:rsidRPr="00DB0134">
        <w:t>г.</w:t>
      </w:r>
      <w:r w:rsidR="008D4182" w:rsidRPr="00DB0134">
        <w:t xml:space="preserve"> - </w:t>
      </w:r>
      <w:r w:rsidR="00BE6AF0" w:rsidRPr="00DB0134">
        <w:t xml:space="preserve"> </w:t>
      </w:r>
      <w:r w:rsidR="004A07E0">
        <w:t>2382</w:t>
      </w:r>
      <w:r w:rsidR="00BE6AF0" w:rsidRPr="00DB0134">
        <w:t xml:space="preserve"> мл</w:t>
      </w:r>
      <w:r w:rsidR="006E5092" w:rsidRPr="00DB0134">
        <w:t>н</w:t>
      </w:r>
      <w:r w:rsidR="00BE6AF0" w:rsidRPr="00DB0134">
        <w:t>. руб.</w:t>
      </w:r>
      <w:r w:rsidR="00D1685A">
        <w:t xml:space="preserve"> – с увеличением на </w:t>
      </w:r>
      <w:r w:rsidR="004A07E0">
        <w:t>7</w:t>
      </w:r>
      <w:r w:rsidR="00C96FDF">
        <w:t>,6</w:t>
      </w:r>
      <w:r w:rsidR="002523CC" w:rsidRPr="00DB0134">
        <w:t xml:space="preserve"> %</w:t>
      </w:r>
      <w:r w:rsidR="008D4182" w:rsidRPr="00DB0134">
        <w:t>,</w:t>
      </w:r>
      <w:r w:rsidR="00BE6AF0" w:rsidRPr="00DB0134">
        <w:t xml:space="preserve"> </w:t>
      </w:r>
      <w:r w:rsidR="00EF4FD6" w:rsidRPr="00DB0134">
        <w:t>в</w:t>
      </w:r>
      <w:r w:rsidR="008D4182" w:rsidRPr="00DB0134">
        <w:t xml:space="preserve"> 202</w:t>
      </w:r>
      <w:r w:rsidR="004A07E0">
        <w:t>5</w:t>
      </w:r>
      <w:r w:rsidR="008D4182" w:rsidRPr="00DB0134">
        <w:t xml:space="preserve"> г. – </w:t>
      </w:r>
      <w:r w:rsidR="004A07E0">
        <w:t>2534,4</w:t>
      </w:r>
      <w:r w:rsidR="008D4182" w:rsidRPr="00DB0134">
        <w:t xml:space="preserve"> млн. руб. </w:t>
      </w:r>
      <w:r w:rsidR="00CE3B53" w:rsidRPr="00DB0134">
        <w:t>–</w:t>
      </w:r>
      <w:r w:rsidR="00BE6AF0" w:rsidRPr="00DB0134">
        <w:t xml:space="preserve"> </w:t>
      </w:r>
      <w:r w:rsidR="00CE3B53" w:rsidRPr="00DB0134">
        <w:t xml:space="preserve">с увеличением </w:t>
      </w:r>
      <w:r w:rsidR="008D4182" w:rsidRPr="00DB0134">
        <w:t>на</w:t>
      </w:r>
      <w:r w:rsidR="00BE6AF0" w:rsidRPr="00DB0134">
        <w:t xml:space="preserve"> </w:t>
      </w:r>
      <w:r w:rsidR="004A07E0">
        <w:t>6,4</w:t>
      </w:r>
      <w:r w:rsidR="00BE6AF0" w:rsidRPr="00DB0134">
        <w:t>%</w:t>
      </w:r>
      <w:r w:rsidR="008D4182" w:rsidRPr="00DB0134">
        <w:t xml:space="preserve">. </w:t>
      </w:r>
    </w:p>
    <w:p w:rsidR="00887E12" w:rsidRDefault="00BE6AF0" w:rsidP="008D4182">
      <w:pPr>
        <w:ind w:firstLine="426"/>
        <w:jc w:val="both"/>
      </w:pPr>
      <w:r w:rsidRPr="00DB0134">
        <w:t xml:space="preserve">Основная часть </w:t>
      </w:r>
      <w:r w:rsidR="00EF4FD6" w:rsidRPr="00DB0134">
        <w:t>фонда оплаты труда</w:t>
      </w:r>
      <w:r w:rsidRPr="00DB0134">
        <w:t xml:space="preserve"> будет формироваться на предприятиях обрабатывающих производств</w:t>
      </w:r>
      <w:r w:rsidR="00EC5E51">
        <w:t xml:space="preserve"> и сельского хозяйства</w:t>
      </w:r>
      <w:r w:rsidR="008D4182" w:rsidRPr="00DB0134">
        <w:t>.</w:t>
      </w:r>
    </w:p>
    <w:p w:rsidR="00584140" w:rsidRDefault="00584140" w:rsidP="004A07E0">
      <w:pPr>
        <w:rPr>
          <w:i/>
        </w:rPr>
      </w:pPr>
    </w:p>
    <w:p w:rsidR="00BE6AF0" w:rsidRPr="00DB0134" w:rsidRDefault="00BE6AF0" w:rsidP="008D4182">
      <w:pPr>
        <w:ind w:left="360"/>
        <w:jc w:val="right"/>
        <w:rPr>
          <w:i/>
        </w:rPr>
      </w:pPr>
      <w:r w:rsidRPr="00DB0134">
        <w:rPr>
          <w:i/>
        </w:rPr>
        <w:t xml:space="preserve">График </w:t>
      </w:r>
      <w:r w:rsidR="006E42B5">
        <w:rPr>
          <w:i/>
        </w:rPr>
        <w:t>4</w:t>
      </w:r>
    </w:p>
    <w:p w:rsidR="00E2428D" w:rsidRPr="00DB0134" w:rsidRDefault="00E2428D" w:rsidP="008D4182">
      <w:pPr>
        <w:ind w:left="360"/>
        <w:jc w:val="right"/>
        <w:rPr>
          <w:i/>
        </w:rPr>
      </w:pPr>
    </w:p>
    <w:p w:rsidR="00E2428D" w:rsidRPr="000E6C35" w:rsidRDefault="00E2428D" w:rsidP="00E2428D">
      <w:pPr>
        <w:ind w:left="360"/>
        <w:jc w:val="center"/>
        <w:rPr>
          <w:b/>
        </w:rPr>
      </w:pPr>
      <w:r w:rsidRPr="000E6C35">
        <w:rPr>
          <w:b/>
        </w:rPr>
        <w:t>Динамика величины фонда оплаты труда и темпов роста</w:t>
      </w:r>
    </w:p>
    <w:p w:rsidR="008C2A6A" w:rsidRPr="00DB0134" w:rsidRDefault="008C2A6A" w:rsidP="008D4182">
      <w:pPr>
        <w:ind w:left="360"/>
        <w:jc w:val="right"/>
        <w:rPr>
          <w:i/>
        </w:rPr>
      </w:pPr>
    </w:p>
    <w:p w:rsidR="00BE6AF0" w:rsidRPr="00DB0134" w:rsidRDefault="004B6224" w:rsidP="00E2428D">
      <w:pPr>
        <w:ind w:left="360"/>
        <w:jc w:val="right"/>
        <w:rPr>
          <w:i/>
        </w:rPr>
      </w:pPr>
      <w:r w:rsidRPr="004B6224">
        <w:rPr>
          <w:i/>
          <w:noProof/>
        </w:rPr>
        <w:drawing>
          <wp:inline distT="0" distB="0" distL="0" distR="0">
            <wp:extent cx="6200775" cy="2495550"/>
            <wp:effectExtent l="19050" t="0" r="9525"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225E3" w:rsidRPr="00DB0134" w:rsidRDefault="002225E3">
      <w:pPr>
        <w:jc w:val="both"/>
        <w:rPr>
          <w:i/>
        </w:rPr>
      </w:pPr>
    </w:p>
    <w:p w:rsidR="0095054F" w:rsidRPr="00DB0134" w:rsidRDefault="00BE6AF0" w:rsidP="002225E3">
      <w:pPr>
        <w:numPr>
          <w:ilvl w:val="0"/>
          <w:numId w:val="4"/>
        </w:numPr>
        <w:tabs>
          <w:tab w:val="clear" w:pos="720"/>
          <w:tab w:val="num" w:pos="0"/>
        </w:tabs>
        <w:ind w:left="0" w:firstLine="360"/>
        <w:jc w:val="both"/>
        <w:rPr>
          <w:i/>
        </w:rPr>
      </w:pPr>
      <w:r w:rsidRPr="00DB0134">
        <w:lastRenderedPageBreak/>
        <w:t xml:space="preserve">Величина </w:t>
      </w:r>
      <w:r w:rsidRPr="00DB0134">
        <w:rPr>
          <w:i/>
        </w:rPr>
        <w:t>среднемесячной заработной платы</w:t>
      </w:r>
      <w:r w:rsidR="00394AEB" w:rsidRPr="00DB0134">
        <w:t xml:space="preserve"> в 20</w:t>
      </w:r>
      <w:r w:rsidR="008D308B" w:rsidRPr="00DB0134">
        <w:t>2</w:t>
      </w:r>
      <w:r w:rsidR="00CA0442">
        <w:t>3</w:t>
      </w:r>
      <w:r w:rsidR="00FE0469" w:rsidRPr="00DB0134">
        <w:t xml:space="preserve"> </w:t>
      </w:r>
      <w:r w:rsidR="00394AEB" w:rsidRPr="00DB0134">
        <w:t xml:space="preserve">г. ожидается в сумме </w:t>
      </w:r>
      <w:r w:rsidR="000235EF">
        <w:t>34832,9</w:t>
      </w:r>
      <w:r w:rsidRPr="00DB0134">
        <w:t xml:space="preserve"> руб., что на </w:t>
      </w:r>
      <w:r w:rsidR="0068232F">
        <w:t>9</w:t>
      </w:r>
      <w:r w:rsidRPr="00DB0134">
        <w:t>% выше уровня 20</w:t>
      </w:r>
      <w:r w:rsidR="00CA0442">
        <w:t>22</w:t>
      </w:r>
      <w:r w:rsidR="006F36E0" w:rsidRPr="00DB0134">
        <w:t xml:space="preserve"> </w:t>
      </w:r>
      <w:r w:rsidRPr="00DB0134">
        <w:t xml:space="preserve">года. Реальная заработная плата работающих </w:t>
      </w:r>
      <w:r w:rsidR="00394AEB" w:rsidRPr="00DB0134">
        <w:t>увеличитс</w:t>
      </w:r>
      <w:r w:rsidRPr="00DB0134">
        <w:t xml:space="preserve">я на </w:t>
      </w:r>
      <w:r w:rsidR="00FC5C6C">
        <w:t>0,9</w:t>
      </w:r>
      <w:r w:rsidR="008D4182" w:rsidRPr="00DB0134">
        <w:t xml:space="preserve"> </w:t>
      </w:r>
      <w:r w:rsidRPr="00DB0134">
        <w:t>%. В 20</w:t>
      </w:r>
      <w:r w:rsidR="008D308B" w:rsidRPr="00DB0134">
        <w:t>2</w:t>
      </w:r>
      <w:r w:rsidR="00FC5C6C">
        <w:t>4-2025</w:t>
      </w:r>
      <w:r w:rsidRPr="00DB0134">
        <w:t xml:space="preserve"> </w:t>
      </w:r>
      <w:r w:rsidR="00FE0469" w:rsidRPr="00DB0134">
        <w:t>г. прогнозируется рост реальной зарплаты на 2</w:t>
      </w:r>
      <w:r w:rsidR="00FC5C6C">
        <w:t>,9 и  2,3</w:t>
      </w:r>
      <w:r w:rsidR="004C29CF">
        <w:t xml:space="preserve"> %.</w:t>
      </w:r>
    </w:p>
    <w:p w:rsidR="001758A4" w:rsidRDefault="001758A4" w:rsidP="008C726F">
      <w:pPr>
        <w:rPr>
          <w:i/>
        </w:rPr>
      </w:pPr>
    </w:p>
    <w:p w:rsidR="00046E41" w:rsidRDefault="00046E41" w:rsidP="00FB23B2">
      <w:pPr>
        <w:ind w:left="360"/>
        <w:jc w:val="right"/>
        <w:rPr>
          <w:i/>
        </w:rPr>
      </w:pPr>
    </w:p>
    <w:p w:rsidR="00BE6AF0" w:rsidRPr="00FB23B2" w:rsidRDefault="00BE6AF0" w:rsidP="00FB23B2">
      <w:pPr>
        <w:ind w:left="360"/>
        <w:jc w:val="right"/>
      </w:pPr>
      <w:r w:rsidRPr="00DB0134">
        <w:rPr>
          <w:i/>
        </w:rPr>
        <w:t xml:space="preserve">График </w:t>
      </w:r>
      <w:r w:rsidR="006E42B5">
        <w:rPr>
          <w:i/>
        </w:rPr>
        <w:t>5</w:t>
      </w:r>
    </w:p>
    <w:p w:rsidR="00BB6609" w:rsidRPr="001758A4" w:rsidRDefault="00BE6AF0" w:rsidP="002225E3">
      <w:pPr>
        <w:ind w:left="360"/>
        <w:jc w:val="center"/>
        <w:rPr>
          <w:b/>
        </w:rPr>
      </w:pPr>
      <w:r w:rsidRPr="001758A4">
        <w:rPr>
          <w:b/>
        </w:rPr>
        <w:t>Средняя заработная плата (руб.) и темп роста реальной заработной платы (%)</w:t>
      </w:r>
    </w:p>
    <w:p w:rsidR="00BB6609" w:rsidRPr="00DB0134" w:rsidRDefault="00BB6609">
      <w:pPr>
        <w:ind w:left="360"/>
        <w:jc w:val="center"/>
      </w:pPr>
    </w:p>
    <w:p w:rsidR="00BE6AF0" w:rsidRDefault="00BE6AF0" w:rsidP="003C27C7">
      <w:pPr>
        <w:jc w:val="center"/>
      </w:pPr>
    </w:p>
    <w:p w:rsidR="003C27C7" w:rsidRPr="00DB0134" w:rsidRDefault="00511A50" w:rsidP="003C27C7">
      <w:pPr>
        <w:jc w:val="center"/>
      </w:pPr>
      <w:r w:rsidRPr="00511A50">
        <w:rPr>
          <w:noProof/>
        </w:rPr>
        <w:drawing>
          <wp:inline distT="0" distB="0" distL="0" distR="0">
            <wp:extent cx="5981700" cy="276225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11A50" w:rsidRDefault="00511A50" w:rsidP="00A904FE">
      <w:pPr>
        <w:jc w:val="right"/>
        <w:rPr>
          <w:i/>
        </w:rPr>
      </w:pPr>
    </w:p>
    <w:p w:rsidR="00BE6AF0" w:rsidRPr="00DB0134" w:rsidRDefault="00BE6AF0" w:rsidP="00A904FE">
      <w:pPr>
        <w:jc w:val="right"/>
      </w:pPr>
      <w:r w:rsidRPr="00DB0134">
        <w:rPr>
          <w:i/>
        </w:rPr>
        <w:t xml:space="preserve">График </w:t>
      </w:r>
      <w:r w:rsidR="006E42B5">
        <w:rPr>
          <w:i/>
        </w:rPr>
        <w:t>6</w:t>
      </w:r>
    </w:p>
    <w:p w:rsidR="002225E3" w:rsidRPr="00511A50" w:rsidRDefault="00BE6AF0">
      <w:pPr>
        <w:ind w:left="360"/>
        <w:jc w:val="center"/>
        <w:rPr>
          <w:b/>
        </w:rPr>
      </w:pPr>
      <w:r w:rsidRPr="00511A50">
        <w:rPr>
          <w:b/>
        </w:rPr>
        <w:t>Прибыль прибыльных предприятий, млн. руб.</w:t>
      </w:r>
    </w:p>
    <w:p w:rsidR="002225E3" w:rsidRPr="00511A50" w:rsidRDefault="002225E3" w:rsidP="002225E3">
      <w:pPr>
        <w:jc w:val="both"/>
        <w:rPr>
          <w:b/>
        </w:rPr>
      </w:pPr>
    </w:p>
    <w:p w:rsidR="002225E3" w:rsidRPr="00DB0134" w:rsidRDefault="00230A1A" w:rsidP="002225E3">
      <w:pPr>
        <w:ind w:firstLine="567"/>
        <w:jc w:val="both"/>
      </w:pPr>
      <w:r w:rsidRPr="00230A1A">
        <w:rPr>
          <w:noProof/>
        </w:rPr>
        <w:drawing>
          <wp:inline distT="0" distB="0" distL="0" distR="0">
            <wp:extent cx="5867400" cy="3209925"/>
            <wp:effectExtent l="19050" t="0" r="19050" b="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B553CA" w:rsidRPr="00DB0134" w:rsidRDefault="00B553CA" w:rsidP="002225E3">
      <w:pPr>
        <w:ind w:firstLine="567"/>
        <w:jc w:val="both"/>
      </w:pPr>
    </w:p>
    <w:p w:rsidR="002225E3" w:rsidRDefault="002225E3">
      <w:pPr>
        <w:ind w:firstLine="567"/>
        <w:jc w:val="both"/>
      </w:pPr>
    </w:p>
    <w:p w:rsidR="00225C3D" w:rsidRDefault="00225C3D">
      <w:pPr>
        <w:ind w:firstLine="567"/>
        <w:jc w:val="both"/>
      </w:pPr>
    </w:p>
    <w:p w:rsidR="00225C3D" w:rsidRDefault="00225C3D">
      <w:pPr>
        <w:ind w:firstLine="567"/>
        <w:jc w:val="both"/>
      </w:pPr>
    </w:p>
    <w:p w:rsidR="00225C3D" w:rsidRDefault="00225C3D">
      <w:pPr>
        <w:ind w:firstLine="567"/>
        <w:jc w:val="both"/>
      </w:pPr>
    </w:p>
    <w:p w:rsidR="004C29CF" w:rsidRPr="00DB0134" w:rsidRDefault="004C29CF">
      <w:pPr>
        <w:ind w:firstLine="567"/>
        <w:jc w:val="both"/>
      </w:pPr>
    </w:p>
    <w:p w:rsidR="00511A50" w:rsidRDefault="00511A50">
      <w:pPr>
        <w:jc w:val="right"/>
        <w:rPr>
          <w:i/>
        </w:rPr>
      </w:pPr>
    </w:p>
    <w:p w:rsidR="00BE6AF0" w:rsidRPr="00DB0134" w:rsidRDefault="00BE6AF0">
      <w:pPr>
        <w:jc w:val="right"/>
        <w:rPr>
          <w:i/>
        </w:rPr>
      </w:pPr>
      <w:r w:rsidRPr="00DB0134">
        <w:rPr>
          <w:i/>
        </w:rPr>
        <w:t>Гра</w:t>
      </w:r>
      <w:r w:rsidR="006E42B5">
        <w:rPr>
          <w:i/>
        </w:rPr>
        <w:t>фик 7</w:t>
      </w:r>
    </w:p>
    <w:p w:rsidR="00BE6AF0" w:rsidRPr="00511A50" w:rsidRDefault="00BE6AF0">
      <w:pPr>
        <w:ind w:left="360"/>
        <w:jc w:val="center"/>
        <w:rPr>
          <w:b/>
        </w:rPr>
      </w:pPr>
      <w:r w:rsidRPr="00511A50">
        <w:rPr>
          <w:b/>
        </w:rPr>
        <w:t>Платные услуги населению, оказываемые крупными и средними предприятиями</w:t>
      </w:r>
    </w:p>
    <w:p w:rsidR="005002DD" w:rsidRPr="00DB0134" w:rsidRDefault="00D224FF">
      <w:pPr>
        <w:ind w:left="360"/>
        <w:jc w:val="center"/>
      </w:pPr>
      <w:r w:rsidRPr="00D224FF">
        <w:rPr>
          <w:noProof/>
        </w:rPr>
        <w:drawing>
          <wp:inline distT="0" distB="0" distL="0" distR="0">
            <wp:extent cx="5695950" cy="3209925"/>
            <wp:effectExtent l="19050" t="0" r="19050" b="0"/>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D7A7B" w:rsidRPr="00A817D1" w:rsidRDefault="007D7A7B" w:rsidP="007D7A7B">
      <w:pPr>
        <w:spacing w:after="120"/>
        <w:ind w:firstLine="539"/>
        <w:jc w:val="both"/>
      </w:pPr>
      <w:r w:rsidRPr="00DB0134">
        <w:t xml:space="preserve">Основные прогнозные показатели являются </w:t>
      </w:r>
      <w:r w:rsidR="00DA0290" w:rsidRPr="00DB0134">
        <w:t>основой для</w:t>
      </w:r>
      <w:r w:rsidRPr="00DB0134">
        <w:t xml:space="preserve"> </w:t>
      </w:r>
      <w:r w:rsidR="00DA0290" w:rsidRPr="00DB0134">
        <w:t>расчёта</w:t>
      </w:r>
      <w:r w:rsidRPr="00DB0134">
        <w:t xml:space="preserve"> налоговых доходов местного бюджета на 202 год и плановый период 202</w:t>
      </w:r>
      <w:r w:rsidR="00E12F51">
        <w:t>4</w:t>
      </w:r>
      <w:r w:rsidRPr="00DB0134">
        <w:t xml:space="preserve"> и 202</w:t>
      </w:r>
      <w:r w:rsidR="00E12F51">
        <w:t>5</w:t>
      </w:r>
      <w:r w:rsidRPr="00DB0134">
        <w:t xml:space="preserve"> годов.</w:t>
      </w:r>
    </w:p>
    <w:sectPr w:rsidR="007D7A7B" w:rsidRPr="00A817D1" w:rsidSect="002225E3">
      <w:footerReference w:type="even" r:id="rId19"/>
      <w:footerReference w:type="default" r:id="rId20"/>
      <w:pgSz w:w="11906" w:h="16838"/>
      <w:pgMar w:top="426" w:right="851" w:bottom="142" w:left="993" w:header="680" w:footer="68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5498" w:rsidRDefault="00925498">
      <w:r>
        <w:separator/>
      </w:r>
    </w:p>
  </w:endnote>
  <w:endnote w:type="continuationSeparator" w:id="1">
    <w:p w:rsidR="00925498" w:rsidRDefault="009254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10B" w:rsidRDefault="007471A6">
    <w:pPr>
      <w:pStyle w:val="a7"/>
      <w:framePr w:wrap="around" w:vAnchor="text" w:hAnchor="margin" w:xAlign="right" w:y="1"/>
      <w:rPr>
        <w:rStyle w:val="a4"/>
      </w:rPr>
    </w:pPr>
    <w:r>
      <w:rPr>
        <w:rStyle w:val="a4"/>
      </w:rPr>
      <w:fldChar w:fldCharType="begin"/>
    </w:r>
    <w:r w:rsidR="00FE410B">
      <w:rPr>
        <w:rStyle w:val="a4"/>
      </w:rPr>
      <w:instrText xml:space="preserve">PAGE  </w:instrText>
    </w:r>
    <w:r>
      <w:rPr>
        <w:rStyle w:val="a4"/>
      </w:rPr>
      <w:fldChar w:fldCharType="end"/>
    </w:r>
  </w:p>
  <w:p w:rsidR="00FE410B" w:rsidRDefault="00FE410B">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10B" w:rsidRDefault="007471A6">
    <w:pPr>
      <w:pStyle w:val="a7"/>
      <w:framePr w:wrap="around" w:vAnchor="text" w:hAnchor="margin" w:xAlign="right" w:y="1"/>
      <w:rPr>
        <w:rStyle w:val="a4"/>
      </w:rPr>
    </w:pPr>
    <w:r>
      <w:rPr>
        <w:rStyle w:val="a4"/>
      </w:rPr>
      <w:fldChar w:fldCharType="begin"/>
    </w:r>
    <w:r w:rsidR="00FE410B">
      <w:rPr>
        <w:rStyle w:val="a4"/>
      </w:rPr>
      <w:instrText xml:space="preserve">PAGE  </w:instrText>
    </w:r>
    <w:r>
      <w:rPr>
        <w:rStyle w:val="a4"/>
      </w:rPr>
      <w:fldChar w:fldCharType="separate"/>
    </w:r>
    <w:r w:rsidR="000E6C35">
      <w:rPr>
        <w:rStyle w:val="a4"/>
        <w:noProof/>
      </w:rPr>
      <w:t>15</w:t>
    </w:r>
    <w:r>
      <w:rPr>
        <w:rStyle w:val="a4"/>
      </w:rPr>
      <w:fldChar w:fldCharType="end"/>
    </w:r>
  </w:p>
  <w:p w:rsidR="00FE410B" w:rsidRDefault="00FE410B">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5498" w:rsidRDefault="00925498">
      <w:r>
        <w:separator/>
      </w:r>
    </w:p>
  </w:footnote>
  <w:footnote w:type="continuationSeparator" w:id="1">
    <w:p w:rsidR="00925498" w:rsidRDefault="00925498">
      <w:r>
        <w:continuationSeparator/>
      </w:r>
    </w:p>
  </w:footnote>
  <w:footnote w:id="2">
    <w:p w:rsidR="00FE410B" w:rsidRDefault="00FE410B">
      <w:pPr>
        <w:pStyle w:val="a9"/>
        <w:rPr>
          <w:sz w:val="16"/>
          <w:szCs w:val="16"/>
        </w:rPr>
      </w:pPr>
      <w:r>
        <w:rPr>
          <w:rStyle w:val="ab"/>
        </w:rPr>
        <w:footnoteRef/>
      </w:r>
      <w:r>
        <w:t xml:space="preserve"> - о</w:t>
      </w:r>
      <w:r>
        <w:rPr>
          <w:sz w:val="16"/>
          <w:szCs w:val="16"/>
        </w:rPr>
        <w:t>бъем отгруженных товаров собственного производства, выполненных работ и услуг собственными силами по полному кругу предприятий по чистым видам экономической деятельности</w:t>
      </w:r>
    </w:p>
    <w:p w:rsidR="00FE410B" w:rsidRDefault="00FE410B">
      <w:pPr>
        <w:pStyle w:val="a9"/>
      </w:pPr>
    </w:p>
  </w:footnote>
  <w:footnote w:id="3">
    <w:p w:rsidR="00FE410B" w:rsidRDefault="00FE410B">
      <w:pPr>
        <w:pStyle w:val="a9"/>
        <w:rPr>
          <w:sz w:val="16"/>
          <w:szCs w:val="16"/>
        </w:rPr>
      </w:pPr>
      <w:r>
        <w:rPr>
          <w:rStyle w:val="ab"/>
        </w:rPr>
        <w:footnoteRef/>
      </w:r>
      <w:r>
        <w:t xml:space="preserve"> - о</w:t>
      </w:r>
      <w:r>
        <w:rPr>
          <w:sz w:val="16"/>
          <w:szCs w:val="16"/>
        </w:rPr>
        <w:t>бъем отгруженных товаров собственного производства, выполненных работ и услуг собственными силами по крупным и средним предприятиям по чистым видам экономической деятельности</w:t>
      </w:r>
    </w:p>
  </w:footnote>
  <w:footnote w:id="4">
    <w:p w:rsidR="00FE410B" w:rsidRDefault="00FE410B">
      <w:pPr>
        <w:pStyle w:val="a9"/>
        <w:rPr>
          <w:sz w:val="16"/>
          <w:szCs w:val="16"/>
        </w:rPr>
      </w:pPr>
      <w:r>
        <w:rPr>
          <w:rStyle w:val="ab"/>
        </w:rPr>
        <w:footnoteRef/>
      </w:r>
      <w:r>
        <w:t xml:space="preserve"> - о</w:t>
      </w:r>
      <w:r>
        <w:rPr>
          <w:sz w:val="16"/>
          <w:szCs w:val="16"/>
        </w:rPr>
        <w:t>бъем отгруженных товаров собственного производства, выполненных работ и услуг собственными силами по полному кругу предприятий по чистым видам экономической деятельности</w:t>
      </w:r>
    </w:p>
    <w:p w:rsidR="00FE410B" w:rsidRDefault="00FE410B">
      <w:pPr>
        <w:pStyle w:val="a9"/>
      </w:pPr>
    </w:p>
  </w:footnote>
  <w:footnote w:id="5">
    <w:p w:rsidR="00FE410B" w:rsidRDefault="00FE410B" w:rsidP="00C7048C">
      <w:pPr>
        <w:pStyle w:val="a9"/>
        <w:rPr>
          <w:sz w:val="16"/>
          <w:szCs w:val="16"/>
        </w:rPr>
      </w:pPr>
      <w:r>
        <w:rPr>
          <w:rStyle w:val="ab"/>
        </w:rPr>
        <w:footnoteRef/>
      </w:r>
      <w:r>
        <w:t xml:space="preserve"> - о</w:t>
      </w:r>
      <w:r>
        <w:rPr>
          <w:sz w:val="16"/>
          <w:szCs w:val="16"/>
        </w:rPr>
        <w:t>бъем отгруженных товаров собственного производства, выполненных работ и услуг собственными силами по полному кругу предприятий по чистым видам экономической деятельности</w:t>
      </w:r>
    </w:p>
    <w:p w:rsidR="00FE410B" w:rsidRDefault="00FE410B" w:rsidP="00C7048C">
      <w:pPr>
        <w:pStyle w:val="a9"/>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10B" w:rsidRDefault="007471A6">
    <w:pPr>
      <w:pStyle w:val="a3"/>
      <w:framePr w:wrap="around" w:vAnchor="text" w:hAnchor="margin" w:xAlign="center" w:y="1"/>
      <w:rPr>
        <w:rStyle w:val="a4"/>
      </w:rPr>
    </w:pPr>
    <w:r>
      <w:rPr>
        <w:rStyle w:val="a4"/>
      </w:rPr>
      <w:fldChar w:fldCharType="begin"/>
    </w:r>
    <w:r w:rsidR="00FE410B">
      <w:rPr>
        <w:rStyle w:val="a4"/>
      </w:rPr>
      <w:instrText xml:space="preserve">PAGE  </w:instrText>
    </w:r>
    <w:r>
      <w:rPr>
        <w:rStyle w:val="a4"/>
      </w:rPr>
      <w:fldChar w:fldCharType="end"/>
    </w:r>
  </w:p>
  <w:p w:rsidR="00FE410B" w:rsidRDefault="00FE410B">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10B" w:rsidRDefault="007471A6">
    <w:pPr>
      <w:pStyle w:val="a3"/>
      <w:framePr w:wrap="around" w:vAnchor="text" w:hAnchor="margin" w:xAlign="center" w:y="1"/>
      <w:rPr>
        <w:rStyle w:val="a4"/>
      </w:rPr>
    </w:pPr>
    <w:r>
      <w:rPr>
        <w:rStyle w:val="a4"/>
      </w:rPr>
      <w:fldChar w:fldCharType="begin"/>
    </w:r>
    <w:r w:rsidR="00FE410B">
      <w:rPr>
        <w:rStyle w:val="a4"/>
      </w:rPr>
      <w:instrText xml:space="preserve">PAGE  </w:instrText>
    </w:r>
    <w:r>
      <w:rPr>
        <w:rStyle w:val="a4"/>
      </w:rPr>
      <w:fldChar w:fldCharType="separate"/>
    </w:r>
    <w:r w:rsidR="000E6C35">
      <w:rPr>
        <w:rStyle w:val="a4"/>
        <w:noProof/>
      </w:rPr>
      <w:t>15</w:t>
    </w:r>
    <w:r>
      <w:rPr>
        <w:rStyle w:val="a4"/>
      </w:rPr>
      <w:fldChar w:fldCharType="end"/>
    </w:r>
  </w:p>
  <w:p w:rsidR="00FE410B" w:rsidRDefault="00FE410B">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A6751"/>
    <w:multiLevelType w:val="hybridMultilevel"/>
    <w:tmpl w:val="5548FF22"/>
    <w:lvl w:ilvl="0" w:tplc="4134DE80">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A1C0D9B"/>
    <w:multiLevelType w:val="hybridMultilevel"/>
    <w:tmpl w:val="4870489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0E976DBA"/>
    <w:multiLevelType w:val="hybridMultilevel"/>
    <w:tmpl w:val="2852478E"/>
    <w:lvl w:ilvl="0" w:tplc="D96CB47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427CD0"/>
    <w:multiLevelType w:val="hybridMultilevel"/>
    <w:tmpl w:val="C848EC80"/>
    <w:lvl w:ilvl="0" w:tplc="04190001">
      <w:start w:val="1"/>
      <w:numFmt w:val="bullet"/>
      <w:lvlText w:val=""/>
      <w:lvlJc w:val="left"/>
      <w:pPr>
        <w:tabs>
          <w:tab w:val="num" w:pos="1146"/>
        </w:tabs>
        <w:ind w:left="1146" w:hanging="360"/>
      </w:pPr>
      <w:rPr>
        <w:rFonts w:ascii="Symbol" w:hAnsi="Symbol" w:hint="default"/>
      </w:rPr>
    </w:lvl>
    <w:lvl w:ilvl="1" w:tplc="0419000F">
      <w:start w:val="1"/>
      <w:numFmt w:val="decimal"/>
      <w:lvlText w:val="%2."/>
      <w:lvlJc w:val="left"/>
      <w:pPr>
        <w:tabs>
          <w:tab w:val="num" w:pos="1866"/>
        </w:tabs>
        <w:ind w:left="1866" w:hanging="360"/>
      </w:pPr>
      <w:rPr>
        <w:rFonts w:hint="default"/>
      </w:rPr>
    </w:lvl>
    <w:lvl w:ilvl="2" w:tplc="04190005" w:tentative="1">
      <w:start w:val="1"/>
      <w:numFmt w:val="bullet"/>
      <w:lvlText w:val=""/>
      <w:lvlJc w:val="left"/>
      <w:pPr>
        <w:tabs>
          <w:tab w:val="num" w:pos="2586"/>
        </w:tabs>
        <w:ind w:left="2586" w:hanging="360"/>
      </w:pPr>
      <w:rPr>
        <w:rFonts w:ascii="Wingdings" w:hAnsi="Wingdings" w:hint="default"/>
      </w:rPr>
    </w:lvl>
    <w:lvl w:ilvl="3" w:tplc="04190001" w:tentative="1">
      <w:start w:val="1"/>
      <w:numFmt w:val="bullet"/>
      <w:lvlText w:val=""/>
      <w:lvlJc w:val="left"/>
      <w:pPr>
        <w:tabs>
          <w:tab w:val="num" w:pos="3306"/>
        </w:tabs>
        <w:ind w:left="3306" w:hanging="360"/>
      </w:pPr>
      <w:rPr>
        <w:rFonts w:ascii="Symbol" w:hAnsi="Symbol" w:hint="default"/>
      </w:rPr>
    </w:lvl>
    <w:lvl w:ilvl="4" w:tplc="04190003" w:tentative="1">
      <w:start w:val="1"/>
      <w:numFmt w:val="bullet"/>
      <w:lvlText w:val="o"/>
      <w:lvlJc w:val="left"/>
      <w:pPr>
        <w:tabs>
          <w:tab w:val="num" w:pos="4026"/>
        </w:tabs>
        <w:ind w:left="4026" w:hanging="360"/>
      </w:pPr>
      <w:rPr>
        <w:rFonts w:ascii="Courier New" w:hAnsi="Courier New" w:cs="Courier New" w:hint="default"/>
      </w:rPr>
    </w:lvl>
    <w:lvl w:ilvl="5" w:tplc="04190005" w:tentative="1">
      <w:start w:val="1"/>
      <w:numFmt w:val="bullet"/>
      <w:lvlText w:val=""/>
      <w:lvlJc w:val="left"/>
      <w:pPr>
        <w:tabs>
          <w:tab w:val="num" w:pos="4746"/>
        </w:tabs>
        <w:ind w:left="4746" w:hanging="360"/>
      </w:pPr>
      <w:rPr>
        <w:rFonts w:ascii="Wingdings" w:hAnsi="Wingdings" w:hint="default"/>
      </w:rPr>
    </w:lvl>
    <w:lvl w:ilvl="6" w:tplc="04190001" w:tentative="1">
      <w:start w:val="1"/>
      <w:numFmt w:val="bullet"/>
      <w:lvlText w:val=""/>
      <w:lvlJc w:val="left"/>
      <w:pPr>
        <w:tabs>
          <w:tab w:val="num" w:pos="5466"/>
        </w:tabs>
        <w:ind w:left="5466" w:hanging="360"/>
      </w:pPr>
      <w:rPr>
        <w:rFonts w:ascii="Symbol" w:hAnsi="Symbol" w:hint="default"/>
      </w:rPr>
    </w:lvl>
    <w:lvl w:ilvl="7" w:tplc="04190003" w:tentative="1">
      <w:start w:val="1"/>
      <w:numFmt w:val="bullet"/>
      <w:lvlText w:val="o"/>
      <w:lvlJc w:val="left"/>
      <w:pPr>
        <w:tabs>
          <w:tab w:val="num" w:pos="6186"/>
        </w:tabs>
        <w:ind w:left="6186" w:hanging="360"/>
      </w:pPr>
      <w:rPr>
        <w:rFonts w:ascii="Courier New" w:hAnsi="Courier New" w:cs="Courier New" w:hint="default"/>
      </w:rPr>
    </w:lvl>
    <w:lvl w:ilvl="8" w:tplc="04190005" w:tentative="1">
      <w:start w:val="1"/>
      <w:numFmt w:val="bullet"/>
      <w:lvlText w:val=""/>
      <w:lvlJc w:val="left"/>
      <w:pPr>
        <w:tabs>
          <w:tab w:val="num" w:pos="6906"/>
        </w:tabs>
        <w:ind w:left="6906" w:hanging="360"/>
      </w:pPr>
      <w:rPr>
        <w:rFonts w:ascii="Wingdings" w:hAnsi="Wingdings" w:hint="default"/>
      </w:rPr>
    </w:lvl>
  </w:abstractNum>
  <w:abstractNum w:abstractNumId="4">
    <w:nsid w:val="16434E6C"/>
    <w:multiLevelType w:val="hybridMultilevel"/>
    <w:tmpl w:val="D2AA5F20"/>
    <w:lvl w:ilvl="0" w:tplc="400EA776">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29C3CB9"/>
    <w:multiLevelType w:val="hybridMultilevel"/>
    <w:tmpl w:val="8B06D6CC"/>
    <w:lvl w:ilvl="0" w:tplc="472005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6E447D8E"/>
    <w:multiLevelType w:val="hybridMultilevel"/>
    <w:tmpl w:val="AF586832"/>
    <w:lvl w:ilvl="0" w:tplc="AC4C7E38">
      <w:start w:val="3"/>
      <w:numFmt w:val="decimal"/>
      <w:lvlText w:val="%1."/>
      <w:lvlJc w:val="left"/>
      <w:pPr>
        <w:ind w:left="1515" w:hanging="360"/>
      </w:pPr>
      <w:rPr>
        <w:rFonts w:hint="default"/>
      </w:r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7">
    <w:nsid w:val="71D67B70"/>
    <w:multiLevelType w:val="hybridMultilevel"/>
    <w:tmpl w:val="DC14872E"/>
    <w:lvl w:ilvl="0" w:tplc="38208B42">
      <w:start w:val="1"/>
      <w:numFmt w:val="decimal"/>
      <w:lvlText w:val="%1."/>
      <w:lvlJc w:val="left"/>
      <w:pPr>
        <w:tabs>
          <w:tab w:val="num" w:pos="1155"/>
        </w:tabs>
        <w:ind w:left="1155" w:hanging="375"/>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8">
    <w:nsid w:val="76AA3C21"/>
    <w:multiLevelType w:val="hybridMultilevel"/>
    <w:tmpl w:val="F710AC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66"/>
        </w:tabs>
        <w:ind w:left="1866" w:hanging="360"/>
      </w:pPr>
      <w:rPr>
        <w:rFonts w:ascii="Courier New" w:hAnsi="Courier New" w:cs="Courier New" w:hint="default"/>
      </w:rPr>
    </w:lvl>
    <w:lvl w:ilvl="2" w:tplc="04190005" w:tentative="1">
      <w:start w:val="1"/>
      <w:numFmt w:val="bullet"/>
      <w:lvlText w:val=""/>
      <w:lvlJc w:val="left"/>
      <w:pPr>
        <w:tabs>
          <w:tab w:val="num" w:pos="2586"/>
        </w:tabs>
        <w:ind w:left="2586" w:hanging="360"/>
      </w:pPr>
      <w:rPr>
        <w:rFonts w:ascii="Wingdings" w:hAnsi="Wingdings" w:hint="default"/>
      </w:rPr>
    </w:lvl>
    <w:lvl w:ilvl="3" w:tplc="04190001" w:tentative="1">
      <w:start w:val="1"/>
      <w:numFmt w:val="bullet"/>
      <w:lvlText w:val=""/>
      <w:lvlJc w:val="left"/>
      <w:pPr>
        <w:tabs>
          <w:tab w:val="num" w:pos="3306"/>
        </w:tabs>
        <w:ind w:left="3306" w:hanging="360"/>
      </w:pPr>
      <w:rPr>
        <w:rFonts w:ascii="Symbol" w:hAnsi="Symbol" w:hint="default"/>
      </w:rPr>
    </w:lvl>
    <w:lvl w:ilvl="4" w:tplc="04190003" w:tentative="1">
      <w:start w:val="1"/>
      <w:numFmt w:val="bullet"/>
      <w:lvlText w:val="o"/>
      <w:lvlJc w:val="left"/>
      <w:pPr>
        <w:tabs>
          <w:tab w:val="num" w:pos="4026"/>
        </w:tabs>
        <w:ind w:left="4026" w:hanging="360"/>
      </w:pPr>
      <w:rPr>
        <w:rFonts w:ascii="Courier New" w:hAnsi="Courier New" w:cs="Courier New" w:hint="default"/>
      </w:rPr>
    </w:lvl>
    <w:lvl w:ilvl="5" w:tplc="04190005" w:tentative="1">
      <w:start w:val="1"/>
      <w:numFmt w:val="bullet"/>
      <w:lvlText w:val=""/>
      <w:lvlJc w:val="left"/>
      <w:pPr>
        <w:tabs>
          <w:tab w:val="num" w:pos="4746"/>
        </w:tabs>
        <w:ind w:left="4746" w:hanging="360"/>
      </w:pPr>
      <w:rPr>
        <w:rFonts w:ascii="Wingdings" w:hAnsi="Wingdings" w:hint="default"/>
      </w:rPr>
    </w:lvl>
    <w:lvl w:ilvl="6" w:tplc="04190001" w:tentative="1">
      <w:start w:val="1"/>
      <w:numFmt w:val="bullet"/>
      <w:lvlText w:val=""/>
      <w:lvlJc w:val="left"/>
      <w:pPr>
        <w:tabs>
          <w:tab w:val="num" w:pos="5466"/>
        </w:tabs>
        <w:ind w:left="5466" w:hanging="360"/>
      </w:pPr>
      <w:rPr>
        <w:rFonts w:ascii="Symbol" w:hAnsi="Symbol" w:hint="default"/>
      </w:rPr>
    </w:lvl>
    <w:lvl w:ilvl="7" w:tplc="04190003" w:tentative="1">
      <w:start w:val="1"/>
      <w:numFmt w:val="bullet"/>
      <w:lvlText w:val="o"/>
      <w:lvlJc w:val="left"/>
      <w:pPr>
        <w:tabs>
          <w:tab w:val="num" w:pos="6186"/>
        </w:tabs>
        <w:ind w:left="6186" w:hanging="360"/>
      </w:pPr>
      <w:rPr>
        <w:rFonts w:ascii="Courier New" w:hAnsi="Courier New" w:cs="Courier New" w:hint="default"/>
      </w:rPr>
    </w:lvl>
    <w:lvl w:ilvl="8" w:tplc="04190005" w:tentative="1">
      <w:start w:val="1"/>
      <w:numFmt w:val="bullet"/>
      <w:lvlText w:val=""/>
      <w:lvlJc w:val="left"/>
      <w:pPr>
        <w:tabs>
          <w:tab w:val="num" w:pos="6906"/>
        </w:tabs>
        <w:ind w:left="6906" w:hanging="360"/>
      </w:pPr>
      <w:rPr>
        <w:rFonts w:ascii="Wingdings" w:hAnsi="Wingdings" w:hint="default"/>
      </w:rPr>
    </w:lvl>
  </w:abstractNum>
  <w:abstractNum w:abstractNumId="9">
    <w:nsid w:val="7EBB2CC9"/>
    <w:multiLevelType w:val="hybridMultilevel"/>
    <w:tmpl w:val="BFFE1EFE"/>
    <w:lvl w:ilvl="0" w:tplc="CACC9FF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1"/>
  </w:num>
  <w:num w:numId="4">
    <w:abstractNumId w:val="8"/>
  </w:num>
  <w:num w:numId="5">
    <w:abstractNumId w:val="3"/>
  </w:num>
  <w:num w:numId="6">
    <w:abstractNumId w:val="7"/>
  </w:num>
  <w:num w:numId="7">
    <w:abstractNumId w:val="6"/>
  </w:num>
  <w:num w:numId="8">
    <w:abstractNumId w:val="2"/>
  </w:num>
  <w:num w:numId="9">
    <w:abstractNumId w:val="4"/>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BE6AF0"/>
    <w:rsid w:val="00001733"/>
    <w:rsid w:val="0000281C"/>
    <w:rsid w:val="00003202"/>
    <w:rsid w:val="0000727A"/>
    <w:rsid w:val="00007FC6"/>
    <w:rsid w:val="00014702"/>
    <w:rsid w:val="00014C7F"/>
    <w:rsid w:val="00017858"/>
    <w:rsid w:val="00017F20"/>
    <w:rsid w:val="000201BB"/>
    <w:rsid w:val="000235EF"/>
    <w:rsid w:val="00036CBE"/>
    <w:rsid w:val="000371FF"/>
    <w:rsid w:val="0004432D"/>
    <w:rsid w:val="00046E41"/>
    <w:rsid w:val="00047BA5"/>
    <w:rsid w:val="00055A7A"/>
    <w:rsid w:val="00064A0C"/>
    <w:rsid w:val="0007257F"/>
    <w:rsid w:val="00085B0A"/>
    <w:rsid w:val="000A0866"/>
    <w:rsid w:val="000A5DF1"/>
    <w:rsid w:val="000A659B"/>
    <w:rsid w:val="000A7E45"/>
    <w:rsid w:val="000B276D"/>
    <w:rsid w:val="000C3375"/>
    <w:rsid w:val="000D40BB"/>
    <w:rsid w:val="000D4BF7"/>
    <w:rsid w:val="000D710D"/>
    <w:rsid w:val="000D7888"/>
    <w:rsid w:val="000D788B"/>
    <w:rsid w:val="000D7A92"/>
    <w:rsid w:val="000E0B89"/>
    <w:rsid w:val="000E4D10"/>
    <w:rsid w:val="000E691E"/>
    <w:rsid w:val="000E6C35"/>
    <w:rsid w:val="000E70C2"/>
    <w:rsid w:val="000F1BB8"/>
    <w:rsid w:val="000F3188"/>
    <w:rsid w:val="000F345E"/>
    <w:rsid w:val="000F74A2"/>
    <w:rsid w:val="001029FE"/>
    <w:rsid w:val="00102EB9"/>
    <w:rsid w:val="0010432E"/>
    <w:rsid w:val="001065C4"/>
    <w:rsid w:val="00106DF2"/>
    <w:rsid w:val="00107DD3"/>
    <w:rsid w:val="001119C6"/>
    <w:rsid w:val="00112D23"/>
    <w:rsid w:val="00112F9B"/>
    <w:rsid w:val="0011428C"/>
    <w:rsid w:val="0011429C"/>
    <w:rsid w:val="00131F90"/>
    <w:rsid w:val="0013586C"/>
    <w:rsid w:val="00137C9D"/>
    <w:rsid w:val="00142D89"/>
    <w:rsid w:val="0015091A"/>
    <w:rsid w:val="001511A5"/>
    <w:rsid w:val="0015715A"/>
    <w:rsid w:val="00160862"/>
    <w:rsid w:val="0016196F"/>
    <w:rsid w:val="00165901"/>
    <w:rsid w:val="001737CF"/>
    <w:rsid w:val="001758A4"/>
    <w:rsid w:val="001773BF"/>
    <w:rsid w:val="001773DE"/>
    <w:rsid w:val="00184693"/>
    <w:rsid w:val="00190FA4"/>
    <w:rsid w:val="001929E7"/>
    <w:rsid w:val="00195107"/>
    <w:rsid w:val="001A1836"/>
    <w:rsid w:val="001A203B"/>
    <w:rsid w:val="001B190F"/>
    <w:rsid w:val="001B58C0"/>
    <w:rsid w:val="001B61BB"/>
    <w:rsid w:val="001B6EE7"/>
    <w:rsid w:val="001B7989"/>
    <w:rsid w:val="001C0CE4"/>
    <w:rsid w:val="001D0D32"/>
    <w:rsid w:val="001D2EF4"/>
    <w:rsid w:val="001D67D6"/>
    <w:rsid w:val="001E0059"/>
    <w:rsid w:val="001E1ADC"/>
    <w:rsid w:val="001F05A5"/>
    <w:rsid w:val="001F2B45"/>
    <w:rsid w:val="001F2E9D"/>
    <w:rsid w:val="001F3AE4"/>
    <w:rsid w:val="001F6E60"/>
    <w:rsid w:val="002028CB"/>
    <w:rsid w:val="0020429F"/>
    <w:rsid w:val="00210409"/>
    <w:rsid w:val="002110D1"/>
    <w:rsid w:val="002118D8"/>
    <w:rsid w:val="002166B9"/>
    <w:rsid w:val="002168DB"/>
    <w:rsid w:val="002222CE"/>
    <w:rsid w:val="002225E3"/>
    <w:rsid w:val="00224241"/>
    <w:rsid w:val="002256AE"/>
    <w:rsid w:val="00225C3D"/>
    <w:rsid w:val="00230A1A"/>
    <w:rsid w:val="00233E77"/>
    <w:rsid w:val="00235FDC"/>
    <w:rsid w:val="00236986"/>
    <w:rsid w:val="00242607"/>
    <w:rsid w:val="002463AB"/>
    <w:rsid w:val="00250A9E"/>
    <w:rsid w:val="00250B17"/>
    <w:rsid w:val="002523CC"/>
    <w:rsid w:val="00253C31"/>
    <w:rsid w:val="00254DC2"/>
    <w:rsid w:val="00257A32"/>
    <w:rsid w:val="002636AC"/>
    <w:rsid w:val="00265597"/>
    <w:rsid w:val="002759AB"/>
    <w:rsid w:val="00281B41"/>
    <w:rsid w:val="00285845"/>
    <w:rsid w:val="00285E33"/>
    <w:rsid w:val="002910E8"/>
    <w:rsid w:val="00291E47"/>
    <w:rsid w:val="002930E7"/>
    <w:rsid w:val="002979C7"/>
    <w:rsid w:val="002A4580"/>
    <w:rsid w:val="002A47DE"/>
    <w:rsid w:val="002B47FD"/>
    <w:rsid w:val="002B4B00"/>
    <w:rsid w:val="002C29C7"/>
    <w:rsid w:val="002C75A1"/>
    <w:rsid w:val="002C7CE9"/>
    <w:rsid w:val="002D21F9"/>
    <w:rsid w:val="002E44D9"/>
    <w:rsid w:val="002E6C23"/>
    <w:rsid w:val="002E6FE6"/>
    <w:rsid w:val="002F2005"/>
    <w:rsid w:val="002F2F0C"/>
    <w:rsid w:val="002F794B"/>
    <w:rsid w:val="00301A03"/>
    <w:rsid w:val="00304E6B"/>
    <w:rsid w:val="00323113"/>
    <w:rsid w:val="003238E6"/>
    <w:rsid w:val="00325E94"/>
    <w:rsid w:val="003262F8"/>
    <w:rsid w:val="003300AA"/>
    <w:rsid w:val="003335ED"/>
    <w:rsid w:val="00335C00"/>
    <w:rsid w:val="0034372E"/>
    <w:rsid w:val="00345EDF"/>
    <w:rsid w:val="00346763"/>
    <w:rsid w:val="00346A96"/>
    <w:rsid w:val="00347925"/>
    <w:rsid w:val="00350680"/>
    <w:rsid w:val="00351021"/>
    <w:rsid w:val="003520E9"/>
    <w:rsid w:val="00353A75"/>
    <w:rsid w:val="00364DA1"/>
    <w:rsid w:val="00367C5C"/>
    <w:rsid w:val="00374821"/>
    <w:rsid w:val="0037778E"/>
    <w:rsid w:val="003822F6"/>
    <w:rsid w:val="003844CB"/>
    <w:rsid w:val="00384CDA"/>
    <w:rsid w:val="00385372"/>
    <w:rsid w:val="00390530"/>
    <w:rsid w:val="00390698"/>
    <w:rsid w:val="00391673"/>
    <w:rsid w:val="00392836"/>
    <w:rsid w:val="00393125"/>
    <w:rsid w:val="00393F1E"/>
    <w:rsid w:val="00394AEB"/>
    <w:rsid w:val="00397474"/>
    <w:rsid w:val="003A495F"/>
    <w:rsid w:val="003A75B3"/>
    <w:rsid w:val="003B1E4B"/>
    <w:rsid w:val="003B3392"/>
    <w:rsid w:val="003C27C7"/>
    <w:rsid w:val="003C5D2C"/>
    <w:rsid w:val="003E3716"/>
    <w:rsid w:val="003E7C4C"/>
    <w:rsid w:val="003F001A"/>
    <w:rsid w:val="00400C4B"/>
    <w:rsid w:val="0041036E"/>
    <w:rsid w:val="00411DAE"/>
    <w:rsid w:val="00415B37"/>
    <w:rsid w:val="00427F08"/>
    <w:rsid w:val="00436228"/>
    <w:rsid w:val="00436849"/>
    <w:rsid w:val="0043698B"/>
    <w:rsid w:val="00437203"/>
    <w:rsid w:val="00451A94"/>
    <w:rsid w:val="0045593D"/>
    <w:rsid w:val="004579D4"/>
    <w:rsid w:val="00462C16"/>
    <w:rsid w:val="00480EB8"/>
    <w:rsid w:val="004810DD"/>
    <w:rsid w:val="0048199B"/>
    <w:rsid w:val="004862E5"/>
    <w:rsid w:val="00486380"/>
    <w:rsid w:val="004924F6"/>
    <w:rsid w:val="00493D7E"/>
    <w:rsid w:val="00494818"/>
    <w:rsid w:val="00497C49"/>
    <w:rsid w:val="004A07E0"/>
    <w:rsid w:val="004A1F85"/>
    <w:rsid w:val="004A607D"/>
    <w:rsid w:val="004A7A44"/>
    <w:rsid w:val="004B6224"/>
    <w:rsid w:val="004B646B"/>
    <w:rsid w:val="004C2675"/>
    <w:rsid w:val="004C29CF"/>
    <w:rsid w:val="004C2F9F"/>
    <w:rsid w:val="004C46C0"/>
    <w:rsid w:val="004C7395"/>
    <w:rsid w:val="004D131A"/>
    <w:rsid w:val="004D3F3C"/>
    <w:rsid w:val="004E7CCF"/>
    <w:rsid w:val="004F0106"/>
    <w:rsid w:val="004F0BCF"/>
    <w:rsid w:val="004F4A7C"/>
    <w:rsid w:val="004F7AF9"/>
    <w:rsid w:val="005002DD"/>
    <w:rsid w:val="00505E69"/>
    <w:rsid w:val="00511A50"/>
    <w:rsid w:val="00514216"/>
    <w:rsid w:val="00522729"/>
    <w:rsid w:val="00524FB7"/>
    <w:rsid w:val="00525121"/>
    <w:rsid w:val="00525559"/>
    <w:rsid w:val="00530ADB"/>
    <w:rsid w:val="005348D6"/>
    <w:rsid w:val="005372C1"/>
    <w:rsid w:val="00543C79"/>
    <w:rsid w:val="00545659"/>
    <w:rsid w:val="00546650"/>
    <w:rsid w:val="00552A0E"/>
    <w:rsid w:val="00561A53"/>
    <w:rsid w:val="00566DF0"/>
    <w:rsid w:val="00566FAC"/>
    <w:rsid w:val="005700CD"/>
    <w:rsid w:val="00577D1A"/>
    <w:rsid w:val="00582B0D"/>
    <w:rsid w:val="00584140"/>
    <w:rsid w:val="00586B35"/>
    <w:rsid w:val="00590CAD"/>
    <w:rsid w:val="00593378"/>
    <w:rsid w:val="0059407F"/>
    <w:rsid w:val="005A0024"/>
    <w:rsid w:val="005A0D54"/>
    <w:rsid w:val="005A4897"/>
    <w:rsid w:val="005B091A"/>
    <w:rsid w:val="005B1412"/>
    <w:rsid w:val="005B36E2"/>
    <w:rsid w:val="005B4BFD"/>
    <w:rsid w:val="005B5560"/>
    <w:rsid w:val="005B65BC"/>
    <w:rsid w:val="005B78A7"/>
    <w:rsid w:val="005C0376"/>
    <w:rsid w:val="005C109E"/>
    <w:rsid w:val="005C3CEA"/>
    <w:rsid w:val="005D12D4"/>
    <w:rsid w:val="005D2C38"/>
    <w:rsid w:val="005D3BB7"/>
    <w:rsid w:val="005D4820"/>
    <w:rsid w:val="005D7C03"/>
    <w:rsid w:val="005D7D95"/>
    <w:rsid w:val="005E54BF"/>
    <w:rsid w:val="005E78BB"/>
    <w:rsid w:val="005F18B2"/>
    <w:rsid w:val="005F37F4"/>
    <w:rsid w:val="00604B24"/>
    <w:rsid w:val="00606AD0"/>
    <w:rsid w:val="00622CAF"/>
    <w:rsid w:val="00622EEE"/>
    <w:rsid w:val="00623108"/>
    <w:rsid w:val="00623940"/>
    <w:rsid w:val="0062629F"/>
    <w:rsid w:val="00626A7B"/>
    <w:rsid w:val="00633537"/>
    <w:rsid w:val="0063377C"/>
    <w:rsid w:val="00635198"/>
    <w:rsid w:val="00655F7B"/>
    <w:rsid w:val="00662B6C"/>
    <w:rsid w:val="00665A9B"/>
    <w:rsid w:val="0066781B"/>
    <w:rsid w:val="006705DD"/>
    <w:rsid w:val="00680692"/>
    <w:rsid w:val="00680B6A"/>
    <w:rsid w:val="0068232F"/>
    <w:rsid w:val="00683163"/>
    <w:rsid w:val="00687EC3"/>
    <w:rsid w:val="00692007"/>
    <w:rsid w:val="00697426"/>
    <w:rsid w:val="006A10BE"/>
    <w:rsid w:val="006A18FE"/>
    <w:rsid w:val="006A4182"/>
    <w:rsid w:val="006A53A6"/>
    <w:rsid w:val="006B20AE"/>
    <w:rsid w:val="006B74A8"/>
    <w:rsid w:val="006B7F22"/>
    <w:rsid w:val="006C0709"/>
    <w:rsid w:val="006D09BA"/>
    <w:rsid w:val="006E09D2"/>
    <w:rsid w:val="006E42B5"/>
    <w:rsid w:val="006E4E35"/>
    <w:rsid w:val="006E5092"/>
    <w:rsid w:val="006F06CE"/>
    <w:rsid w:val="006F0CC4"/>
    <w:rsid w:val="006F290B"/>
    <w:rsid w:val="006F36E0"/>
    <w:rsid w:val="006F5282"/>
    <w:rsid w:val="006F54D2"/>
    <w:rsid w:val="006F5D55"/>
    <w:rsid w:val="006F7676"/>
    <w:rsid w:val="00702E87"/>
    <w:rsid w:val="00705C3A"/>
    <w:rsid w:val="00711381"/>
    <w:rsid w:val="00712747"/>
    <w:rsid w:val="00713B97"/>
    <w:rsid w:val="00714BEA"/>
    <w:rsid w:val="0072124E"/>
    <w:rsid w:val="0072372A"/>
    <w:rsid w:val="00723A4F"/>
    <w:rsid w:val="007302C3"/>
    <w:rsid w:val="00730ABC"/>
    <w:rsid w:val="00734692"/>
    <w:rsid w:val="0073610B"/>
    <w:rsid w:val="0073760B"/>
    <w:rsid w:val="007376CA"/>
    <w:rsid w:val="00741BA6"/>
    <w:rsid w:val="00743FC4"/>
    <w:rsid w:val="007471A6"/>
    <w:rsid w:val="0075686A"/>
    <w:rsid w:val="0076724A"/>
    <w:rsid w:val="00767A95"/>
    <w:rsid w:val="0077335C"/>
    <w:rsid w:val="007738C1"/>
    <w:rsid w:val="007807D6"/>
    <w:rsid w:val="00785775"/>
    <w:rsid w:val="00786BFA"/>
    <w:rsid w:val="00792641"/>
    <w:rsid w:val="00794616"/>
    <w:rsid w:val="00796F4C"/>
    <w:rsid w:val="007A0CD7"/>
    <w:rsid w:val="007A5B66"/>
    <w:rsid w:val="007B0D58"/>
    <w:rsid w:val="007B11FC"/>
    <w:rsid w:val="007B2214"/>
    <w:rsid w:val="007B3F46"/>
    <w:rsid w:val="007B4004"/>
    <w:rsid w:val="007B6B4B"/>
    <w:rsid w:val="007C7F8F"/>
    <w:rsid w:val="007D6F0B"/>
    <w:rsid w:val="007D7A7B"/>
    <w:rsid w:val="007E0B9D"/>
    <w:rsid w:val="007E2860"/>
    <w:rsid w:val="007E2DAD"/>
    <w:rsid w:val="007E5E2E"/>
    <w:rsid w:val="007E7019"/>
    <w:rsid w:val="007F2A34"/>
    <w:rsid w:val="007F4119"/>
    <w:rsid w:val="007F42ED"/>
    <w:rsid w:val="007F65A1"/>
    <w:rsid w:val="008045EA"/>
    <w:rsid w:val="008061CD"/>
    <w:rsid w:val="00811A49"/>
    <w:rsid w:val="008137A9"/>
    <w:rsid w:val="00814A93"/>
    <w:rsid w:val="008253AB"/>
    <w:rsid w:val="008337D6"/>
    <w:rsid w:val="00840131"/>
    <w:rsid w:val="0084284B"/>
    <w:rsid w:val="0084718A"/>
    <w:rsid w:val="00853CDC"/>
    <w:rsid w:val="00854CE9"/>
    <w:rsid w:val="00855AA6"/>
    <w:rsid w:val="00864096"/>
    <w:rsid w:val="00870060"/>
    <w:rsid w:val="00873167"/>
    <w:rsid w:val="00875C58"/>
    <w:rsid w:val="00877AD4"/>
    <w:rsid w:val="00881085"/>
    <w:rsid w:val="0088594E"/>
    <w:rsid w:val="008876AE"/>
    <w:rsid w:val="00887828"/>
    <w:rsid w:val="00887E12"/>
    <w:rsid w:val="00891942"/>
    <w:rsid w:val="00891AB4"/>
    <w:rsid w:val="00896A87"/>
    <w:rsid w:val="008A2D35"/>
    <w:rsid w:val="008A30AC"/>
    <w:rsid w:val="008A334F"/>
    <w:rsid w:val="008B0204"/>
    <w:rsid w:val="008B49C7"/>
    <w:rsid w:val="008C2A6A"/>
    <w:rsid w:val="008C57CD"/>
    <w:rsid w:val="008C5E0A"/>
    <w:rsid w:val="008C726F"/>
    <w:rsid w:val="008C74CA"/>
    <w:rsid w:val="008D308B"/>
    <w:rsid w:val="008D4182"/>
    <w:rsid w:val="008D78EE"/>
    <w:rsid w:val="008E61DC"/>
    <w:rsid w:val="008E7128"/>
    <w:rsid w:val="008F02D9"/>
    <w:rsid w:val="008F3E90"/>
    <w:rsid w:val="008F73EE"/>
    <w:rsid w:val="00901DA1"/>
    <w:rsid w:val="00903E05"/>
    <w:rsid w:val="00910338"/>
    <w:rsid w:val="009136FD"/>
    <w:rsid w:val="00920ADA"/>
    <w:rsid w:val="00922D43"/>
    <w:rsid w:val="00925498"/>
    <w:rsid w:val="009275B4"/>
    <w:rsid w:val="009416F8"/>
    <w:rsid w:val="0094307E"/>
    <w:rsid w:val="009431EF"/>
    <w:rsid w:val="00947382"/>
    <w:rsid w:val="0095054F"/>
    <w:rsid w:val="00950F43"/>
    <w:rsid w:val="00952A87"/>
    <w:rsid w:val="00952C98"/>
    <w:rsid w:val="00956394"/>
    <w:rsid w:val="009570D8"/>
    <w:rsid w:val="0095726A"/>
    <w:rsid w:val="00957C79"/>
    <w:rsid w:val="0096074D"/>
    <w:rsid w:val="009621C2"/>
    <w:rsid w:val="00965557"/>
    <w:rsid w:val="009837E9"/>
    <w:rsid w:val="009847A1"/>
    <w:rsid w:val="00986494"/>
    <w:rsid w:val="00993953"/>
    <w:rsid w:val="00996CF6"/>
    <w:rsid w:val="00996E0B"/>
    <w:rsid w:val="009A0A6A"/>
    <w:rsid w:val="009B0F8C"/>
    <w:rsid w:val="009B28FA"/>
    <w:rsid w:val="009B543A"/>
    <w:rsid w:val="009C0E71"/>
    <w:rsid w:val="009C4509"/>
    <w:rsid w:val="009C5E5D"/>
    <w:rsid w:val="009C7904"/>
    <w:rsid w:val="009D1049"/>
    <w:rsid w:val="009D3039"/>
    <w:rsid w:val="009D563F"/>
    <w:rsid w:val="009E156F"/>
    <w:rsid w:val="009E2288"/>
    <w:rsid w:val="009E29AE"/>
    <w:rsid w:val="009E5E41"/>
    <w:rsid w:val="009E5F01"/>
    <w:rsid w:val="009E734B"/>
    <w:rsid w:val="009F0A62"/>
    <w:rsid w:val="009F0C5C"/>
    <w:rsid w:val="009F536C"/>
    <w:rsid w:val="009F6CFB"/>
    <w:rsid w:val="00A070E5"/>
    <w:rsid w:val="00A071C5"/>
    <w:rsid w:val="00A103D9"/>
    <w:rsid w:val="00A23E33"/>
    <w:rsid w:val="00A31F05"/>
    <w:rsid w:val="00A328CD"/>
    <w:rsid w:val="00A50E70"/>
    <w:rsid w:val="00A521A6"/>
    <w:rsid w:val="00A60DA2"/>
    <w:rsid w:val="00A60F12"/>
    <w:rsid w:val="00A6180E"/>
    <w:rsid w:val="00A6229F"/>
    <w:rsid w:val="00A65EDB"/>
    <w:rsid w:val="00A67C54"/>
    <w:rsid w:val="00A72AB4"/>
    <w:rsid w:val="00A817D1"/>
    <w:rsid w:val="00A84C74"/>
    <w:rsid w:val="00A86975"/>
    <w:rsid w:val="00A904FE"/>
    <w:rsid w:val="00AA1F1A"/>
    <w:rsid w:val="00AA5C0E"/>
    <w:rsid w:val="00AA6545"/>
    <w:rsid w:val="00AB0F9E"/>
    <w:rsid w:val="00AB1FC0"/>
    <w:rsid w:val="00AB20D0"/>
    <w:rsid w:val="00AB24F4"/>
    <w:rsid w:val="00AC0EC5"/>
    <w:rsid w:val="00AC7DF6"/>
    <w:rsid w:val="00AD0847"/>
    <w:rsid w:val="00AD28AE"/>
    <w:rsid w:val="00AD2C80"/>
    <w:rsid w:val="00AD3D0C"/>
    <w:rsid w:val="00AD567B"/>
    <w:rsid w:val="00AF524B"/>
    <w:rsid w:val="00B00977"/>
    <w:rsid w:val="00B03D0D"/>
    <w:rsid w:val="00B10904"/>
    <w:rsid w:val="00B11F47"/>
    <w:rsid w:val="00B144C8"/>
    <w:rsid w:val="00B158B0"/>
    <w:rsid w:val="00B21856"/>
    <w:rsid w:val="00B26674"/>
    <w:rsid w:val="00B30A18"/>
    <w:rsid w:val="00B36055"/>
    <w:rsid w:val="00B4106D"/>
    <w:rsid w:val="00B411BE"/>
    <w:rsid w:val="00B42734"/>
    <w:rsid w:val="00B469BA"/>
    <w:rsid w:val="00B553CA"/>
    <w:rsid w:val="00B566E1"/>
    <w:rsid w:val="00B572B3"/>
    <w:rsid w:val="00B64412"/>
    <w:rsid w:val="00B64793"/>
    <w:rsid w:val="00B70480"/>
    <w:rsid w:val="00B71C1E"/>
    <w:rsid w:val="00B82208"/>
    <w:rsid w:val="00B8252A"/>
    <w:rsid w:val="00B82633"/>
    <w:rsid w:val="00B847FC"/>
    <w:rsid w:val="00B9185B"/>
    <w:rsid w:val="00B91ADC"/>
    <w:rsid w:val="00B921B8"/>
    <w:rsid w:val="00B93370"/>
    <w:rsid w:val="00B94623"/>
    <w:rsid w:val="00B971C2"/>
    <w:rsid w:val="00BA4C0E"/>
    <w:rsid w:val="00BB0A1E"/>
    <w:rsid w:val="00BB4EBF"/>
    <w:rsid w:val="00BB6609"/>
    <w:rsid w:val="00BB75C4"/>
    <w:rsid w:val="00BC2F54"/>
    <w:rsid w:val="00BC3023"/>
    <w:rsid w:val="00BC66FA"/>
    <w:rsid w:val="00BC70C7"/>
    <w:rsid w:val="00BC7D5E"/>
    <w:rsid w:val="00BD0F9E"/>
    <w:rsid w:val="00BD300F"/>
    <w:rsid w:val="00BE0401"/>
    <w:rsid w:val="00BE2B3F"/>
    <w:rsid w:val="00BE6AF0"/>
    <w:rsid w:val="00BF1786"/>
    <w:rsid w:val="00BF19AD"/>
    <w:rsid w:val="00BF5F9D"/>
    <w:rsid w:val="00BF6444"/>
    <w:rsid w:val="00BF6B13"/>
    <w:rsid w:val="00C029F2"/>
    <w:rsid w:val="00C072B9"/>
    <w:rsid w:val="00C11BEC"/>
    <w:rsid w:val="00C13CB3"/>
    <w:rsid w:val="00C150A8"/>
    <w:rsid w:val="00C150DC"/>
    <w:rsid w:val="00C22A78"/>
    <w:rsid w:val="00C23129"/>
    <w:rsid w:val="00C27001"/>
    <w:rsid w:val="00C34155"/>
    <w:rsid w:val="00C3421F"/>
    <w:rsid w:val="00C43AAA"/>
    <w:rsid w:val="00C4403E"/>
    <w:rsid w:val="00C44154"/>
    <w:rsid w:val="00C451BC"/>
    <w:rsid w:val="00C53000"/>
    <w:rsid w:val="00C5475A"/>
    <w:rsid w:val="00C55CE6"/>
    <w:rsid w:val="00C57061"/>
    <w:rsid w:val="00C667EE"/>
    <w:rsid w:val="00C677EE"/>
    <w:rsid w:val="00C7048C"/>
    <w:rsid w:val="00C7788F"/>
    <w:rsid w:val="00C96FDF"/>
    <w:rsid w:val="00CA01B5"/>
    <w:rsid w:val="00CA0442"/>
    <w:rsid w:val="00CA3B82"/>
    <w:rsid w:val="00CA5DEC"/>
    <w:rsid w:val="00CA7A45"/>
    <w:rsid w:val="00CA7C97"/>
    <w:rsid w:val="00CB533C"/>
    <w:rsid w:val="00CB5D9A"/>
    <w:rsid w:val="00CD19BE"/>
    <w:rsid w:val="00CD350D"/>
    <w:rsid w:val="00CE0436"/>
    <w:rsid w:val="00CE36E7"/>
    <w:rsid w:val="00CE3B53"/>
    <w:rsid w:val="00CE51C5"/>
    <w:rsid w:val="00CF321A"/>
    <w:rsid w:val="00CF7B46"/>
    <w:rsid w:val="00D02B40"/>
    <w:rsid w:val="00D05ACD"/>
    <w:rsid w:val="00D15184"/>
    <w:rsid w:val="00D1685A"/>
    <w:rsid w:val="00D21F37"/>
    <w:rsid w:val="00D224FF"/>
    <w:rsid w:val="00D33116"/>
    <w:rsid w:val="00D4136C"/>
    <w:rsid w:val="00D42416"/>
    <w:rsid w:val="00D43522"/>
    <w:rsid w:val="00D47572"/>
    <w:rsid w:val="00D47B1E"/>
    <w:rsid w:val="00D52920"/>
    <w:rsid w:val="00D53A69"/>
    <w:rsid w:val="00D53ACC"/>
    <w:rsid w:val="00D62F57"/>
    <w:rsid w:val="00D62FC1"/>
    <w:rsid w:val="00D75FB7"/>
    <w:rsid w:val="00D816D7"/>
    <w:rsid w:val="00D818EF"/>
    <w:rsid w:val="00D85226"/>
    <w:rsid w:val="00D85F69"/>
    <w:rsid w:val="00D93BC5"/>
    <w:rsid w:val="00D93DA4"/>
    <w:rsid w:val="00D974BA"/>
    <w:rsid w:val="00DA0290"/>
    <w:rsid w:val="00DA30BB"/>
    <w:rsid w:val="00DA70A1"/>
    <w:rsid w:val="00DA7A11"/>
    <w:rsid w:val="00DB0134"/>
    <w:rsid w:val="00DB0D37"/>
    <w:rsid w:val="00DC2DB3"/>
    <w:rsid w:val="00DC5630"/>
    <w:rsid w:val="00DD3174"/>
    <w:rsid w:val="00DD52FA"/>
    <w:rsid w:val="00DD552F"/>
    <w:rsid w:val="00DD7590"/>
    <w:rsid w:val="00DE05E3"/>
    <w:rsid w:val="00DE3E38"/>
    <w:rsid w:val="00DE528B"/>
    <w:rsid w:val="00DF305D"/>
    <w:rsid w:val="00DF564D"/>
    <w:rsid w:val="00E016D5"/>
    <w:rsid w:val="00E0466C"/>
    <w:rsid w:val="00E10FA9"/>
    <w:rsid w:val="00E12F51"/>
    <w:rsid w:val="00E130E5"/>
    <w:rsid w:val="00E13F01"/>
    <w:rsid w:val="00E1791B"/>
    <w:rsid w:val="00E17F25"/>
    <w:rsid w:val="00E2280C"/>
    <w:rsid w:val="00E2337E"/>
    <w:rsid w:val="00E2428D"/>
    <w:rsid w:val="00E244A0"/>
    <w:rsid w:val="00E328D1"/>
    <w:rsid w:val="00E32AD5"/>
    <w:rsid w:val="00E35B0D"/>
    <w:rsid w:val="00E35C3C"/>
    <w:rsid w:val="00E436FB"/>
    <w:rsid w:val="00E46FE4"/>
    <w:rsid w:val="00E50595"/>
    <w:rsid w:val="00E55BA9"/>
    <w:rsid w:val="00E56A24"/>
    <w:rsid w:val="00E63558"/>
    <w:rsid w:val="00E729BF"/>
    <w:rsid w:val="00E73CD4"/>
    <w:rsid w:val="00E772EB"/>
    <w:rsid w:val="00E802A3"/>
    <w:rsid w:val="00E85818"/>
    <w:rsid w:val="00E87193"/>
    <w:rsid w:val="00E92202"/>
    <w:rsid w:val="00EA2A8B"/>
    <w:rsid w:val="00EA3C45"/>
    <w:rsid w:val="00EA4B0E"/>
    <w:rsid w:val="00EB1BEC"/>
    <w:rsid w:val="00EB48A2"/>
    <w:rsid w:val="00EB4A0A"/>
    <w:rsid w:val="00EC11EC"/>
    <w:rsid w:val="00EC49AC"/>
    <w:rsid w:val="00EC5E51"/>
    <w:rsid w:val="00EC6830"/>
    <w:rsid w:val="00ED2A25"/>
    <w:rsid w:val="00ED5636"/>
    <w:rsid w:val="00ED71C2"/>
    <w:rsid w:val="00EE4312"/>
    <w:rsid w:val="00EE4603"/>
    <w:rsid w:val="00EF18EA"/>
    <w:rsid w:val="00EF2A5A"/>
    <w:rsid w:val="00EF4FD6"/>
    <w:rsid w:val="00F008AA"/>
    <w:rsid w:val="00F020C6"/>
    <w:rsid w:val="00F0747F"/>
    <w:rsid w:val="00F1506B"/>
    <w:rsid w:val="00F15F5B"/>
    <w:rsid w:val="00F3084C"/>
    <w:rsid w:val="00F31A59"/>
    <w:rsid w:val="00F32BFD"/>
    <w:rsid w:val="00F334ED"/>
    <w:rsid w:val="00F34FF1"/>
    <w:rsid w:val="00F41C03"/>
    <w:rsid w:val="00F41FBE"/>
    <w:rsid w:val="00F4447B"/>
    <w:rsid w:val="00F55A84"/>
    <w:rsid w:val="00F5792B"/>
    <w:rsid w:val="00F7542C"/>
    <w:rsid w:val="00F819F4"/>
    <w:rsid w:val="00F919AF"/>
    <w:rsid w:val="00F96ACA"/>
    <w:rsid w:val="00FA15C0"/>
    <w:rsid w:val="00FA5DAE"/>
    <w:rsid w:val="00FB0E10"/>
    <w:rsid w:val="00FB23B2"/>
    <w:rsid w:val="00FB24BD"/>
    <w:rsid w:val="00FB3D34"/>
    <w:rsid w:val="00FB7C97"/>
    <w:rsid w:val="00FC030E"/>
    <w:rsid w:val="00FC5C6C"/>
    <w:rsid w:val="00FC6673"/>
    <w:rsid w:val="00FC6F7A"/>
    <w:rsid w:val="00FD086C"/>
    <w:rsid w:val="00FD3C53"/>
    <w:rsid w:val="00FD68C6"/>
    <w:rsid w:val="00FE0469"/>
    <w:rsid w:val="00FE140C"/>
    <w:rsid w:val="00FE2665"/>
    <w:rsid w:val="00FE410B"/>
    <w:rsid w:val="00FE532E"/>
    <w:rsid w:val="00FF5919"/>
    <w:rsid w:val="00FF74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536C"/>
    <w:rPr>
      <w:sz w:val="24"/>
      <w:szCs w:val="24"/>
    </w:rPr>
  </w:style>
  <w:style w:type="paragraph" w:styleId="2">
    <w:name w:val="heading 2"/>
    <w:basedOn w:val="a"/>
    <w:next w:val="a"/>
    <w:qFormat/>
    <w:rsid w:val="009570D8"/>
    <w:pPr>
      <w:keepNext/>
      <w:ind w:hanging="142"/>
      <w:jc w:val="center"/>
      <w:outlineLvl w:val="1"/>
    </w:pPr>
    <w:rPr>
      <w:b/>
      <w:bCs/>
      <w:sz w:val="32"/>
      <w:szCs w:val="32"/>
    </w:rPr>
  </w:style>
  <w:style w:type="paragraph" w:styleId="3">
    <w:name w:val="heading 3"/>
    <w:basedOn w:val="a"/>
    <w:next w:val="a"/>
    <w:link w:val="30"/>
    <w:uiPriority w:val="9"/>
    <w:semiHidden/>
    <w:unhideWhenUsed/>
    <w:qFormat/>
    <w:rsid w:val="003238E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570D8"/>
    <w:pPr>
      <w:widowControl w:val="0"/>
      <w:autoSpaceDE w:val="0"/>
      <w:autoSpaceDN w:val="0"/>
      <w:adjustRightInd w:val="0"/>
      <w:ind w:firstLine="720"/>
    </w:pPr>
    <w:rPr>
      <w:rFonts w:ascii="Arial" w:hAnsi="Arial" w:cs="Arial"/>
    </w:rPr>
  </w:style>
  <w:style w:type="paragraph" w:customStyle="1" w:styleId="ConsPlusTitle">
    <w:name w:val="ConsPlusTitle"/>
    <w:rsid w:val="009570D8"/>
    <w:pPr>
      <w:widowControl w:val="0"/>
      <w:autoSpaceDE w:val="0"/>
      <w:autoSpaceDN w:val="0"/>
      <w:adjustRightInd w:val="0"/>
    </w:pPr>
    <w:rPr>
      <w:rFonts w:ascii="Arial" w:hAnsi="Arial" w:cs="Arial"/>
      <w:b/>
      <w:bCs/>
    </w:rPr>
  </w:style>
  <w:style w:type="paragraph" w:styleId="a3">
    <w:name w:val="header"/>
    <w:basedOn w:val="a"/>
    <w:semiHidden/>
    <w:rsid w:val="009570D8"/>
    <w:pPr>
      <w:tabs>
        <w:tab w:val="center" w:pos="4677"/>
        <w:tab w:val="right" w:pos="9355"/>
      </w:tabs>
    </w:pPr>
  </w:style>
  <w:style w:type="character" w:styleId="a4">
    <w:name w:val="page number"/>
    <w:basedOn w:val="a0"/>
    <w:semiHidden/>
    <w:rsid w:val="009570D8"/>
  </w:style>
  <w:style w:type="paragraph" w:styleId="a5">
    <w:name w:val="Balloon Text"/>
    <w:basedOn w:val="a"/>
    <w:semiHidden/>
    <w:rsid w:val="009570D8"/>
    <w:rPr>
      <w:rFonts w:ascii="Tahoma" w:hAnsi="Tahoma" w:cs="Tahoma"/>
      <w:sz w:val="16"/>
      <w:szCs w:val="16"/>
    </w:rPr>
  </w:style>
  <w:style w:type="paragraph" w:customStyle="1" w:styleId="a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570D8"/>
    <w:pPr>
      <w:spacing w:after="160" w:line="240" w:lineRule="exact"/>
    </w:pPr>
    <w:rPr>
      <w:rFonts w:ascii="Verdana" w:hAnsi="Verdana"/>
      <w:sz w:val="20"/>
      <w:szCs w:val="20"/>
      <w:lang w:val="en-US" w:eastAsia="en-US"/>
    </w:rPr>
  </w:style>
  <w:style w:type="paragraph" w:styleId="a7">
    <w:name w:val="footer"/>
    <w:basedOn w:val="a"/>
    <w:unhideWhenUsed/>
    <w:rsid w:val="009570D8"/>
    <w:pPr>
      <w:tabs>
        <w:tab w:val="center" w:pos="4677"/>
        <w:tab w:val="right" w:pos="9355"/>
      </w:tabs>
    </w:pPr>
  </w:style>
  <w:style w:type="character" w:customStyle="1" w:styleId="a8">
    <w:name w:val="Нижний колонтитул Знак"/>
    <w:semiHidden/>
    <w:rsid w:val="009570D8"/>
    <w:rPr>
      <w:sz w:val="24"/>
      <w:szCs w:val="24"/>
    </w:rPr>
  </w:style>
  <w:style w:type="paragraph" w:customStyle="1" w:styleId="1">
    <w:name w:val="Текст1"/>
    <w:basedOn w:val="a"/>
    <w:rsid w:val="009570D8"/>
    <w:pPr>
      <w:ind w:firstLine="567"/>
      <w:jc w:val="both"/>
    </w:pPr>
    <w:rPr>
      <w:szCs w:val="20"/>
    </w:rPr>
  </w:style>
  <w:style w:type="paragraph" w:styleId="a9">
    <w:name w:val="footnote text"/>
    <w:basedOn w:val="a"/>
    <w:semiHidden/>
    <w:rsid w:val="009570D8"/>
    <w:rPr>
      <w:sz w:val="20"/>
      <w:szCs w:val="20"/>
    </w:rPr>
  </w:style>
  <w:style w:type="character" w:customStyle="1" w:styleId="aa">
    <w:name w:val="Текст сноски Знак"/>
    <w:basedOn w:val="a0"/>
    <w:semiHidden/>
    <w:rsid w:val="009570D8"/>
  </w:style>
  <w:style w:type="character" w:styleId="ab">
    <w:name w:val="footnote reference"/>
    <w:semiHidden/>
    <w:rsid w:val="009570D8"/>
    <w:rPr>
      <w:vertAlign w:val="superscript"/>
    </w:rPr>
  </w:style>
  <w:style w:type="paragraph" w:styleId="ac">
    <w:name w:val="Normal (Web)"/>
    <w:basedOn w:val="a"/>
    <w:semiHidden/>
    <w:rsid w:val="009570D8"/>
    <w:pPr>
      <w:spacing w:before="240" w:after="100" w:afterAutospacing="1"/>
      <w:ind w:firstLine="225"/>
    </w:pPr>
    <w:rPr>
      <w:rFonts w:ascii="Verdana" w:hAnsi="Verdana" w:cs="Arial"/>
      <w:color w:val="000000"/>
      <w:sz w:val="16"/>
      <w:szCs w:val="16"/>
    </w:rPr>
  </w:style>
  <w:style w:type="paragraph" w:styleId="ad">
    <w:name w:val="Body Text"/>
    <w:basedOn w:val="a"/>
    <w:semiHidden/>
    <w:rsid w:val="009570D8"/>
    <w:pPr>
      <w:jc w:val="center"/>
    </w:pPr>
    <w:rPr>
      <w:sz w:val="20"/>
      <w:szCs w:val="20"/>
    </w:rPr>
  </w:style>
  <w:style w:type="character" w:customStyle="1" w:styleId="ae">
    <w:name w:val="Основной текст Знак"/>
    <w:basedOn w:val="a0"/>
    <w:rsid w:val="009570D8"/>
  </w:style>
  <w:style w:type="paragraph" w:styleId="31">
    <w:name w:val="Body Text Indent 3"/>
    <w:basedOn w:val="a"/>
    <w:semiHidden/>
    <w:rsid w:val="009570D8"/>
    <w:pPr>
      <w:spacing w:after="120"/>
      <w:ind w:left="283"/>
    </w:pPr>
    <w:rPr>
      <w:sz w:val="16"/>
      <w:szCs w:val="16"/>
    </w:rPr>
  </w:style>
  <w:style w:type="character" w:customStyle="1" w:styleId="32">
    <w:name w:val="Основной текст с отступом 3 Знак"/>
    <w:rsid w:val="009570D8"/>
    <w:rPr>
      <w:sz w:val="16"/>
      <w:szCs w:val="16"/>
    </w:rPr>
  </w:style>
  <w:style w:type="paragraph" w:customStyle="1" w:styleId="BodyText22">
    <w:name w:val="Body Text 22"/>
    <w:basedOn w:val="a"/>
    <w:rsid w:val="009570D8"/>
    <w:pPr>
      <w:widowControl w:val="0"/>
      <w:ind w:firstLine="720"/>
      <w:jc w:val="both"/>
    </w:pPr>
    <w:rPr>
      <w:szCs w:val="20"/>
    </w:rPr>
  </w:style>
  <w:style w:type="paragraph" w:customStyle="1" w:styleId="rtejustify">
    <w:name w:val="rtejustify"/>
    <w:basedOn w:val="a"/>
    <w:rsid w:val="009570D8"/>
    <w:pPr>
      <w:spacing w:before="100" w:beforeAutospacing="1" w:after="100" w:afterAutospacing="1"/>
      <w:jc w:val="both"/>
    </w:pPr>
  </w:style>
  <w:style w:type="paragraph" w:customStyle="1" w:styleId="af">
    <w:name w:val="Нормальный"/>
    <w:rsid w:val="005C0376"/>
    <w:pPr>
      <w:widowControl w:val="0"/>
      <w:autoSpaceDE w:val="0"/>
      <w:autoSpaceDN w:val="0"/>
      <w:adjustRightInd w:val="0"/>
    </w:pPr>
    <w:rPr>
      <w:color w:val="000000"/>
      <w:sz w:val="24"/>
      <w:szCs w:val="24"/>
    </w:rPr>
  </w:style>
  <w:style w:type="character" w:customStyle="1" w:styleId="30">
    <w:name w:val="Заголовок 3 Знак"/>
    <w:basedOn w:val="a0"/>
    <w:link w:val="3"/>
    <w:uiPriority w:val="9"/>
    <w:semiHidden/>
    <w:rsid w:val="003238E6"/>
    <w:rPr>
      <w:rFonts w:asciiTheme="majorHAnsi" w:eastAsiaTheme="majorEastAsia" w:hAnsiTheme="majorHAnsi" w:cstheme="majorBidi"/>
      <w:b/>
      <w:bCs/>
      <w:color w:val="4F81BD" w:themeColor="accent1"/>
      <w:sz w:val="24"/>
      <w:szCs w:val="24"/>
    </w:rPr>
  </w:style>
  <w:style w:type="paragraph" w:styleId="af0">
    <w:name w:val="Block Text"/>
    <w:basedOn w:val="a"/>
    <w:rsid w:val="003238E6"/>
    <w:pPr>
      <w:ind w:left="284" w:right="4393"/>
    </w:pPr>
    <w:rPr>
      <w:sz w:val="28"/>
      <w:szCs w:val="20"/>
    </w:rPr>
  </w:style>
  <w:style w:type="paragraph" w:styleId="af1">
    <w:name w:val="List Paragraph"/>
    <w:basedOn w:val="a"/>
    <w:uiPriority w:val="34"/>
    <w:qFormat/>
    <w:rsid w:val="001D2EF4"/>
    <w:pPr>
      <w:ind w:left="720"/>
      <w:contextualSpacing/>
    </w:pPr>
  </w:style>
  <w:style w:type="paragraph" w:styleId="33">
    <w:name w:val="Body Text 3"/>
    <w:basedOn w:val="a"/>
    <w:link w:val="34"/>
    <w:uiPriority w:val="99"/>
    <w:unhideWhenUsed/>
    <w:rsid w:val="009F6CFB"/>
    <w:pPr>
      <w:spacing w:after="120"/>
    </w:pPr>
    <w:rPr>
      <w:sz w:val="16"/>
      <w:szCs w:val="16"/>
    </w:rPr>
  </w:style>
  <w:style w:type="character" w:customStyle="1" w:styleId="34">
    <w:name w:val="Основной текст 3 Знак"/>
    <w:basedOn w:val="a0"/>
    <w:link w:val="33"/>
    <w:uiPriority w:val="99"/>
    <w:rsid w:val="009F6CFB"/>
    <w:rPr>
      <w:sz w:val="16"/>
      <w:szCs w:val="16"/>
    </w:rPr>
  </w:style>
  <w:style w:type="paragraph" w:customStyle="1" w:styleId="Default">
    <w:name w:val="Default"/>
    <w:rsid w:val="009F6CFB"/>
    <w:rPr>
      <w:color w:val="000000"/>
      <w:sz w:val="24"/>
    </w:rPr>
  </w:style>
  <w:style w:type="paragraph" w:customStyle="1" w:styleId="21">
    <w:name w:val="Основной текст 21"/>
    <w:basedOn w:val="a"/>
    <w:rsid w:val="00CA3B82"/>
    <w:pPr>
      <w:widowControl w:val="0"/>
      <w:overflowPunct w:val="0"/>
      <w:autoSpaceDE w:val="0"/>
      <w:autoSpaceDN w:val="0"/>
      <w:adjustRightInd w:val="0"/>
      <w:ind w:firstLine="720"/>
      <w:jc w:val="both"/>
      <w:textAlignment w:val="baseline"/>
    </w:pPr>
    <w:rPr>
      <w:szCs w:val="20"/>
    </w:rPr>
  </w:style>
  <w:style w:type="paragraph" w:styleId="20">
    <w:name w:val="Body Text 2"/>
    <w:basedOn w:val="a"/>
    <w:link w:val="22"/>
    <w:uiPriority w:val="99"/>
    <w:semiHidden/>
    <w:unhideWhenUsed/>
    <w:rsid w:val="000D7888"/>
    <w:pPr>
      <w:spacing w:after="120" w:line="480" w:lineRule="auto"/>
    </w:pPr>
  </w:style>
  <w:style w:type="character" w:customStyle="1" w:styleId="22">
    <w:name w:val="Основной текст 2 Знак"/>
    <w:basedOn w:val="a0"/>
    <w:link w:val="20"/>
    <w:uiPriority w:val="99"/>
    <w:semiHidden/>
    <w:rsid w:val="000D7888"/>
    <w:rPr>
      <w:sz w:val="24"/>
      <w:szCs w:val="24"/>
    </w:rPr>
  </w:style>
  <w:style w:type="paragraph" w:customStyle="1" w:styleId="220">
    <w:name w:val="Основной текст 22"/>
    <w:basedOn w:val="a"/>
    <w:rsid w:val="000D7888"/>
    <w:pPr>
      <w:widowControl w:val="0"/>
      <w:overflowPunct w:val="0"/>
      <w:autoSpaceDE w:val="0"/>
      <w:autoSpaceDN w:val="0"/>
      <w:adjustRightInd w:val="0"/>
      <w:ind w:firstLine="720"/>
      <w:jc w:val="both"/>
      <w:textAlignment w:val="baseline"/>
    </w:pPr>
    <w:rPr>
      <w:szCs w:val="20"/>
    </w:rPr>
  </w:style>
  <w:style w:type="paragraph" w:customStyle="1" w:styleId="23">
    <w:name w:val="Основной текст 23"/>
    <w:basedOn w:val="a"/>
    <w:rsid w:val="008E7128"/>
    <w:pPr>
      <w:widowControl w:val="0"/>
      <w:overflowPunct w:val="0"/>
      <w:autoSpaceDE w:val="0"/>
      <w:autoSpaceDN w:val="0"/>
      <w:adjustRightInd w:val="0"/>
      <w:ind w:firstLine="720"/>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divs>
    <w:div w:id="458492127">
      <w:bodyDiv w:val="1"/>
      <w:marLeft w:val="0"/>
      <w:marRight w:val="0"/>
      <w:marTop w:val="0"/>
      <w:marBottom w:val="0"/>
      <w:divBdr>
        <w:top w:val="none" w:sz="0" w:space="0" w:color="auto"/>
        <w:left w:val="none" w:sz="0" w:space="0" w:color="auto"/>
        <w:bottom w:val="none" w:sz="0" w:space="0" w:color="auto"/>
        <w:right w:val="none" w:sz="0" w:space="0" w:color="auto"/>
      </w:divBdr>
    </w:div>
    <w:div w:id="673849418">
      <w:bodyDiv w:val="1"/>
      <w:marLeft w:val="0"/>
      <w:marRight w:val="0"/>
      <w:marTop w:val="0"/>
      <w:marBottom w:val="0"/>
      <w:divBdr>
        <w:top w:val="none" w:sz="0" w:space="0" w:color="auto"/>
        <w:left w:val="none" w:sz="0" w:space="0" w:color="auto"/>
        <w:bottom w:val="none" w:sz="0" w:space="0" w:color="auto"/>
        <w:right w:val="none" w:sz="0" w:space="0" w:color="auto"/>
      </w:divBdr>
    </w:div>
    <w:div w:id="835607654">
      <w:bodyDiv w:val="1"/>
      <w:marLeft w:val="0"/>
      <w:marRight w:val="0"/>
      <w:marTop w:val="0"/>
      <w:marBottom w:val="0"/>
      <w:divBdr>
        <w:top w:val="none" w:sz="0" w:space="0" w:color="auto"/>
        <w:left w:val="none" w:sz="0" w:space="0" w:color="auto"/>
        <w:bottom w:val="none" w:sz="0" w:space="0" w:color="auto"/>
        <w:right w:val="none" w:sz="0" w:space="0" w:color="auto"/>
      </w:divBdr>
    </w:div>
    <w:div w:id="131164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header" Target="header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1055;&#1088;&#1086;&#1075;&#1085;&#1086;&#1079;%20&#1085;&#1072;%20&#1043;&#1086;&#1088;&#1086;&#1076;&#1089;&#1082;&#1091;&#1102;%20&#1044;&#1091;&#1084;&#1091;%20&#1085;&#1072;%202019%20&#1075;&#1086;&#1076;/&#1057;&#1088;&#1077;&#1076;&#1085;&#1077;&#1089;&#1088;&#1086;&#1095;&#1085;&#1099;&#1081;%20&#1087;&#1088;&#1086;&#1075;&#1085;&#1086;&#1079;&#1093;/&#1057;&#1088;&#1077;&#1076;&#1085;&#1077;&#1089;&#1088;&#1086;&#1095;&#1085;&#1099;&#1081;%20%20&#1087;&#1088;&#1086;&#1075;&#1085;&#1086;&#1079;%20(&#1085;&#1072;%20&#1089;&#1072;&#1081;&#1090;%20&#1073;&#1077;&#1079;%20&#1087;&#1077;&#1088;&#1080;&#1086;&#1076;&#1072;%20&#1086;&#1073;&#1089;&#1091;&#1078;&#1076;).doc" TargetMode="External"/><Relationship Id="rId14" Type="http://schemas.openxmlformats.org/officeDocument/2006/relationships/chart" Target="charts/chart3.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Banketova\Desktop\&#1041;&#1040;&#1053;&#1050;&#1045;&#1058;&#1054;&#1042;&#1040;\&#1087;&#1088;&#1086;&#1075;&#1085;&#1086;&#1079;&#1099;\&#1087;&#1088;&#1086;&#1075;&#1085;&#1086;&#1079;&#1099;%202022-2024\&#1057;&#1088;&#1077;&#1076;&#1085;&#1077;&#1089;&#1088;&#1086;&#1095;&#1085;&#1099;&#1081;%20&#1087;&#1088;&#1086;&#1075;&#1085;&#1086;&#1079;%202022-2024\&#1076;&#1080;&#1072;&#1075;&#1088;&#1072;&#1084;&#1084;&#1099;.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Banketova\Desktop\&#1041;&#1040;&#1053;&#1050;&#1045;&#1058;&#1054;&#1042;&#1040;\&#1087;&#1088;&#1086;&#1075;&#1085;&#1086;&#1079;&#1099;\&#1087;&#1088;&#1086;&#1075;&#1085;&#1086;&#1079;&#1099;%202022-2024\&#1057;&#1088;&#1077;&#1076;&#1085;&#1077;&#1089;&#1088;&#1086;&#1095;&#1085;&#1099;&#1081;%20&#1087;&#1088;&#1086;&#1075;&#1085;&#1086;&#1079;%202022-2024\&#1076;&#1080;&#1072;&#1075;&#1088;&#1072;&#1084;&#1084;&#1099;.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Banketova\Desktop\&#1041;&#1040;&#1053;&#1050;&#1045;&#1058;&#1054;&#1042;&#1040;\&#1087;&#1088;&#1086;&#1075;&#1085;&#1086;&#1079;&#1099;\&#1087;&#1088;&#1086;&#1075;&#1085;&#1086;&#1079;&#1099;%202022-2024\&#1057;&#1088;&#1077;&#1076;&#1085;&#1077;&#1089;&#1088;&#1086;&#1095;&#1085;&#1099;&#1081;%20&#1087;&#1088;&#1086;&#1075;&#1085;&#1086;&#1079;%202022-2024\&#1076;&#1080;&#1072;&#1075;&#1088;&#1072;&#1084;&#1084;&#1099;.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Banketova\Desktop\&#1041;&#1040;&#1053;&#1050;&#1045;&#1058;&#1054;&#1042;&#1040;\&#1087;&#1088;&#1086;&#1075;&#1085;&#1086;&#1079;&#1099;\&#1087;&#1088;&#1086;&#1075;&#1085;&#1086;&#1079;&#1099;%202022-2024\&#1057;&#1088;&#1077;&#1076;&#1085;&#1077;&#1089;&#1088;&#1086;&#1095;&#1085;&#1099;&#1081;%20&#1087;&#1088;&#1086;&#1075;&#1085;&#1086;&#1079;%202022-2024\&#1076;&#1080;&#1072;&#1075;&#1088;&#1072;&#1084;&#1084;&#1099;.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Banketova\Desktop\&#1041;&#1040;&#1053;&#1050;&#1045;&#1058;&#1054;&#1042;&#1040;\&#1087;&#1088;&#1086;&#1075;&#1085;&#1086;&#1079;&#1099;\&#1087;&#1088;&#1086;&#1075;&#1085;&#1086;&#1079;&#1099;%202022-2024\&#1057;&#1088;&#1077;&#1076;&#1085;&#1077;&#1089;&#1088;&#1086;&#1095;&#1085;&#1099;&#1081;%20&#1087;&#1088;&#1086;&#1075;&#1085;&#1086;&#1079;%202022-2024\&#1076;&#1080;&#1072;&#1075;&#1088;&#1072;&#1084;&#1084;&#1099;.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Banketova\Desktop\&#1041;&#1040;&#1053;&#1050;&#1045;&#1058;&#1054;&#1042;&#1040;\&#1087;&#1088;&#1086;&#1075;&#1085;&#1086;&#1079;&#1099;\&#1087;&#1088;&#1086;&#1075;&#1085;&#1086;&#1079;&#1099;%202022-2024\&#1057;&#1088;&#1077;&#1076;&#1085;&#1077;&#1089;&#1088;&#1086;&#1095;&#1085;&#1099;&#1081;%20&#1087;&#1088;&#1086;&#1075;&#1085;&#1086;&#1079;%202022-2024\&#1076;&#1080;&#1072;&#1075;&#1088;&#1072;&#1084;&#1084;&#1099;.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Banketova\Desktop\&#1041;&#1040;&#1053;&#1050;&#1045;&#1058;&#1054;&#1042;&#1040;\&#1087;&#1088;&#1086;&#1075;&#1085;&#1086;&#1079;&#1099;\&#1087;&#1088;&#1086;&#1075;&#1085;&#1086;&#1079;&#1099;%202022-2024\&#1057;&#1088;&#1077;&#1076;&#1085;&#1077;&#1089;&#1088;&#1086;&#1095;&#1085;&#1099;&#1081;%20&#1087;&#1088;&#1086;&#1075;&#1085;&#1086;&#1079;%202022-2024\&#1076;&#1080;&#1072;&#1075;&#1088;&#1072;&#1084;&#1084;&#1099;.xlsx" TargetMode="External"/><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view3D>
      <c:depthPercent val="100"/>
      <c:rAngAx val="1"/>
    </c:view3D>
    <c:floor>
      <c:spPr>
        <a:noFill/>
        <a:ln w="6350">
          <a:noFill/>
        </a:ln>
      </c:spPr>
    </c:floor>
    <c:sideWall>
      <c:spPr>
        <a:noFill/>
        <a:ln w="25400">
          <a:noFill/>
        </a:ln>
      </c:spPr>
    </c:sideWall>
    <c:backWall>
      <c:spPr>
        <a:noFill/>
        <a:ln w="25400">
          <a:noFill/>
        </a:ln>
      </c:spPr>
    </c:backWall>
    <c:plotArea>
      <c:layout>
        <c:manualLayout>
          <c:layoutTarget val="inner"/>
          <c:xMode val="edge"/>
          <c:yMode val="edge"/>
          <c:x val="5.9390987143556409E-2"/>
          <c:y val="2.9411643829218896E-2"/>
          <c:w val="0.94000182153887879"/>
          <c:h val="0.73010614482013259"/>
        </c:manualLayout>
      </c:layout>
      <c:bar3DChart>
        <c:barDir val="col"/>
        <c:grouping val="clustered"/>
        <c:ser>
          <c:idx val="2"/>
          <c:order val="2"/>
          <c:tx>
            <c:strRef>
              <c:f>Лист1!$C$2</c:f>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cat>
            <c:multiLvlStrRef>
              <c:f>Лист1!$B$3:$B$6</c:f>
            </c:multiLvlStrRef>
          </c:cat>
          <c:val>
            <c:numRef>
              <c:f>Лист1!$C$3:$C$6</c:f>
            </c:numRef>
          </c:val>
        </c:ser>
        <c:ser>
          <c:idx val="3"/>
          <c:order val="3"/>
          <c:tx>
            <c:strRef>
              <c:f>Лист1!$D$2</c:f>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cat>
            <c:multiLvlStrRef>
              <c:f>Лист1!$B$3:$B$6</c:f>
            </c:multiLvlStrRef>
          </c:cat>
          <c:val>
            <c:numRef>
              <c:f>Лист1!$D$3:$D$6</c:f>
            </c:numRef>
          </c:val>
        </c:ser>
        <c:ser>
          <c:idx val="0"/>
          <c:order val="0"/>
          <c:tx>
            <c:strRef>
              <c:f>[диаграммы.xlsx]Лист1!$C$2</c:f>
              <c:strCache>
                <c:ptCount val="1"/>
                <c:pt idx="0">
                  <c:v>Ковернинский муниципальный округ</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Lbls>
            <c:dLbl>
              <c:idx val="0"/>
              <c:layout>
                <c:manualLayout>
                  <c:x val="1.0722390470421938E-2"/>
                  <c:y val="-2.4491772476780298E-2"/>
                </c:manualLayout>
              </c:layout>
              <c:showVal val="1"/>
            </c:dLbl>
            <c:dLbl>
              <c:idx val="1"/>
              <c:layout>
                <c:manualLayout>
                  <c:x val="-5.3349051707519612E-3"/>
                  <c:y val="-5.2508383071333195E-2"/>
                </c:manualLayout>
              </c:layout>
              <c:showVal val="1"/>
            </c:dLbl>
            <c:dLbl>
              <c:idx val="2"/>
              <c:layout>
                <c:manualLayout>
                  <c:x val="8.6452450745752758E-3"/>
                  <c:y val="-2.7441303257118913E-2"/>
                </c:manualLayout>
              </c:layout>
              <c:showVal val="1"/>
            </c:dLbl>
            <c:dLbl>
              <c:idx val="3"/>
              <c:layout>
                <c:manualLayout>
                  <c:x val="1.4876640419947506E-2"/>
                  <c:y val="-2.4437535713940084E-2"/>
                </c:manualLayout>
              </c:layout>
              <c:showVal val="1"/>
            </c:dLbl>
            <c:spPr>
              <a:noFill/>
              <a:ln w="25400">
                <a:noFill/>
              </a:ln>
            </c:spPr>
            <c:txPr>
              <a:bodyPr/>
              <a:lstStyle/>
              <a:p>
                <a:pPr>
                  <a:defRPr sz="1050" b="1" i="0" u="none" strike="noStrike" baseline="0">
                    <a:solidFill>
                      <a:srgbClr val="000000"/>
                    </a:solidFill>
                    <a:latin typeface="Times New Roman"/>
                    <a:ea typeface="Times New Roman"/>
                    <a:cs typeface="Times New Roman"/>
                  </a:defRPr>
                </a:pPr>
                <a:endParaRPr lang="ru-RU"/>
              </a:p>
            </c:txPr>
            <c:showVal val="1"/>
          </c:dLbls>
          <c:cat>
            <c:strRef>
              <c:f>[диаграммы.xlsx]Лист1!$B$3:$B$6</c:f>
              <c:strCache>
                <c:ptCount val="4"/>
                <c:pt idx="0">
                  <c:v>Индекс обраб. пр-ва</c:v>
                </c:pt>
                <c:pt idx="1">
                  <c:v>ИФО инвестиций</c:v>
                </c:pt>
                <c:pt idx="2">
                  <c:v>ИФО сельхозпроизводства</c:v>
                </c:pt>
                <c:pt idx="3">
                  <c:v>Уровень реальной заработной платы</c:v>
                </c:pt>
              </c:strCache>
            </c:strRef>
          </c:cat>
          <c:val>
            <c:numRef>
              <c:f>[диаграммы.xlsx]Лист1!$C$3:$C$6</c:f>
              <c:numCache>
                <c:formatCode>General</c:formatCode>
                <c:ptCount val="4"/>
                <c:pt idx="0">
                  <c:v>154.9</c:v>
                </c:pt>
                <c:pt idx="1">
                  <c:v>103.8</c:v>
                </c:pt>
                <c:pt idx="2">
                  <c:v>88</c:v>
                </c:pt>
                <c:pt idx="3">
                  <c:v>106</c:v>
                </c:pt>
              </c:numCache>
            </c:numRef>
          </c:val>
        </c:ser>
        <c:ser>
          <c:idx val="1"/>
          <c:order val="1"/>
          <c:tx>
            <c:strRef>
              <c:f>[диаграммы.xlsx]Лист1!$D$2</c:f>
              <c:strCache>
                <c:ptCount val="1"/>
                <c:pt idx="0">
                  <c:v>Нижегородская область</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Lbls>
            <c:dLbl>
              <c:idx val="0"/>
              <c:layout>
                <c:manualLayout>
                  <c:x val="2.4925984251968427E-2"/>
                  <c:y val="-2.4437535713940084E-2"/>
                </c:manualLayout>
              </c:layout>
              <c:spPr>
                <a:noFill/>
                <a:ln w="25400">
                  <a:noFill/>
                </a:ln>
              </c:spPr>
              <c:txPr>
                <a:bodyPr/>
                <a:lstStyle/>
                <a:p>
                  <a:pPr>
                    <a:defRPr sz="105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ru-RU"/>
                </a:p>
              </c:txPr>
              <c:showVal val="1"/>
            </c:dLbl>
            <c:dLbl>
              <c:idx val="1"/>
              <c:layout>
                <c:manualLayout>
                  <c:x val="1.8927444794952862E-2"/>
                  <c:y val="-3.4313725490196192E-2"/>
                </c:manualLayout>
              </c:layout>
              <c:spPr>
                <a:noFill/>
                <a:ln w="25400">
                  <a:noFill/>
                </a:ln>
              </c:spPr>
              <c:txPr>
                <a:bodyPr/>
                <a:lstStyle/>
                <a:p>
                  <a:pPr>
                    <a:defRPr sz="105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ru-RU"/>
                </a:p>
              </c:txPr>
              <c:showVal val="1"/>
            </c:dLbl>
            <c:dLbl>
              <c:idx val="2"/>
              <c:layout>
                <c:manualLayout>
                  <c:x val="1.9082737734706236E-2"/>
                  <c:y val="-2.9357584914431727E-2"/>
                </c:manualLayout>
              </c:layout>
              <c:spPr>
                <a:noFill/>
                <a:ln w="25400">
                  <a:noFill/>
                </a:ln>
              </c:spPr>
              <c:txPr>
                <a:bodyPr/>
                <a:lstStyle/>
                <a:p>
                  <a:pPr>
                    <a:defRPr sz="105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ru-RU"/>
                </a:p>
              </c:txPr>
              <c:showVal val="1"/>
            </c:dLbl>
            <c:dLbl>
              <c:idx val="3"/>
              <c:layout>
                <c:manualLayout>
                  <c:x val="2.3340682414698007E-2"/>
                  <c:y val="-2.4437535713940084E-2"/>
                </c:manualLayout>
              </c:layout>
              <c:spPr>
                <a:noFill/>
                <a:ln w="25400">
                  <a:noFill/>
                </a:ln>
              </c:spPr>
              <c:txPr>
                <a:bodyPr/>
                <a:lstStyle/>
                <a:p>
                  <a:pPr>
                    <a:defRPr sz="105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ru-RU"/>
                </a:p>
              </c:txPr>
              <c:showVal val="1"/>
            </c:dLbl>
            <c:spPr>
              <a:noFill/>
              <a:ln w="25400">
                <a:noFill/>
              </a:ln>
            </c:spPr>
            <c:txPr>
              <a:bodyPr wrap="square" lIns="38100" tIns="19050" rIns="38100" bIns="19050" anchor="ctr">
                <a:spAutoFit/>
              </a:bodyPr>
              <a:lstStyle/>
              <a:p>
                <a:pPr>
                  <a:defRPr sz="105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ru-RU"/>
              </a:p>
            </c:txPr>
            <c:showVal val="1"/>
          </c:dLbls>
          <c:cat>
            <c:strRef>
              <c:f>[диаграммы.xlsx]Лист1!$B$3:$B$6</c:f>
              <c:strCache>
                <c:ptCount val="4"/>
                <c:pt idx="0">
                  <c:v>Индекс обраб. пр-ва</c:v>
                </c:pt>
                <c:pt idx="1">
                  <c:v>ИФО инвестиций</c:v>
                </c:pt>
                <c:pt idx="2">
                  <c:v>ИФО сельхозпроизводства</c:v>
                </c:pt>
                <c:pt idx="3">
                  <c:v>Уровень реальной заработной платы</c:v>
                </c:pt>
              </c:strCache>
            </c:strRef>
          </c:cat>
          <c:val>
            <c:numRef>
              <c:f>[диаграммы.xlsx]Лист1!$D$3:$D$6</c:f>
              <c:numCache>
                <c:formatCode>General</c:formatCode>
                <c:ptCount val="4"/>
                <c:pt idx="0">
                  <c:v>113.3</c:v>
                </c:pt>
                <c:pt idx="1">
                  <c:v>100.4</c:v>
                </c:pt>
                <c:pt idx="2">
                  <c:v>92.4</c:v>
                </c:pt>
                <c:pt idx="3">
                  <c:v>102.8</c:v>
                </c:pt>
              </c:numCache>
            </c:numRef>
          </c:val>
        </c:ser>
        <c:shape val="box"/>
        <c:axId val="96667136"/>
        <c:axId val="96668672"/>
        <c:axId val="0"/>
      </c:bar3DChart>
      <c:catAx>
        <c:axId val="96667136"/>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0" vert="horz"/>
          <a:lstStyle/>
          <a:p>
            <a:pPr>
              <a:defRPr sz="900" b="0" i="0" u="none" strike="noStrike" baseline="0">
                <a:solidFill>
                  <a:srgbClr val="000000"/>
                </a:solidFill>
                <a:latin typeface="Times New Roman"/>
                <a:ea typeface="Times New Roman"/>
                <a:cs typeface="Times New Roman"/>
              </a:defRPr>
            </a:pPr>
            <a:endParaRPr lang="ru-RU"/>
          </a:p>
        </c:txPr>
        <c:crossAx val="96668672"/>
        <c:crosses val="autoZero"/>
        <c:auto val="1"/>
        <c:lblAlgn val="ctr"/>
        <c:lblOffset val="100"/>
      </c:catAx>
      <c:valAx>
        <c:axId val="9666867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ru-RU"/>
          </a:p>
        </c:txPr>
        <c:crossAx val="96667136"/>
        <c:crosses val="autoZero"/>
        <c:crossBetween val="between"/>
      </c:valAx>
    </c:plotArea>
    <c:legend>
      <c:legendPos val="b"/>
      <c:legendEntry>
        <c:idx val="0"/>
        <c:delete val="1"/>
      </c:legendEntry>
      <c:legendEntry>
        <c:idx val="1"/>
        <c:delete val="1"/>
      </c:legendEntry>
      <c:spPr>
        <a:noFill/>
        <a:ln w="25400">
          <a:noFill/>
        </a:ln>
      </c:spPr>
      <c:txPr>
        <a:bodyPr/>
        <a:lstStyle/>
        <a:p>
          <a:pPr>
            <a:defRPr sz="900" b="0" i="0" u="none" strike="noStrike" baseline="0">
              <a:solidFill>
                <a:srgbClr val="000000"/>
              </a:solidFill>
              <a:latin typeface="Times New Roman"/>
              <a:ea typeface="Times New Roman"/>
              <a:cs typeface="Times New Roman"/>
            </a:defRPr>
          </a:pPr>
          <a:endParaRPr lang="ru-RU"/>
        </a:p>
      </c:txPr>
    </c:legend>
    <c:plotVisOnly val="1"/>
    <c:dispBlanksAs val="gap"/>
  </c:chart>
  <c:spPr>
    <a:gradFill flip="none" rotWithShape="1">
      <a:gsLst>
        <a:gs pos="28000">
          <a:schemeClr val="accent5">
            <a:lumMod val="5000"/>
            <a:lumOff val="95000"/>
          </a:schemeClr>
        </a:gs>
        <a:gs pos="100000">
          <a:schemeClr val="accent5">
            <a:lumMod val="45000"/>
            <a:lumOff val="55000"/>
          </a:schemeClr>
        </a:gs>
        <a:gs pos="100000">
          <a:schemeClr val="accent5">
            <a:lumMod val="45000"/>
            <a:lumOff val="55000"/>
          </a:schemeClr>
        </a:gs>
        <a:gs pos="100000">
          <a:schemeClr val="accent5">
            <a:lumMod val="30000"/>
            <a:lumOff val="70000"/>
          </a:schemeClr>
        </a:gs>
      </a:gsLst>
      <a:lin ang="5400000" scaled="1"/>
      <a:tileRect/>
    </a:gradFill>
    <a:ln w="9525" cap="flat" cmpd="sng" algn="ctr">
      <a:solidFill>
        <a:schemeClr val="tx1">
          <a:lumMod val="15000"/>
          <a:lumOff val="85000"/>
        </a:schemeClr>
      </a:solidFill>
      <a:round/>
    </a:ln>
    <a:effectLst/>
  </c:spPr>
  <c:txPr>
    <a:bodyPr/>
    <a:lstStyle/>
    <a:p>
      <a:pPr>
        <a:defRPr sz="900" b="0" i="0" u="none" strike="noStrike" baseline="0">
          <a:solidFill>
            <a:srgbClr val="333399"/>
          </a:solidFill>
          <a:latin typeface="Calibri"/>
          <a:ea typeface="Calibri"/>
          <a:cs typeface="Calibri"/>
        </a:defRPr>
      </a:pPr>
      <a:endParaRPr lang="ru-RU"/>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view3D>
      <c:depthPercent val="100"/>
      <c:rAngAx val="1"/>
    </c:view3D>
    <c:floor>
      <c:spPr>
        <a:noFill/>
        <a:ln w="6350">
          <a:noFill/>
        </a:ln>
      </c:spPr>
    </c:floor>
    <c:sideWall>
      <c:spPr>
        <a:noFill/>
        <a:ln w="25400">
          <a:noFill/>
        </a:ln>
      </c:spPr>
    </c:sideWall>
    <c:backWall>
      <c:spPr>
        <a:noFill/>
        <a:ln w="25400">
          <a:noFill/>
        </a:ln>
      </c:spPr>
    </c:backWall>
    <c:plotArea>
      <c:layout/>
      <c:bar3DChart>
        <c:barDir val="col"/>
        <c:grouping val="clustered"/>
        <c:ser>
          <c:idx val="2"/>
          <c:order val="2"/>
          <c:tx>
            <c:strRef>
              <c:f>Лист1!$C$14</c:f>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cat>
            <c:multiLvlStrRef>
              <c:f>Лист1!$B$15:$B$18</c:f>
            </c:multiLvlStrRef>
          </c:cat>
          <c:val>
            <c:numRef>
              <c:f>Лист1!$C$15:$C$18</c:f>
            </c:numRef>
          </c:val>
        </c:ser>
        <c:ser>
          <c:idx val="3"/>
          <c:order val="3"/>
          <c:tx>
            <c:strRef>
              <c:f>Лист1!$D$14</c:f>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cat>
            <c:multiLvlStrRef>
              <c:f>Лист1!$B$15:$B$18</c:f>
            </c:multiLvlStrRef>
          </c:cat>
          <c:val>
            <c:numRef>
              <c:f>Лист1!$D$15:$D$18</c:f>
            </c:numRef>
          </c:val>
        </c:ser>
        <c:ser>
          <c:idx val="0"/>
          <c:order val="0"/>
          <c:tx>
            <c:strRef>
              <c:f>[диаграммы.xlsx]Лист1!$C$14</c:f>
              <c:strCache>
                <c:ptCount val="1"/>
                <c:pt idx="0">
                  <c:v>Ковернинский муниципальный округ</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Lbls>
            <c:dLbl>
              <c:idx val="0"/>
              <c:layout>
                <c:manualLayout>
                  <c:x val="9.9354197714854771E-3"/>
                  <c:y val="-3.3426183844011144E-2"/>
                </c:manualLayout>
              </c:layout>
              <c:showVal val="1"/>
            </c:dLbl>
            <c:dLbl>
              <c:idx val="1"/>
              <c:layout>
                <c:manualLayout>
                  <c:x val="1.1922459692538653E-2"/>
                  <c:y val="-1.426526229675836E-2"/>
                </c:manualLayout>
              </c:layout>
              <c:showVal val="1"/>
            </c:dLbl>
            <c:dLbl>
              <c:idx val="2"/>
              <c:layout>
                <c:manualLayout>
                  <c:x val="9.9354197714855378E-3"/>
                  <c:y val="-2.2284122562674522E-2"/>
                </c:manualLayout>
              </c:layout>
              <c:showVal val="1"/>
            </c:dLbl>
            <c:dLbl>
              <c:idx val="3"/>
              <c:layout>
                <c:manualLayout>
                  <c:x val="9.5238095238095247E-3"/>
                  <c:y val="-1.8594266625762693E-2"/>
                </c:manualLayout>
              </c:layout>
              <c:showVal val="1"/>
            </c:dLbl>
            <c:spPr>
              <a:noFill/>
              <a:ln w="25400">
                <a:noFill/>
              </a:ln>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Val val="1"/>
          </c:dLbls>
          <c:cat>
            <c:strRef>
              <c:f>[диаграммы.xlsx]Лист1!$B$15:$B$17</c:f>
              <c:strCache>
                <c:ptCount val="3"/>
                <c:pt idx="0">
                  <c:v>Индекс обраб. пр-ва</c:v>
                </c:pt>
                <c:pt idx="1">
                  <c:v>ИФО сельхозпроизводства</c:v>
                </c:pt>
                <c:pt idx="2">
                  <c:v>Уровень реальной заработной платы</c:v>
                </c:pt>
              </c:strCache>
            </c:strRef>
          </c:cat>
          <c:val>
            <c:numRef>
              <c:f>[диаграммы.xlsx]Лист1!$C$15:$C$17</c:f>
              <c:numCache>
                <c:formatCode>General</c:formatCode>
                <c:ptCount val="3"/>
                <c:pt idx="0">
                  <c:v>126.4</c:v>
                </c:pt>
                <c:pt idx="1">
                  <c:v>96.2</c:v>
                </c:pt>
                <c:pt idx="2">
                  <c:v>100.9</c:v>
                </c:pt>
              </c:numCache>
            </c:numRef>
          </c:val>
        </c:ser>
        <c:ser>
          <c:idx val="1"/>
          <c:order val="1"/>
          <c:tx>
            <c:strRef>
              <c:f>[диаграммы.xlsx]Лист1!$D$14</c:f>
              <c:strCache>
                <c:ptCount val="1"/>
                <c:pt idx="0">
                  <c:v>Нижегородская область</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Lbls>
            <c:dLbl>
              <c:idx val="0"/>
              <c:layout>
                <c:manualLayout>
                  <c:x val="1.415658042744657E-2"/>
                  <c:y val="-2.9097044687595892E-2"/>
                </c:manualLayout>
              </c:layout>
              <c:showVal val="1"/>
            </c:dLbl>
            <c:dLbl>
              <c:idx val="1"/>
              <c:layout>
                <c:manualLayout>
                  <c:x val="1.788376452943382E-2"/>
                  <c:y val="-4.0215086750519817E-2"/>
                </c:manualLayout>
              </c:layout>
              <c:showVal val="1"/>
            </c:dLbl>
            <c:dLbl>
              <c:idx val="2"/>
              <c:layout>
                <c:manualLayout>
                  <c:x val="2.3845007451565238E-2"/>
                  <c:y val="-3.3426183844011144E-2"/>
                </c:manualLayout>
              </c:layout>
              <c:showVal val="1"/>
            </c:dLbl>
            <c:dLbl>
              <c:idx val="3"/>
              <c:layout>
                <c:manualLayout>
                  <c:x val="1.7883755588673483E-2"/>
                  <c:y val="-2.2284122562674522E-2"/>
                </c:manualLayout>
              </c:layout>
              <c:showVal val="1"/>
            </c:dLbl>
            <c:spPr>
              <a:noFill/>
              <a:ln w="25400">
                <a:noFill/>
              </a:ln>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Val val="1"/>
          </c:dLbls>
          <c:cat>
            <c:strRef>
              <c:f>[диаграммы.xlsx]Лист1!$B$15:$B$17</c:f>
              <c:strCache>
                <c:ptCount val="3"/>
                <c:pt idx="0">
                  <c:v>Индекс обраб. пр-ва</c:v>
                </c:pt>
                <c:pt idx="1">
                  <c:v>ИФО сельхозпроизводства</c:v>
                </c:pt>
                <c:pt idx="2">
                  <c:v>Уровень реальной заработной платы</c:v>
                </c:pt>
              </c:strCache>
            </c:strRef>
          </c:cat>
          <c:val>
            <c:numRef>
              <c:f>[диаграммы.xlsx]Лист1!$D$15:$D$17</c:f>
              <c:numCache>
                <c:formatCode>General</c:formatCode>
                <c:ptCount val="3"/>
                <c:pt idx="0">
                  <c:v>103.7</c:v>
                </c:pt>
                <c:pt idx="1">
                  <c:v>101</c:v>
                </c:pt>
                <c:pt idx="2">
                  <c:v>98.4</c:v>
                </c:pt>
              </c:numCache>
            </c:numRef>
          </c:val>
        </c:ser>
        <c:shape val="box"/>
        <c:axId val="111302528"/>
        <c:axId val="111324544"/>
        <c:axId val="0"/>
      </c:bar3DChart>
      <c:catAx>
        <c:axId val="111302528"/>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11324544"/>
        <c:crosses val="autoZero"/>
        <c:auto val="1"/>
        <c:lblAlgn val="ctr"/>
        <c:lblOffset val="100"/>
      </c:catAx>
      <c:valAx>
        <c:axId val="11132454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11302528"/>
        <c:crosses val="autoZero"/>
        <c:crossBetween val="between"/>
      </c:valAx>
      <c:spPr>
        <a:noFill/>
        <a:ln w="25400">
          <a:noFill/>
        </a:ln>
      </c:spPr>
    </c:plotArea>
    <c:legend>
      <c:legendPos val="b"/>
      <c:legendEntry>
        <c:idx val="0"/>
        <c:delete val="1"/>
      </c:legendEntry>
      <c:legendEntry>
        <c:idx val="1"/>
        <c:delete val="1"/>
      </c:legendEntry>
      <c:spPr>
        <a:noFill/>
        <a:ln w="25400">
          <a:noFill/>
        </a:ln>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solidFill>
      <a:schemeClr val="bg1"/>
    </a:solidFill>
    <a:ln w="12700" cap="flat" cmpd="sng" algn="ctr">
      <a:solidFill>
        <a:srgbClr val="70AD47">
          <a:lumMod val="75000"/>
        </a:srgbClr>
      </a:solidFill>
      <a:round/>
    </a:ln>
    <a:effectLst/>
  </c:spPr>
  <c:txPr>
    <a:bodyPr/>
    <a:lstStyle/>
    <a:p>
      <a:pPr>
        <a:defRPr/>
      </a:pPr>
      <a:endParaRPr lang="ru-RU"/>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manualLayout>
          <c:layoutTarget val="inner"/>
          <c:xMode val="edge"/>
          <c:yMode val="edge"/>
          <c:x val="9.2565132378587059E-2"/>
          <c:y val="8.4967320261438065E-2"/>
          <c:w val="0.84171537282671882"/>
          <c:h val="0.73190623230919782"/>
        </c:manualLayout>
      </c:layout>
      <c:barChart>
        <c:barDir val="col"/>
        <c:grouping val="clustered"/>
        <c:ser>
          <c:idx val="2"/>
          <c:order val="2"/>
          <c:tx>
            <c:strRef>
              <c:f>Лист1!$C$28</c:f>
            </c:strRef>
          </c:tx>
          <c:spPr>
            <a:solidFill>
              <a:srgbClr val="92D050"/>
            </a:solidFill>
            <a:ln>
              <a:noFill/>
            </a:ln>
            <a:effectLst>
              <a:outerShdw blurRad="57150" dist="19050" dir="5400000" algn="ctr" rotWithShape="0">
                <a:srgbClr val="000000">
                  <a:alpha val="63000"/>
                </a:srgbClr>
              </a:outerShdw>
            </a:effectLst>
          </c:spPr>
          <c:cat>
            <c:multiLvlStrRef>
              <c:f>Лист1!$B$29:$B$33</c:f>
            </c:multiLvlStrRef>
          </c:cat>
          <c:val>
            <c:numRef>
              <c:f>Лист1!$C$29:$C$33</c:f>
            </c:numRef>
          </c:val>
        </c:ser>
        <c:ser>
          <c:idx val="3"/>
          <c:order val="3"/>
          <c:tx>
            <c:strRef>
              <c:f>Лист1!$D$28</c:f>
            </c:strRef>
          </c:tx>
          <c:spPr>
            <a:ln w="34925" cap="rnd">
              <a:solidFill>
                <a:schemeClr val="accent2"/>
              </a:solidFill>
              <a:round/>
            </a:ln>
            <a:effectLst>
              <a:outerShdw blurRad="57150" dist="19050" dir="5400000" algn="ctr" rotWithShape="0">
                <a:srgbClr val="000000">
                  <a:alpha val="63000"/>
                </a:srgbClr>
              </a:outerShdw>
            </a:effectLst>
          </c:spPr>
          <c:cat>
            <c:multiLvlStrRef>
              <c:f>Лист1!$B$29:$B$33</c:f>
            </c:multiLvlStrRef>
          </c:cat>
          <c:val>
            <c:numRef>
              <c:f>Лист1!$D$29:$D$33</c:f>
            </c:numRef>
          </c:val>
        </c:ser>
        <c:ser>
          <c:idx val="0"/>
          <c:order val="0"/>
          <c:tx>
            <c:strRef>
              <c:f>[диаграммы.xlsx]Лист1!$C$27</c:f>
              <c:strCache>
                <c:ptCount val="1"/>
                <c:pt idx="0">
                  <c:v>млн.руб.</c:v>
                </c:pt>
              </c:strCache>
            </c:strRef>
          </c:tx>
          <c:spPr>
            <a:solidFill>
              <a:srgbClr val="92D050"/>
            </a:solidFill>
            <a:ln>
              <a:noFill/>
            </a:ln>
            <a:effectLst>
              <a:outerShdw blurRad="57150" dist="19050" dir="5400000" algn="ctr" rotWithShape="0">
                <a:srgbClr val="000000">
                  <a:alpha val="63000"/>
                </a:srgbClr>
              </a:outerShdw>
            </a:effectLst>
          </c:spPr>
          <c:dLbls>
            <c:dLbl>
              <c:idx val="0"/>
              <c:layout>
                <c:manualLayout>
                  <c:x val="0"/>
                  <c:y val="1.5873015873015879E-2"/>
                </c:manualLayout>
              </c:layout>
              <c:dLblPos val="outEnd"/>
              <c:showVal val="1"/>
            </c:dLbl>
            <c:dLbl>
              <c:idx val="1"/>
              <c:layout>
                <c:manualLayout>
                  <c:x val="4.6296296296295903E-3"/>
                  <c:y val="1.9841269841269986E-2"/>
                </c:manualLayout>
              </c:layout>
              <c:dLblPos val="outEnd"/>
              <c:showVal val="1"/>
            </c:dLbl>
            <c:dLbl>
              <c:idx val="2"/>
              <c:layout>
                <c:manualLayout>
                  <c:x val="0"/>
                  <c:y val="1.587301587301591E-2"/>
                </c:manualLayout>
              </c:layout>
              <c:dLblPos val="outEnd"/>
              <c:showVal val="1"/>
            </c:dLbl>
            <c:dLbl>
              <c:idx val="4"/>
              <c:layout>
                <c:manualLayout>
                  <c:x val="0"/>
                  <c:y val="1.5873015873015879E-2"/>
                </c:manualLayout>
              </c:layout>
              <c:dLblPos val="outEnd"/>
              <c:showVal val="1"/>
            </c:dLbl>
            <c:spPr>
              <a:noFill/>
              <a:ln w="25400">
                <a:noFill/>
              </a:ln>
            </c:spPr>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[диаграммы.xlsx]Лист1!$B$28:$B$32</c:f>
              <c:strCache>
                <c:ptCount val="5"/>
                <c:pt idx="0">
                  <c:v>2021 год факт</c:v>
                </c:pt>
                <c:pt idx="1">
                  <c:v>2022 год оценка</c:v>
                </c:pt>
                <c:pt idx="2">
                  <c:v>2023 год прогноз</c:v>
                </c:pt>
                <c:pt idx="3">
                  <c:v>2024 год прогноз</c:v>
                </c:pt>
                <c:pt idx="4">
                  <c:v>2025 год прогноз</c:v>
                </c:pt>
              </c:strCache>
            </c:strRef>
          </c:cat>
          <c:val>
            <c:numRef>
              <c:f>[диаграммы.xlsx]Лист1!$C$28:$C$32</c:f>
              <c:numCache>
                <c:formatCode>General</c:formatCode>
                <c:ptCount val="5"/>
                <c:pt idx="0">
                  <c:v>6887.1</c:v>
                </c:pt>
                <c:pt idx="1">
                  <c:v>7714.2</c:v>
                </c:pt>
                <c:pt idx="2">
                  <c:v>8249.7000000000007</c:v>
                </c:pt>
                <c:pt idx="3">
                  <c:v>8706</c:v>
                </c:pt>
                <c:pt idx="4">
                  <c:v>9258.2000000000007</c:v>
                </c:pt>
              </c:numCache>
            </c:numRef>
          </c:val>
        </c:ser>
        <c:gapWidth val="119"/>
        <c:axId val="131838720"/>
        <c:axId val="131840256"/>
      </c:barChart>
      <c:lineChart>
        <c:grouping val="standard"/>
        <c:ser>
          <c:idx val="1"/>
          <c:order val="1"/>
          <c:tx>
            <c:strRef>
              <c:f>[диаграммы.xlsx]Лист1!$D$27</c:f>
              <c:strCache>
                <c:ptCount val="1"/>
                <c:pt idx="0">
                  <c:v>в ИФО % к предыдущему году</c:v>
                </c:pt>
              </c:strCache>
            </c:strRef>
          </c:tx>
          <c:spPr>
            <a:ln w="34925" cap="rnd">
              <a:solidFill>
                <a:schemeClr val="accent2"/>
              </a:solidFill>
              <a:round/>
            </a:ln>
            <a:effectLst>
              <a:outerShdw blurRad="57150" dist="19050" dir="5400000" algn="ctr" rotWithShape="0">
                <a:srgbClr val="000000">
                  <a:alpha val="63000"/>
                </a:srgbClr>
              </a:outerShdw>
            </a:effectLst>
          </c:spPr>
          <c:marker>
            <c:symbol val="circle"/>
            <c:size val="6"/>
            <c:spPr>
              <a:solidFill>
                <a:schemeClr val="accent1">
                  <a:lumMod val="75000"/>
                </a:schemeClr>
              </a:solidFill>
              <a:ln w="9525">
                <a:solidFill>
                  <a:schemeClr val="accent1">
                    <a:lumMod val="75000"/>
                  </a:schemeClr>
                </a:solidFill>
                <a:round/>
              </a:ln>
              <a:effectLst>
                <a:outerShdw blurRad="57150" dist="19050" dir="5400000" algn="ctr" rotWithShape="0">
                  <a:srgbClr val="000000">
                    <a:alpha val="63000"/>
                  </a:srgbClr>
                </a:outerShdw>
              </a:effectLst>
            </c:spPr>
          </c:marker>
          <c:dLbls>
            <c:dLbl>
              <c:idx val="0"/>
              <c:layout>
                <c:manualLayout>
                  <c:x val="-4.6296296296296523E-2"/>
                  <c:y val="-4.7619047619047693E-2"/>
                </c:manualLayout>
              </c:layout>
              <c:dLblPos val="r"/>
              <c:showVal val="1"/>
            </c:dLbl>
            <c:dLbl>
              <c:idx val="1"/>
              <c:layout>
                <c:manualLayout>
                  <c:x val="-4.1666666666666761E-2"/>
                  <c:y val="-5.5555555555555615E-2"/>
                </c:manualLayout>
              </c:layout>
              <c:dLblPos val="r"/>
              <c:showVal val="1"/>
            </c:dLbl>
            <c:dLbl>
              <c:idx val="2"/>
              <c:layout>
                <c:manualLayout>
                  <c:x val="-3.9351851851851853E-2"/>
                  <c:y val="-4.7619047619047623E-2"/>
                </c:manualLayout>
              </c:layout>
              <c:dLblPos val="r"/>
              <c:showVal val="1"/>
            </c:dLbl>
            <c:dLbl>
              <c:idx val="3"/>
              <c:layout>
                <c:manualLayout>
                  <c:x val="-1.7213443957089257E-2"/>
                  <c:y val="-3.9682466162317888E-2"/>
                </c:manualLayout>
              </c:layout>
              <c:dLblPos val="r"/>
              <c:showVal val="1"/>
            </c:dLbl>
            <c:dLbl>
              <c:idx val="4"/>
              <c:layout>
                <c:manualLayout>
                  <c:x val="-4.3981481481481483E-2"/>
                  <c:y val="-3.5714285714285712E-2"/>
                </c:manualLayout>
              </c:layout>
              <c:dLblPos val="r"/>
              <c:showVal val="1"/>
            </c:dLbl>
            <c:spPr>
              <a:noFill/>
              <a:ln w="25400">
                <a:noFill/>
              </a:ln>
            </c:spPr>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[диаграммы.xlsx]Лист1!$B$28:$B$32</c:f>
              <c:strCache>
                <c:ptCount val="5"/>
                <c:pt idx="0">
                  <c:v>2021 год факт</c:v>
                </c:pt>
                <c:pt idx="1">
                  <c:v>2022 год оценка</c:v>
                </c:pt>
                <c:pt idx="2">
                  <c:v>2023 год прогноз</c:v>
                </c:pt>
                <c:pt idx="3">
                  <c:v>2024 год прогноз</c:v>
                </c:pt>
                <c:pt idx="4">
                  <c:v>2025 год прогноз</c:v>
                </c:pt>
              </c:strCache>
            </c:strRef>
          </c:cat>
          <c:val>
            <c:numRef>
              <c:f>[диаграммы.xlsx]Лист1!$D$28:$D$32</c:f>
              <c:numCache>
                <c:formatCode>General</c:formatCode>
                <c:ptCount val="5"/>
                <c:pt idx="0">
                  <c:v>134.9</c:v>
                </c:pt>
                <c:pt idx="1">
                  <c:v>96.6</c:v>
                </c:pt>
                <c:pt idx="2">
                  <c:v>101.7</c:v>
                </c:pt>
                <c:pt idx="3">
                  <c:v>101.7</c:v>
                </c:pt>
                <c:pt idx="4">
                  <c:v>102.1</c:v>
                </c:pt>
              </c:numCache>
            </c:numRef>
          </c:val>
          <c:smooth val="1"/>
        </c:ser>
        <c:marker val="1"/>
        <c:axId val="131977600"/>
        <c:axId val="131979904"/>
      </c:lineChart>
      <c:catAx>
        <c:axId val="131838720"/>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31840256"/>
        <c:crosses val="autoZero"/>
        <c:auto val="1"/>
        <c:lblAlgn val="ctr"/>
        <c:lblOffset val="100"/>
      </c:catAx>
      <c:valAx>
        <c:axId val="13184025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31838720"/>
        <c:crosses val="autoZero"/>
        <c:crossBetween val="between"/>
      </c:valAx>
      <c:catAx>
        <c:axId val="131977600"/>
        <c:scaling>
          <c:orientation val="minMax"/>
        </c:scaling>
        <c:delete val="1"/>
        <c:axPos val="b"/>
        <c:tickLblPos val="nextTo"/>
        <c:crossAx val="131979904"/>
        <c:crosses val="autoZero"/>
        <c:auto val="1"/>
        <c:lblAlgn val="ctr"/>
        <c:lblOffset val="100"/>
      </c:catAx>
      <c:valAx>
        <c:axId val="131979904"/>
        <c:scaling>
          <c:orientation val="minMax"/>
          <c:max val="300"/>
        </c:scaling>
        <c:axPos val="r"/>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31977600"/>
        <c:crosses val="max"/>
        <c:crossBetween val="between"/>
      </c:valAx>
      <c:spPr>
        <a:noFill/>
        <a:ln w="25400">
          <a:noFill/>
        </a:ln>
      </c:spPr>
    </c:plotArea>
    <c:plotVisOnly val="1"/>
    <c:dispBlanksAs val="gap"/>
  </c:chart>
  <c:spPr>
    <a:gradFill flip="none" rotWithShape="1">
      <a:gsLst>
        <a:gs pos="75000">
          <a:schemeClr val="accent6">
            <a:lumMod val="0"/>
            <a:lumOff val="100000"/>
            <a:alpha val="0"/>
          </a:schemeClr>
        </a:gs>
        <a:gs pos="100000">
          <a:schemeClr val="accent6">
            <a:lumMod val="30000"/>
            <a:lumOff val="70000"/>
          </a:schemeClr>
        </a:gs>
      </a:gsLst>
      <a:lin ang="5400000" scaled="1"/>
      <a:tileRect/>
    </a:gradFill>
    <a:ln w="15875" cap="flat" cmpd="sng" algn="ctr">
      <a:solidFill>
        <a:schemeClr val="accent6">
          <a:lumMod val="7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barChart>
        <c:barDir val="col"/>
        <c:grouping val="clustered"/>
        <c:ser>
          <c:idx val="2"/>
          <c:order val="2"/>
          <c:tx>
            <c:strRef>
              <c:f>Лист1!$C$44</c:f>
            </c:strRef>
          </c:tx>
          <c:spPr>
            <a:solidFill>
              <a:srgbClr val="ED7D31"/>
            </a:solidFill>
            <a:ln>
              <a:noFill/>
            </a:ln>
            <a:effectLst>
              <a:outerShdw blurRad="57150" dist="19050" dir="5400000" algn="ctr" rotWithShape="0">
                <a:srgbClr val="000000">
                  <a:alpha val="63000"/>
                </a:srgbClr>
              </a:outerShdw>
            </a:effectLst>
          </c:spPr>
          <c:cat>
            <c:multiLvlStrRef>
              <c:f>Лист1!$B$45:$B$49</c:f>
            </c:multiLvlStrRef>
          </c:cat>
          <c:val>
            <c:numRef>
              <c:f>Лист1!$C$45:$C$49</c:f>
            </c:numRef>
          </c:val>
        </c:ser>
        <c:ser>
          <c:idx val="3"/>
          <c:order val="3"/>
          <c:tx>
            <c:strRef>
              <c:f>Лист1!$D$44</c:f>
            </c:strRef>
          </c:tx>
          <c:spPr>
            <a:ln w="34925" cap="rnd">
              <a:solidFill>
                <a:srgbClr val="4472C4">
                  <a:lumMod val="75000"/>
                </a:srgbClr>
              </a:solidFill>
              <a:round/>
            </a:ln>
            <a:effectLst>
              <a:outerShdw blurRad="57150" dist="19050" dir="5400000" algn="ctr" rotWithShape="0">
                <a:srgbClr val="000000">
                  <a:alpha val="63000"/>
                </a:srgbClr>
              </a:outerShdw>
            </a:effectLst>
          </c:spPr>
          <c:cat>
            <c:multiLvlStrRef>
              <c:f>Лист1!$B$45:$B$49</c:f>
            </c:multiLvlStrRef>
          </c:cat>
          <c:val>
            <c:numRef>
              <c:f>Лист1!$D$45:$D$49</c:f>
            </c:numRef>
          </c:val>
        </c:ser>
        <c:ser>
          <c:idx val="0"/>
          <c:order val="0"/>
          <c:tx>
            <c:strRef>
              <c:f>[диаграммы.xlsx]Лист1!$C$43</c:f>
              <c:strCache>
                <c:ptCount val="1"/>
                <c:pt idx="0">
                  <c:v>млн.руб.</c:v>
                </c:pt>
              </c:strCache>
            </c:strRef>
          </c:tx>
          <c:spPr>
            <a:solidFill>
              <a:srgbClr val="ED7D31"/>
            </a:solidFill>
            <a:ln>
              <a:noFill/>
            </a:ln>
            <a:effectLst>
              <a:outerShdw blurRad="57150" dist="19050" dir="5400000" algn="ctr" rotWithShape="0">
                <a:srgbClr val="000000">
                  <a:alpha val="63000"/>
                </a:srgbClr>
              </a:outerShdw>
            </a:effectLst>
          </c:spPr>
          <c:dLbls>
            <c:dLbl>
              <c:idx val="0"/>
              <c:layout>
                <c:manualLayout>
                  <c:x val="0"/>
                  <c:y val="1.5873015873015879E-2"/>
                </c:manualLayout>
              </c:layout>
              <c:dLblPos val="outEnd"/>
              <c:showVal val="1"/>
            </c:dLbl>
            <c:dLbl>
              <c:idx val="1"/>
              <c:layout>
                <c:manualLayout>
                  <c:x val="4.6296296296295903E-3"/>
                  <c:y val="1.9841269841269986E-2"/>
                </c:manualLayout>
              </c:layout>
              <c:dLblPos val="outEnd"/>
              <c:showVal val="1"/>
            </c:dLbl>
            <c:dLbl>
              <c:idx val="2"/>
              <c:layout>
                <c:manualLayout>
                  <c:x val="0"/>
                  <c:y val="1.587301587301591E-2"/>
                </c:manualLayout>
              </c:layout>
              <c:dLblPos val="outEnd"/>
              <c:showVal val="1"/>
            </c:dLbl>
            <c:dLbl>
              <c:idx val="4"/>
              <c:layout>
                <c:manualLayout>
                  <c:x val="0"/>
                  <c:y val="1.5873015873015879E-2"/>
                </c:manualLayout>
              </c:layout>
              <c:dLblPos val="outEnd"/>
              <c:showVal val="1"/>
            </c:dLbl>
            <c:spPr>
              <a:noFill/>
              <a:ln w="25400">
                <a:noFill/>
              </a:ln>
            </c:spPr>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[диаграммы.xlsx]Лист1!$B$44:$B$48</c:f>
              <c:strCache>
                <c:ptCount val="5"/>
                <c:pt idx="0">
                  <c:v>2021 год факт</c:v>
                </c:pt>
                <c:pt idx="1">
                  <c:v>2022 год оценка</c:v>
                </c:pt>
                <c:pt idx="2">
                  <c:v>2023 год прогноз</c:v>
                </c:pt>
                <c:pt idx="3">
                  <c:v>2024 год прогноз</c:v>
                </c:pt>
                <c:pt idx="4">
                  <c:v>2025 год прогноз</c:v>
                </c:pt>
              </c:strCache>
            </c:strRef>
          </c:cat>
          <c:val>
            <c:numRef>
              <c:f>[диаграммы.xlsx]Лист1!$C$44:$C$48</c:f>
              <c:numCache>
                <c:formatCode>General</c:formatCode>
                <c:ptCount val="5"/>
                <c:pt idx="0">
                  <c:v>1842.9</c:v>
                </c:pt>
                <c:pt idx="1">
                  <c:v>2031.4</c:v>
                </c:pt>
                <c:pt idx="2">
                  <c:v>2213.6999999999998</c:v>
                </c:pt>
                <c:pt idx="3">
                  <c:v>2382</c:v>
                </c:pt>
                <c:pt idx="4">
                  <c:v>2534.4</c:v>
                </c:pt>
              </c:numCache>
            </c:numRef>
          </c:val>
        </c:ser>
        <c:gapWidth val="119"/>
        <c:axId val="95542272"/>
        <c:axId val="96105216"/>
      </c:barChart>
      <c:lineChart>
        <c:grouping val="standard"/>
        <c:ser>
          <c:idx val="1"/>
          <c:order val="1"/>
          <c:tx>
            <c:strRef>
              <c:f>[диаграммы.xlsx]Лист1!$D$43</c:f>
              <c:strCache>
                <c:ptCount val="1"/>
                <c:pt idx="0">
                  <c:v>в % к предыдущему году</c:v>
                </c:pt>
              </c:strCache>
            </c:strRef>
          </c:tx>
          <c:spPr>
            <a:ln w="34925" cap="rnd">
              <a:solidFill>
                <a:srgbClr val="4472C4">
                  <a:lumMod val="75000"/>
                </a:srgbClr>
              </a:solidFill>
              <a:round/>
            </a:ln>
            <a:effectLst>
              <a:outerShdw blurRad="57150" dist="19050" dir="5400000" algn="ctr" rotWithShape="0">
                <a:srgbClr val="000000">
                  <a:alpha val="63000"/>
                </a:srgbClr>
              </a:outerShdw>
            </a:effectLst>
          </c:spPr>
          <c:marker>
            <c:symbol val="circle"/>
            <c:size val="5"/>
            <c:spPr>
              <a:solidFill>
                <a:schemeClr val="accent1">
                  <a:lumMod val="75000"/>
                </a:schemeClr>
              </a:solidFill>
              <a:ln w="9525">
                <a:solidFill>
                  <a:srgbClr val="4472C4">
                    <a:lumMod val="75000"/>
                  </a:srgbClr>
                </a:solidFill>
                <a:miter lim="800000"/>
              </a:ln>
              <a:effectLst>
                <a:outerShdw blurRad="57150" dist="19050" dir="5400000" algn="ctr" rotWithShape="0">
                  <a:srgbClr val="000000">
                    <a:alpha val="63000"/>
                  </a:srgbClr>
                </a:outerShdw>
              </a:effectLst>
            </c:spPr>
          </c:marker>
          <c:dPt>
            <c:idx val="2"/>
            <c:spPr>
              <a:ln w="34925" cap="sq">
                <a:solidFill>
                  <a:srgbClr val="4472C4">
                    <a:lumMod val="75000"/>
                  </a:srgbClr>
                </a:solidFill>
                <a:round/>
              </a:ln>
              <a:effectLst>
                <a:outerShdw blurRad="57150" dist="19050" dir="5400000" algn="ctr" rotWithShape="0">
                  <a:srgbClr val="000000">
                    <a:alpha val="63000"/>
                  </a:srgbClr>
                </a:outerShdw>
              </a:effectLst>
            </c:spPr>
          </c:dPt>
          <c:dLbls>
            <c:dLbl>
              <c:idx val="0"/>
              <c:layout>
                <c:manualLayout>
                  <c:x val="-4.6296296296296523E-2"/>
                  <c:y val="-4.7619047619047693E-2"/>
                </c:manualLayout>
              </c:layout>
              <c:dLblPos val="r"/>
              <c:showVal val="1"/>
            </c:dLbl>
            <c:dLbl>
              <c:idx val="1"/>
              <c:layout>
                <c:manualLayout>
                  <c:x val="-4.1666666666666761E-2"/>
                  <c:y val="-5.5555555555555615E-2"/>
                </c:manualLayout>
              </c:layout>
              <c:dLblPos val="r"/>
              <c:showVal val="1"/>
            </c:dLbl>
            <c:dLbl>
              <c:idx val="2"/>
              <c:layout>
                <c:manualLayout>
                  <c:x val="-3.9351851851851853E-2"/>
                  <c:y val="-4.7619047619047623E-2"/>
                </c:manualLayout>
              </c:layout>
              <c:dLblPos val="r"/>
              <c:showVal val="1"/>
            </c:dLbl>
            <c:dLbl>
              <c:idx val="3"/>
              <c:layout>
                <c:manualLayout>
                  <c:x val="-4.6296296296296523E-2"/>
                  <c:y val="-3.9682539682539791E-2"/>
                </c:manualLayout>
              </c:layout>
              <c:dLblPos val="r"/>
              <c:showVal val="1"/>
            </c:dLbl>
            <c:dLbl>
              <c:idx val="4"/>
              <c:layout>
                <c:manualLayout>
                  <c:x val="-4.3981481481481483E-2"/>
                  <c:y val="-3.5714285714285712E-2"/>
                </c:manualLayout>
              </c:layout>
              <c:dLblPos val="r"/>
              <c:showVal val="1"/>
            </c:dLbl>
            <c:spPr>
              <a:noFill/>
              <a:ln w="25400">
                <a:noFill/>
              </a:ln>
            </c:spPr>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[диаграммы.xlsx]Лист1!$B$44:$B$48</c:f>
              <c:strCache>
                <c:ptCount val="5"/>
                <c:pt idx="0">
                  <c:v>2021 год факт</c:v>
                </c:pt>
                <c:pt idx="1">
                  <c:v>2022 год оценка</c:v>
                </c:pt>
                <c:pt idx="2">
                  <c:v>2023 год прогноз</c:v>
                </c:pt>
                <c:pt idx="3">
                  <c:v>2024 год прогноз</c:v>
                </c:pt>
                <c:pt idx="4">
                  <c:v>2025 год прогноз</c:v>
                </c:pt>
              </c:strCache>
            </c:strRef>
          </c:cat>
          <c:val>
            <c:numRef>
              <c:f>[диаграммы.xlsx]Лист1!$D$44:$D$48</c:f>
              <c:numCache>
                <c:formatCode>General</c:formatCode>
                <c:ptCount val="5"/>
                <c:pt idx="0">
                  <c:v>116.6</c:v>
                </c:pt>
                <c:pt idx="1">
                  <c:v>110.2</c:v>
                </c:pt>
                <c:pt idx="2">
                  <c:v>109</c:v>
                </c:pt>
                <c:pt idx="3">
                  <c:v>107.6</c:v>
                </c:pt>
                <c:pt idx="4">
                  <c:v>106.4</c:v>
                </c:pt>
              </c:numCache>
            </c:numRef>
          </c:val>
          <c:smooth val="1"/>
        </c:ser>
        <c:marker val="1"/>
        <c:axId val="96106752"/>
        <c:axId val="96112640"/>
      </c:lineChart>
      <c:catAx>
        <c:axId val="95542272"/>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96105216"/>
        <c:crosses val="autoZero"/>
        <c:auto val="1"/>
        <c:lblAlgn val="ctr"/>
        <c:lblOffset val="100"/>
      </c:catAx>
      <c:valAx>
        <c:axId val="9610521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95542272"/>
        <c:crosses val="autoZero"/>
        <c:crossBetween val="between"/>
      </c:valAx>
      <c:catAx>
        <c:axId val="96106752"/>
        <c:scaling>
          <c:orientation val="minMax"/>
        </c:scaling>
        <c:delete val="1"/>
        <c:axPos val="b"/>
        <c:tickLblPos val="nextTo"/>
        <c:crossAx val="96112640"/>
        <c:crosses val="autoZero"/>
        <c:auto val="1"/>
        <c:lblAlgn val="ctr"/>
        <c:lblOffset val="100"/>
      </c:catAx>
      <c:valAx>
        <c:axId val="96112640"/>
        <c:scaling>
          <c:orientation val="minMax"/>
          <c:max val="200"/>
          <c:min val="50"/>
        </c:scaling>
        <c:axPos val="r"/>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96106752"/>
        <c:crosses val="max"/>
        <c:crossBetween val="between"/>
        <c:minorUnit val="5"/>
      </c:valAx>
      <c:spPr>
        <a:noFill/>
        <a:ln w="25400">
          <a:noFill/>
        </a:ln>
      </c:spPr>
    </c:plotArea>
    <c:legend>
      <c:legendPos val="b"/>
      <c:spPr>
        <a:noFill/>
        <a:ln w="25400">
          <a:noFill/>
        </a:ln>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noFill/>
    <a:ln w="15875" cap="flat" cmpd="sng" algn="ctr">
      <a:solidFill>
        <a:srgbClr val="4472C4">
          <a:lumMod val="50000"/>
        </a:srgb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manualLayout>
          <c:layoutTarget val="inner"/>
          <c:xMode val="edge"/>
          <c:yMode val="edge"/>
          <c:x val="7.2815533980582534E-2"/>
          <c:y val="2.0771513353115802E-2"/>
          <c:w val="0.8624595469255667"/>
          <c:h val="0.72700296735905068"/>
        </c:manualLayout>
      </c:layout>
      <c:barChart>
        <c:barDir val="col"/>
        <c:grouping val="clustered"/>
        <c:ser>
          <c:idx val="0"/>
          <c:order val="0"/>
          <c:tx>
            <c:strRef>
              <c:f>Лист1!$C$61</c:f>
              <c:strCache>
                <c:ptCount val="1"/>
                <c:pt idx="0">
                  <c:v>руб.</c:v>
                </c:pt>
              </c:strCache>
            </c:strRef>
          </c:tx>
          <c:spPr>
            <a:solidFill>
              <a:srgbClr val="92D050"/>
            </a:solidFill>
            <a:ln>
              <a:noFill/>
            </a:ln>
            <a:effectLst>
              <a:outerShdw blurRad="57150" dist="19050" dir="5400000" algn="ctr" rotWithShape="0">
                <a:srgbClr val="000000">
                  <a:alpha val="63000"/>
                </a:srgbClr>
              </a:outerShdw>
            </a:effectLst>
          </c:spPr>
          <c:dLbls>
            <c:dLbl>
              <c:idx val="0"/>
              <c:layout>
                <c:manualLayout>
                  <c:x val="0"/>
                  <c:y val="1.5873015873015879E-2"/>
                </c:manualLayout>
              </c:layout>
              <c:dLblPos val="outEnd"/>
              <c:showVal val="1"/>
            </c:dLbl>
            <c:dLbl>
              <c:idx val="1"/>
              <c:layout>
                <c:manualLayout>
                  <c:x val="4.6296296296296823E-3"/>
                  <c:y val="-3.9682539682539802E-3"/>
                </c:manualLayout>
              </c:layout>
              <c:dLblPos val="outEnd"/>
              <c:showVal val="1"/>
            </c:dLbl>
            <c:dLbl>
              <c:idx val="2"/>
              <c:layout>
                <c:manualLayout>
                  <c:x val="6.9444444444444241E-3"/>
                  <c:y val="1.9841269841270021E-2"/>
                </c:manualLayout>
              </c:layout>
              <c:dLblPos val="outEnd"/>
              <c:showVal val="1"/>
            </c:dLbl>
            <c:dLbl>
              <c:idx val="3"/>
              <c:layout>
                <c:manualLayout>
                  <c:x val="4.6296296296295504E-3"/>
                  <c:y val="1.1904761904761921E-2"/>
                </c:manualLayout>
              </c:layout>
              <c:dLblPos val="outEnd"/>
              <c:showVal val="1"/>
            </c:dLbl>
            <c:dLbl>
              <c:idx val="4"/>
              <c:layout>
                <c:manualLayout>
                  <c:x val="6.9444444444443495E-3"/>
                  <c:y val="-7.9365079365079413E-3"/>
                </c:manualLayout>
              </c:layout>
              <c:dLblPos val="outEnd"/>
              <c:showVal val="1"/>
            </c:dLbl>
            <c:spPr>
              <a:noFill/>
              <a:ln w="25400">
                <a:noFill/>
              </a:ln>
            </c:spPr>
            <c:txPr>
              <a:bodyPr rot="0" spcFirstLastPara="1" vertOverflow="ellipsis" vert="horz" wrap="square" anchor="ctr" anchorCtr="1"/>
              <a:lstStyle/>
              <a:p>
                <a:pPr>
                  <a:defRPr sz="11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Лист1!$B$62:$B$66</c:f>
              <c:strCache>
                <c:ptCount val="5"/>
                <c:pt idx="0">
                  <c:v>2021 год факт</c:v>
                </c:pt>
                <c:pt idx="1">
                  <c:v>2022 год оценка</c:v>
                </c:pt>
                <c:pt idx="2">
                  <c:v>2023 год прогноз</c:v>
                </c:pt>
                <c:pt idx="3">
                  <c:v>2024 год прогноз</c:v>
                </c:pt>
                <c:pt idx="4">
                  <c:v>2025 год прогноз</c:v>
                </c:pt>
              </c:strCache>
            </c:strRef>
          </c:cat>
          <c:val>
            <c:numRef>
              <c:f>Лист1!$C$62:$C$66</c:f>
              <c:numCache>
                <c:formatCode>General</c:formatCode>
                <c:ptCount val="5"/>
                <c:pt idx="0">
                  <c:v>29035</c:v>
                </c:pt>
                <c:pt idx="1">
                  <c:v>31964.400000000001</c:v>
                </c:pt>
                <c:pt idx="2">
                  <c:v>34832.9</c:v>
                </c:pt>
                <c:pt idx="3">
                  <c:v>37481.1</c:v>
                </c:pt>
                <c:pt idx="4">
                  <c:v>39879.199999999997</c:v>
                </c:pt>
              </c:numCache>
            </c:numRef>
          </c:val>
        </c:ser>
        <c:gapWidth val="119"/>
        <c:axId val="100102144"/>
        <c:axId val="100103680"/>
      </c:barChart>
      <c:lineChart>
        <c:grouping val="standard"/>
        <c:ser>
          <c:idx val="1"/>
          <c:order val="1"/>
          <c:tx>
            <c:strRef>
              <c:f>Лист1!$D$61</c:f>
              <c:strCache>
                <c:ptCount val="1"/>
                <c:pt idx="0">
                  <c:v>темп роста средней заработной платы</c:v>
                </c:pt>
              </c:strCache>
            </c:strRef>
          </c:tx>
          <c:spPr>
            <a:ln w="19050" cap="sq">
              <a:solidFill>
                <a:srgbClr val="ED7D31"/>
              </a:solidFill>
              <a:miter lim="800000"/>
            </a:ln>
            <a:effectLst>
              <a:outerShdw blurRad="57150" dist="19050" dir="5400000" algn="ctr" rotWithShape="0">
                <a:srgbClr val="000000">
                  <a:alpha val="63000"/>
                </a:srgbClr>
              </a:outerShdw>
            </a:effectLst>
          </c:spPr>
          <c:marker>
            <c:symbol val="circle"/>
            <c:size val="6"/>
            <c:spPr>
              <a:solidFill>
                <a:srgbClr val="FF0000"/>
              </a:solidFill>
              <a:ln w="9525">
                <a:solidFill>
                  <a:srgbClr val="FF0000"/>
                </a:solidFill>
                <a:miter lim="800000"/>
              </a:ln>
              <a:effectLst>
                <a:outerShdw blurRad="57150" dist="19050" dir="5400000" algn="ctr" rotWithShape="0">
                  <a:srgbClr val="000000">
                    <a:alpha val="63000"/>
                  </a:srgbClr>
                </a:outerShdw>
              </a:effectLst>
            </c:spPr>
          </c:marker>
          <c:dLbls>
            <c:dLbl>
              <c:idx val="0"/>
              <c:layout>
                <c:manualLayout>
                  <c:x val="-4.6296296296296523E-2"/>
                  <c:y val="-4.7619047619047693E-2"/>
                </c:manualLayout>
              </c:layout>
              <c:dLblPos val="r"/>
              <c:showVal val="1"/>
            </c:dLbl>
            <c:dLbl>
              <c:idx val="1"/>
              <c:layout>
                <c:manualLayout>
                  <c:x val="-2.8014834323184003E-2"/>
                  <c:y val="-4.2579203147051874E-2"/>
                </c:manualLayout>
              </c:layout>
              <c:dLblPos val="r"/>
              <c:showVal val="1"/>
            </c:dLbl>
            <c:dLbl>
              <c:idx val="2"/>
              <c:layout>
                <c:manualLayout>
                  <c:x val="-4.1627117429433952E-2"/>
                  <c:y val="-3.4642603981071801E-2"/>
                </c:manualLayout>
              </c:layout>
              <c:dLblPos val="r"/>
              <c:showVal val="1"/>
            </c:dLbl>
            <c:dLbl>
              <c:idx val="3"/>
              <c:layout>
                <c:manualLayout>
                  <c:x val="-4.4021033207026924E-2"/>
                  <c:y val="-3.6438364912415505E-2"/>
                </c:manualLayout>
              </c:layout>
              <c:dLblPos val="r"/>
              <c:showVal val="1"/>
            </c:dLbl>
            <c:dLbl>
              <c:idx val="4"/>
              <c:layout>
                <c:manualLayout>
                  <c:x val="-4.3981481481481483E-2"/>
                  <c:y val="-3.5714285714285712E-2"/>
                </c:manualLayout>
              </c:layout>
              <c:dLblPos val="r"/>
              <c:showVal val="1"/>
            </c:dLbl>
            <c:spPr>
              <a:noFill/>
              <a:ln w="25400">
                <a:noFill/>
              </a:ln>
            </c:spPr>
            <c:txPr>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Лист1!$B$62:$B$66</c:f>
              <c:strCache>
                <c:ptCount val="5"/>
                <c:pt idx="0">
                  <c:v>2021 год факт</c:v>
                </c:pt>
                <c:pt idx="1">
                  <c:v>2022 год оценка</c:v>
                </c:pt>
                <c:pt idx="2">
                  <c:v>2023 год прогноз</c:v>
                </c:pt>
                <c:pt idx="3">
                  <c:v>2024 год прогноз</c:v>
                </c:pt>
                <c:pt idx="4">
                  <c:v>2025 год прогноз</c:v>
                </c:pt>
              </c:strCache>
            </c:strRef>
          </c:cat>
          <c:val>
            <c:numRef>
              <c:f>Лист1!$D$62:$D$66</c:f>
              <c:numCache>
                <c:formatCode>General</c:formatCode>
                <c:ptCount val="5"/>
                <c:pt idx="0">
                  <c:v>113.4</c:v>
                </c:pt>
                <c:pt idx="1">
                  <c:v>110.1</c:v>
                </c:pt>
                <c:pt idx="2">
                  <c:v>109</c:v>
                </c:pt>
                <c:pt idx="3">
                  <c:v>107.6</c:v>
                </c:pt>
                <c:pt idx="4">
                  <c:v>106.4</c:v>
                </c:pt>
              </c:numCache>
            </c:numRef>
          </c:val>
        </c:ser>
        <c:ser>
          <c:idx val="2"/>
          <c:order val="2"/>
          <c:tx>
            <c:strRef>
              <c:f>Лист1!$E$61</c:f>
              <c:strCache>
                <c:ptCount val="1"/>
                <c:pt idx="0">
                  <c:v>темп роста реальной заработной платы</c:v>
                </c:pt>
              </c:strCache>
            </c:strRef>
          </c:tx>
          <c:spPr>
            <a:ln cap="sq">
              <a:solidFill>
                <a:srgbClr val="4472C4">
                  <a:lumMod val="75000"/>
                </a:srgbClr>
              </a:solidFill>
              <a:miter lim="800000"/>
            </a:ln>
          </c:spPr>
          <c:dLbls>
            <c:dLbl>
              <c:idx val="0"/>
              <c:layout>
                <c:manualLayout>
                  <c:x val="-4.778156996587031E-2"/>
                  <c:y val="3.892944038929446E-2"/>
                </c:manualLayout>
              </c:layout>
              <c:dLblPos val="r"/>
              <c:showVal val="1"/>
            </c:dLbl>
            <c:dLbl>
              <c:idx val="1"/>
              <c:layout>
                <c:manualLayout>
                  <c:x val="-3.4129692832764548E-2"/>
                  <c:y val="2.2708840227088401E-2"/>
                </c:manualLayout>
              </c:layout>
              <c:dLblPos val="r"/>
              <c:showVal val="1"/>
            </c:dLbl>
            <c:dLbl>
              <c:idx val="2"/>
              <c:layout>
                <c:manualLayout>
                  <c:x val="-3.4129692832764506E-2"/>
                  <c:y val="3.2441200324412306E-2"/>
                </c:manualLayout>
              </c:layout>
              <c:dLblPos val="r"/>
              <c:showVal val="1"/>
            </c:dLbl>
            <c:dLbl>
              <c:idx val="3"/>
              <c:layout>
                <c:manualLayout>
                  <c:x val="-3.1854379977246952E-2"/>
                  <c:y val="3.244120032441241E-2"/>
                </c:manualLayout>
              </c:layout>
              <c:dLblPos val="r"/>
              <c:showVal val="1"/>
            </c:dLbl>
            <c:dLbl>
              <c:idx val="4"/>
              <c:layout>
                <c:manualLayout>
                  <c:x val="-3.4129692832764506E-2"/>
                  <c:y val="2.5952960259529652E-2"/>
                </c:manualLayout>
              </c:layout>
              <c:dLblPos val="r"/>
              <c:showVal val="1"/>
            </c:dLbl>
            <c:spPr>
              <a:noFill/>
              <a:ln w="25400">
                <a:noFill/>
              </a:ln>
            </c:spPr>
            <c:txPr>
              <a:bodyPr wrap="square" lIns="38100" tIns="19050" rIns="38100" bIns="19050" anchor="ctr">
                <a:spAutoFit/>
              </a:bodyPr>
              <a:lstStyle/>
              <a:p>
                <a:pPr>
                  <a:defRPr sz="900" b="1"/>
                </a:pPr>
                <a:endParaRPr lang="ru-RU"/>
              </a:p>
            </c:txPr>
            <c:showVal val="1"/>
          </c:dLbls>
          <c:cat>
            <c:strRef>
              <c:f>Лист1!$B$62:$B$66</c:f>
              <c:strCache>
                <c:ptCount val="5"/>
                <c:pt idx="0">
                  <c:v>2021 год факт</c:v>
                </c:pt>
                <c:pt idx="1">
                  <c:v>2022 год оценка</c:v>
                </c:pt>
                <c:pt idx="2">
                  <c:v>2023 год прогноз</c:v>
                </c:pt>
                <c:pt idx="3">
                  <c:v>2024 год прогноз</c:v>
                </c:pt>
                <c:pt idx="4">
                  <c:v>2025 год прогноз</c:v>
                </c:pt>
              </c:strCache>
            </c:strRef>
          </c:cat>
          <c:val>
            <c:numRef>
              <c:f>Лист1!$E$62:$E$66</c:f>
              <c:numCache>
                <c:formatCode>General</c:formatCode>
                <c:ptCount val="5"/>
                <c:pt idx="0">
                  <c:v>106.4</c:v>
                </c:pt>
                <c:pt idx="1">
                  <c:v>94.9</c:v>
                </c:pt>
                <c:pt idx="2">
                  <c:v>100.9</c:v>
                </c:pt>
                <c:pt idx="3">
                  <c:v>102.9</c:v>
                </c:pt>
                <c:pt idx="4">
                  <c:v>102.3</c:v>
                </c:pt>
              </c:numCache>
            </c:numRef>
          </c:val>
        </c:ser>
        <c:marker val="1"/>
        <c:axId val="100105216"/>
        <c:axId val="100115200"/>
      </c:lineChart>
      <c:catAx>
        <c:axId val="100102144"/>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00103680"/>
        <c:crosses val="autoZero"/>
        <c:auto val="1"/>
        <c:lblAlgn val="ctr"/>
        <c:lblOffset val="100"/>
      </c:catAx>
      <c:valAx>
        <c:axId val="100103680"/>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00102144"/>
        <c:crosses val="autoZero"/>
        <c:crossBetween val="between"/>
      </c:valAx>
      <c:catAx>
        <c:axId val="100105216"/>
        <c:scaling>
          <c:orientation val="minMax"/>
        </c:scaling>
        <c:delete val="1"/>
        <c:axPos val="b"/>
        <c:tickLblPos val="nextTo"/>
        <c:crossAx val="100115200"/>
        <c:crosses val="autoZero"/>
        <c:auto val="1"/>
        <c:lblAlgn val="ctr"/>
        <c:lblOffset val="100"/>
      </c:catAx>
      <c:valAx>
        <c:axId val="100115200"/>
        <c:scaling>
          <c:orientation val="minMax"/>
          <c:max val="170"/>
          <c:min val="70"/>
        </c:scaling>
        <c:axPos val="r"/>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00105216"/>
        <c:crosses val="max"/>
        <c:crossBetween val="between"/>
      </c:valAx>
      <c:spPr>
        <a:noFill/>
        <a:ln w="25400">
          <a:noFill/>
        </a:ln>
      </c:spPr>
    </c:plotArea>
    <c:legend>
      <c:legendPos val="b"/>
      <c:spPr>
        <a:noFill/>
        <a:ln w="25400">
          <a:noFill/>
        </a:ln>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noFill/>
    <a:ln w="15875" cap="flat" cmpd="sng" algn="ctr">
      <a:solidFill>
        <a:srgbClr val="70AD47">
          <a:lumMod val="50000"/>
        </a:srgb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view3D>
      <c:depthPercent val="100"/>
      <c:rAngAx val="1"/>
    </c:view3D>
    <c:floor>
      <c:spPr>
        <a:noFill/>
        <a:ln w="6350">
          <a:noFill/>
        </a:ln>
      </c:spPr>
    </c:floor>
    <c:sideWall>
      <c:spPr>
        <a:noFill/>
        <a:ln w="25400">
          <a:noFill/>
        </a:ln>
      </c:spPr>
    </c:sideWall>
    <c:backWall>
      <c:spPr>
        <a:noFill/>
        <a:ln w="25400">
          <a:noFill/>
        </a:ln>
      </c:spPr>
    </c:backWall>
    <c:plotArea>
      <c:layout>
        <c:manualLayout>
          <c:layoutTarget val="inner"/>
          <c:xMode val="edge"/>
          <c:yMode val="edge"/>
          <c:x val="5.8767376300184714E-2"/>
          <c:y val="0.13686507936507936"/>
          <c:w val="0.94123262369981564"/>
          <c:h val="0.6235101862267215"/>
        </c:manualLayout>
      </c:layout>
      <c:bar3DChart>
        <c:barDir val="col"/>
        <c:grouping val="stacked"/>
        <c:ser>
          <c:idx val="1"/>
          <c:order val="1"/>
          <c:tx>
            <c:strRef>
              <c:f>Лист1!$C$72</c:f>
            </c:strRef>
          </c:tx>
          <c:spPr>
            <a:solidFill>
              <a:srgbClr val="FBA509"/>
            </a:solidFill>
            <a:ln>
              <a:noFill/>
            </a:ln>
            <a:effectLst>
              <a:outerShdw blurRad="57150" dist="19050" dir="5400000" algn="ctr" rotWithShape="0">
                <a:srgbClr val="000000">
                  <a:alpha val="63000"/>
                </a:srgbClr>
              </a:outerShdw>
            </a:effectLst>
            <a:sp3d/>
          </c:spPr>
          <c:cat>
            <c:multiLvlStrRef>
              <c:f>Лист1!$B$73:$B$77</c:f>
            </c:multiLvlStrRef>
          </c:cat>
          <c:val>
            <c:numRef>
              <c:f>Лист1!$C$73:$C$77</c:f>
            </c:numRef>
          </c:val>
        </c:ser>
        <c:ser>
          <c:idx val="0"/>
          <c:order val="0"/>
          <c:tx>
            <c:strRef>
              <c:f>[диаграммы.xlsx]Лист1!$C$71</c:f>
              <c:strCache>
                <c:ptCount val="1"/>
                <c:pt idx="0">
                  <c:v>млн.руб.</c:v>
                </c:pt>
              </c:strCache>
            </c:strRef>
          </c:tx>
          <c:spPr>
            <a:solidFill>
              <a:srgbClr val="FBA509"/>
            </a:solidFill>
            <a:ln>
              <a:noFill/>
            </a:ln>
            <a:effectLst>
              <a:outerShdw blurRad="57150" dist="19050" dir="5400000" algn="ctr" rotWithShape="0">
                <a:srgbClr val="000000">
                  <a:alpha val="63000"/>
                </a:srgbClr>
              </a:outerShdw>
            </a:effectLst>
            <a:sp3d/>
          </c:spPr>
          <c:dLbls>
            <c:dLbl>
              <c:idx val="0"/>
              <c:layout>
                <c:manualLayout>
                  <c:x val="1.1574074074074073E-2"/>
                  <c:y val="-0.30952380952381298"/>
                </c:manualLayout>
              </c:layout>
              <c:showVal val="1"/>
            </c:dLbl>
            <c:dLbl>
              <c:idx val="1"/>
              <c:layout>
                <c:manualLayout>
                  <c:x val="1.8067287043665031E-2"/>
                  <c:y val="-0.26144598394043528"/>
                </c:manualLayout>
              </c:layout>
              <c:showVal val="1"/>
            </c:dLbl>
            <c:dLbl>
              <c:idx val="2"/>
              <c:layout>
                <c:manualLayout>
                  <c:x val="1.5903125745645487E-2"/>
                  <c:y val="-0.26933495330887858"/>
                </c:manualLayout>
              </c:layout>
              <c:showVal val="1"/>
            </c:dLbl>
            <c:dLbl>
              <c:idx val="3"/>
              <c:layout>
                <c:manualLayout>
                  <c:x val="1.8668745952210523E-2"/>
                  <c:y val="-0.29700662788071408"/>
                </c:manualLayout>
              </c:layout>
              <c:showVal val="1"/>
            </c:dLbl>
            <c:dLbl>
              <c:idx val="4"/>
              <c:layout>
                <c:manualLayout>
                  <c:x val="1.0010907727443156E-2"/>
                  <c:y val="-0.31285621938207736"/>
                </c:manualLayout>
              </c:layout>
              <c:showVal val="1"/>
            </c:dLbl>
            <c:spPr>
              <a:noFill/>
              <a:ln w="25399">
                <a:noFill/>
              </a:ln>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[диаграммы.xlsx]Лист1!$B$72:$B$76</c:f>
              <c:strCache>
                <c:ptCount val="5"/>
                <c:pt idx="0">
                  <c:v>2021 год факт</c:v>
                </c:pt>
                <c:pt idx="1">
                  <c:v>2022 год оценка</c:v>
                </c:pt>
                <c:pt idx="2">
                  <c:v>2023 год прогноз</c:v>
                </c:pt>
                <c:pt idx="3">
                  <c:v>2024 год прогноз</c:v>
                </c:pt>
                <c:pt idx="4">
                  <c:v>2025 год прогноз</c:v>
                </c:pt>
              </c:strCache>
            </c:strRef>
          </c:cat>
          <c:val>
            <c:numRef>
              <c:f>[диаграммы.xlsx]Лист1!$C$72:$C$76</c:f>
              <c:numCache>
                <c:formatCode>General</c:formatCode>
                <c:ptCount val="5"/>
                <c:pt idx="0">
                  <c:v>616.1</c:v>
                </c:pt>
                <c:pt idx="1">
                  <c:v>808.7</c:v>
                </c:pt>
                <c:pt idx="2">
                  <c:v>820</c:v>
                </c:pt>
                <c:pt idx="3">
                  <c:v>825</c:v>
                </c:pt>
                <c:pt idx="4">
                  <c:v>830</c:v>
                </c:pt>
              </c:numCache>
            </c:numRef>
          </c:val>
        </c:ser>
        <c:shape val="cylinder"/>
        <c:axId val="100169984"/>
        <c:axId val="100401152"/>
        <c:axId val="0"/>
      </c:bar3DChart>
      <c:catAx>
        <c:axId val="100169984"/>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00401152"/>
        <c:crosses val="autoZero"/>
        <c:auto val="1"/>
        <c:lblAlgn val="ctr"/>
        <c:lblOffset val="100"/>
      </c:catAx>
      <c:valAx>
        <c:axId val="10040115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00169984"/>
        <c:crosses val="autoZero"/>
        <c:crossBetween val="between"/>
      </c:valAx>
      <c:spPr>
        <a:noFill/>
        <a:ln w="25399">
          <a:noFill/>
        </a:ln>
      </c:spPr>
    </c:plotArea>
    <c:legend>
      <c:legendPos val="b"/>
      <c:legendEntry>
        <c:idx val="0"/>
        <c:delete val="1"/>
      </c:legendEntry>
      <c:spPr>
        <a:noFill/>
        <a:ln w="25399">
          <a:noFill/>
        </a:ln>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gradFill flip="none" rotWithShape="1">
      <a:gsLst>
        <a:gs pos="32000">
          <a:schemeClr val="accent4">
            <a:lumMod val="5000"/>
            <a:lumOff val="95000"/>
            <a:alpha val="0"/>
          </a:schemeClr>
        </a:gs>
        <a:gs pos="100000">
          <a:schemeClr val="accent4">
            <a:lumMod val="30000"/>
            <a:lumOff val="70000"/>
          </a:schemeClr>
        </a:gs>
      </a:gsLst>
      <a:lin ang="5400000" scaled="1"/>
      <a:tileRect/>
    </a:gradFill>
    <a:ln w="19050" cap="flat" cmpd="sng" algn="ctr">
      <a:solidFill>
        <a:srgbClr val="FFC000"/>
      </a:solidFill>
      <a:round/>
    </a:ln>
    <a:effectLst/>
  </c:spPr>
  <c:txPr>
    <a:bodyPr/>
    <a:lstStyle/>
    <a:p>
      <a:pPr>
        <a:defRPr/>
      </a:pPr>
      <a:endParaRPr lang="ru-RU"/>
    </a:p>
  </c:txPr>
  <c:externalData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manualLayout>
          <c:layoutTarget val="inner"/>
          <c:xMode val="edge"/>
          <c:yMode val="edge"/>
          <c:x val="4.9892116328268378E-2"/>
          <c:y val="4.3521266073194835E-2"/>
          <c:w val="0.86900060569351989"/>
          <c:h val="0.75120197512402964"/>
        </c:manualLayout>
      </c:layout>
      <c:barChart>
        <c:barDir val="col"/>
        <c:grouping val="clustered"/>
        <c:ser>
          <c:idx val="2"/>
          <c:order val="2"/>
          <c:tx>
            <c:strRef>
              <c:f>Лист1!$C$91</c:f>
            </c:strRef>
          </c:tx>
          <c:spPr>
            <a:solidFill>
              <a:srgbClr val="00B0F0"/>
            </a:solidFill>
            <a:ln>
              <a:noFill/>
            </a:ln>
            <a:effectLst>
              <a:outerShdw blurRad="57150" dist="19050" dir="5400000" algn="ctr" rotWithShape="0">
                <a:srgbClr val="000000">
                  <a:alpha val="63000"/>
                </a:srgbClr>
              </a:outerShdw>
            </a:effectLst>
          </c:spPr>
          <c:cat>
            <c:multiLvlStrRef>
              <c:f>Лист1!$B$92:$B$96</c:f>
            </c:multiLvlStrRef>
          </c:cat>
          <c:val>
            <c:numRef>
              <c:f>Лист1!$C$92:$C$96</c:f>
            </c:numRef>
          </c:val>
        </c:ser>
        <c:ser>
          <c:idx val="3"/>
          <c:order val="3"/>
          <c:tx>
            <c:strRef>
              <c:f>Лист1!$D$91</c:f>
            </c:strRef>
          </c:tx>
          <c:spPr>
            <a:ln w="34925" cap="rnd">
              <a:solidFill>
                <a:srgbClr val="FFFF00"/>
              </a:solidFill>
              <a:round/>
            </a:ln>
            <a:effectLst>
              <a:outerShdw blurRad="57150" dist="19050" dir="5400000" algn="ctr" rotWithShape="0">
                <a:srgbClr val="000000">
                  <a:alpha val="63000"/>
                </a:srgbClr>
              </a:outerShdw>
            </a:effectLst>
          </c:spPr>
          <c:cat>
            <c:multiLvlStrRef>
              <c:f>Лист1!$B$92:$B$96</c:f>
            </c:multiLvlStrRef>
          </c:cat>
          <c:val>
            <c:numRef>
              <c:f>Лист1!$D$92:$D$96</c:f>
            </c:numRef>
          </c:val>
        </c:ser>
        <c:ser>
          <c:idx val="0"/>
          <c:order val="0"/>
          <c:tx>
            <c:strRef>
              <c:f>[диаграммы.xlsx]Лист1!$C$90</c:f>
              <c:strCache>
                <c:ptCount val="1"/>
                <c:pt idx="0">
                  <c:v>млн.руб.</c:v>
                </c:pt>
              </c:strCache>
            </c:strRef>
          </c:tx>
          <c:spPr>
            <a:solidFill>
              <a:srgbClr val="00B0F0"/>
            </a:solidFill>
            <a:ln>
              <a:noFill/>
            </a:ln>
            <a:effectLst>
              <a:outerShdw blurRad="57150" dist="19050" dir="5400000" algn="ctr" rotWithShape="0">
                <a:srgbClr val="000000">
                  <a:alpha val="63000"/>
                </a:srgbClr>
              </a:outerShdw>
            </a:effectLst>
          </c:spPr>
          <c:dLbls>
            <c:dLbl>
              <c:idx val="0"/>
              <c:layout>
                <c:manualLayout>
                  <c:x val="0"/>
                  <c:y val="1.5873015873015879E-2"/>
                </c:manualLayout>
              </c:layout>
              <c:dLblPos val="outEnd"/>
              <c:showVal val="1"/>
            </c:dLbl>
            <c:dLbl>
              <c:idx val="1"/>
              <c:layout>
                <c:manualLayout>
                  <c:x val="4.6296296296296805E-3"/>
                  <c:y val="-3.9682539682539802E-3"/>
                </c:manualLayout>
              </c:layout>
              <c:dLblPos val="outEnd"/>
              <c:showVal val="1"/>
            </c:dLbl>
            <c:dLbl>
              <c:idx val="2"/>
              <c:layout>
                <c:manualLayout>
                  <c:x val="6.9444444444444232E-3"/>
                  <c:y val="1.9841269841270014E-2"/>
                </c:manualLayout>
              </c:layout>
              <c:dLblPos val="outEnd"/>
              <c:showVal val="1"/>
            </c:dLbl>
            <c:dLbl>
              <c:idx val="3"/>
              <c:layout>
                <c:manualLayout>
                  <c:x val="4.6296296296295504E-3"/>
                  <c:y val="1.1904761904761921E-2"/>
                </c:manualLayout>
              </c:layout>
              <c:dLblPos val="outEnd"/>
              <c:showVal val="1"/>
            </c:dLbl>
            <c:dLbl>
              <c:idx val="4"/>
              <c:layout>
                <c:manualLayout>
                  <c:x val="6.9444444444443478E-3"/>
                  <c:y val="-7.9365079365079413E-3"/>
                </c:manualLayout>
              </c:layout>
              <c:dLblPos val="outEnd"/>
              <c:showVal val="1"/>
            </c:dLbl>
            <c:spPr>
              <a:noFill/>
              <a:ln w="25400">
                <a:noFill/>
              </a:ln>
            </c:spPr>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[диаграммы.xlsx]Лист1!$B$91:$B$95</c:f>
              <c:strCache>
                <c:ptCount val="5"/>
                <c:pt idx="0">
                  <c:v>2021 год факт</c:v>
                </c:pt>
                <c:pt idx="1">
                  <c:v>2022 год оценка</c:v>
                </c:pt>
                <c:pt idx="2">
                  <c:v>2023 год прогноз</c:v>
                </c:pt>
                <c:pt idx="3">
                  <c:v>2024 год прогноз</c:v>
                </c:pt>
                <c:pt idx="4">
                  <c:v>2025 год прогноз</c:v>
                </c:pt>
              </c:strCache>
            </c:strRef>
          </c:cat>
          <c:val>
            <c:numRef>
              <c:f>[диаграммы.xlsx]Лист1!$C$91:$C$95</c:f>
              <c:numCache>
                <c:formatCode>General</c:formatCode>
                <c:ptCount val="5"/>
                <c:pt idx="0">
                  <c:v>54.6</c:v>
                </c:pt>
                <c:pt idx="1">
                  <c:v>53.1</c:v>
                </c:pt>
                <c:pt idx="2">
                  <c:v>58.2</c:v>
                </c:pt>
                <c:pt idx="3">
                  <c:v>63.6</c:v>
                </c:pt>
                <c:pt idx="4">
                  <c:v>67.2</c:v>
                </c:pt>
              </c:numCache>
            </c:numRef>
          </c:val>
        </c:ser>
        <c:gapWidth val="119"/>
        <c:axId val="131633920"/>
        <c:axId val="131635456"/>
      </c:barChart>
      <c:lineChart>
        <c:grouping val="standard"/>
        <c:ser>
          <c:idx val="1"/>
          <c:order val="1"/>
          <c:tx>
            <c:strRef>
              <c:f>[диаграммы.xlsx]Лист1!$D$90</c:f>
              <c:strCache>
                <c:ptCount val="1"/>
                <c:pt idx="0">
                  <c:v>ИФО в % к предыдущему году</c:v>
                </c:pt>
              </c:strCache>
            </c:strRef>
          </c:tx>
          <c:spPr>
            <a:ln w="34925" cap="rnd">
              <a:solidFill>
                <a:srgbClr val="FFFF00"/>
              </a:solidFill>
              <a:round/>
            </a:ln>
            <a:effectLst>
              <a:outerShdw blurRad="57150" dist="19050" dir="5400000" algn="ctr" rotWithShape="0">
                <a:srgbClr val="000000">
                  <a:alpha val="63000"/>
                </a:srgbClr>
              </a:outerShdw>
            </a:effectLst>
          </c:spPr>
          <c:marker>
            <c:symbol val="circle"/>
            <c:size val="5"/>
            <c:spPr>
              <a:solidFill>
                <a:srgbClr val="FF0000"/>
              </a:solidFill>
              <a:ln w="9525">
                <a:solidFill>
                  <a:srgbClr val="FF0000"/>
                </a:solidFill>
                <a:round/>
              </a:ln>
              <a:effectLst>
                <a:outerShdw blurRad="57150" dist="19050" dir="5400000" algn="ctr" rotWithShape="0">
                  <a:srgbClr val="000000">
                    <a:alpha val="63000"/>
                  </a:srgbClr>
                </a:outerShdw>
              </a:effectLst>
            </c:spPr>
          </c:marker>
          <c:dLbls>
            <c:dLbl>
              <c:idx val="0"/>
              <c:layout>
                <c:manualLayout>
                  <c:x val="-4.6296296296296523E-2"/>
                  <c:y val="-4.7619047619047693E-2"/>
                </c:manualLayout>
              </c:layout>
              <c:dLblPos val="r"/>
              <c:showVal val="1"/>
            </c:dLbl>
            <c:dLbl>
              <c:idx val="1"/>
              <c:layout>
                <c:manualLayout>
                  <c:x val="-4.1666666666666761E-2"/>
                  <c:y val="-5.5555555555555615E-2"/>
                </c:manualLayout>
              </c:layout>
              <c:dLblPos val="r"/>
              <c:showVal val="1"/>
            </c:dLbl>
            <c:dLbl>
              <c:idx val="2"/>
              <c:layout>
                <c:manualLayout>
                  <c:x val="-3.9351851851851853E-2"/>
                  <c:y val="-4.7619047619047623E-2"/>
                </c:manualLayout>
              </c:layout>
              <c:dLblPos val="r"/>
              <c:showVal val="1"/>
            </c:dLbl>
            <c:dLbl>
              <c:idx val="3"/>
              <c:layout>
                <c:manualLayout>
                  <c:x val="-4.6296296296296523E-2"/>
                  <c:y val="-3.9682539682539791E-2"/>
                </c:manualLayout>
              </c:layout>
              <c:dLblPos val="r"/>
              <c:showVal val="1"/>
            </c:dLbl>
            <c:dLbl>
              <c:idx val="4"/>
              <c:layout>
                <c:manualLayout>
                  <c:x val="-4.3981481481481483E-2"/>
                  <c:y val="-3.5714285714285712E-2"/>
                </c:manualLayout>
              </c:layout>
              <c:dLblPos val="r"/>
              <c:showVal val="1"/>
            </c:dLbl>
            <c:spPr>
              <a:noFill/>
              <a:ln w="25400">
                <a:noFill/>
              </a:ln>
            </c:spPr>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[диаграммы.xlsx]Лист1!$B$91:$B$95</c:f>
              <c:strCache>
                <c:ptCount val="5"/>
                <c:pt idx="0">
                  <c:v>2021 год факт</c:v>
                </c:pt>
                <c:pt idx="1">
                  <c:v>2022 год оценка</c:v>
                </c:pt>
                <c:pt idx="2">
                  <c:v>2023 год прогноз</c:v>
                </c:pt>
                <c:pt idx="3">
                  <c:v>2024 год прогноз</c:v>
                </c:pt>
                <c:pt idx="4">
                  <c:v>2025 год прогноз</c:v>
                </c:pt>
              </c:strCache>
            </c:strRef>
          </c:cat>
          <c:val>
            <c:numRef>
              <c:f>[диаграммы.xlsx]Лист1!$D$91:$D$95</c:f>
              <c:numCache>
                <c:formatCode>General</c:formatCode>
                <c:ptCount val="5"/>
                <c:pt idx="0">
                  <c:v>99.7</c:v>
                </c:pt>
                <c:pt idx="1">
                  <c:v>83.8</c:v>
                </c:pt>
                <c:pt idx="2">
                  <c:v>100.6</c:v>
                </c:pt>
                <c:pt idx="3">
                  <c:v>104.6</c:v>
                </c:pt>
                <c:pt idx="4">
                  <c:v>101.6</c:v>
                </c:pt>
              </c:numCache>
            </c:numRef>
          </c:val>
          <c:smooth val="1"/>
        </c:ser>
        <c:marker val="1"/>
        <c:axId val="100864000"/>
        <c:axId val="100865536"/>
      </c:lineChart>
      <c:catAx>
        <c:axId val="131633920"/>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31635456"/>
        <c:crosses val="autoZero"/>
        <c:auto val="1"/>
        <c:lblAlgn val="ctr"/>
        <c:lblOffset val="100"/>
      </c:catAx>
      <c:valAx>
        <c:axId val="13163545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31633920"/>
        <c:crosses val="autoZero"/>
        <c:crossBetween val="between"/>
      </c:valAx>
      <c:catAx>
        <c:axId val="100864000"/>
        <c:scaling>
          <c:orientation val="minMax"/>
        </c:scaling>
        <c:delete val="1"/>
        <c:axPos val="b"/>
        <c:tickLblPos val="nextTo"/>
        <c:crossAx val="100865536"/>
        <c:crosses val="autoZero"/>
        <c:auto val="1"/>
        <c:lblAlgn val="ctr"/>
        <c:lblOffset val="100"/>
      </c:catAx>
      <c:valAx>
        <c:axId val="100865536"/>
        <c:scaling>
          <c:orientation val="minMax"/>
          <c:max val="300"/>
        </c:scaling>
        <c:axPos val="r"/>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00864000"/>
        <c:crosses val="max"/>
        <c:crossBetween val="between"/>
      </c:valAx>
      <c:spPr>
        <a:noFill/>
        <a:ln w="25400">
          <a:noFill/>
        </a:ln>
      </c:spPr>
    </c:plotArea>
    <c:legend>
      <c:legendPos val="b"/>
      <c:legendEntry>
        <c:idx val="0"/>
        <c:delete val="1"/>
      </c:legendEntry>
      <c:legendEntry>
        <c:idx val="1"/>
        <c:delete val="1"/>
      </c:legendEntry>
      <c:spPr>
        <a:noFill/>
        <a:ln w="25400">
          <a:noFill/>
        </a:ln>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gradFill flip="none" rotWithShape="1">
      <a:gsLst>
        <a:gs pos="88000">
          <a:schemeClr val="accent5">
            <a:lumMod val="5000"/>
            <a:lumOff val="95000"/>
          </a:schemeClr>
        </a:gs>
        <a:gs pos="100000">
          <a:schemeClr val="accent5">
            <a:lumMod val="45000"/>
            <a:lumOff val="55000"/>
            <a:alpha val="0"/>
          </a:schemeClr>
        </a:gs>
        <a:gs pos="100000">
          <a:schemeClr val="accent5">
            <a:lumMod val="30000"/>
            <a:lumOff val="70000"/>
          </a:schemeClr>
        </a:gs>
      </a:gsLst>
      <a:lin ang="5400000" scaled="1"/>
      <a:tileRect/>
    </a:gradFill>
    <a:ln w="15875" cap="flat" cmpd="sng" algn="ctr">
      <a:solidFill>
        <a:srgbClr val="00B0F0"/>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EEBE0-7264-4E10-B359-366CA3901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15</Pages>
  <Words>3657</Words>
  <Characters>20851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24460</CharactersWithSpaces>
  <SharedDoc>false</SharedDoc>
  <HLinks>
    <vt:vector size="6" baseType="variant">
      <vt:variant>
        <vt:i4>72877075</vt:i4>
      </vt:variant>
      <vt:variant>
        <vt:i4>0</vt:i4>
      </vt:variant>
      <vt:variant>
        <vt:i4>0</vt:i4>
      </vt:variant>
      <vt:variant>
        <vt:i4>5</vt:i4>
      </vt:variant>
      <vt:variant>
        <vt:lpwstr>../Прогноз на Городскую Думу на 2019 год/Среднесрочный прогнозх/Среднесрочный  прогноз (на сайт без периода обсужд).doc</vt:lpwstr>
      </vt:variant>
      <vt:variant>
        <vt:lpwstr>sub_1000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Banketova</cp:lastModifiedBy>
  <cp:revision>23</cp:revision>
  <cp:lastPrinted>2022-10-12T14:02:00Z</cp:lastPrinted>
  <dcterms:created xsi:type="dcterms:W3CDTF">2022-09-29T07:19:00Z</dcterms:created>
  <dcterms:modified xsi:type="dcterms:W3CDTF">2022-10-13T05:26:00Z</dcterms:modified>
</cp:coreProperties>
</file>