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774" w:rsidRDefault="00C63774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C63774" w:rsidRDefault="00C63774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C63774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C63774" w:rsidRDefault="00C63774">
            <w:pPr>
              <w:pStyle w:val="ConsPlusNormal"/>
            </w:pPr>
            <w:r>
              <w:t>1 июля 2021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C63774" w:rsidRDefault="00C63774">
            <w:pPr>
              <w:pStyle w:val="ConsPlusNormal"/>
              <w:jc w:val="right"/>
            </w:pPr>
            <w:r>
              <w:t>N 255-ФЗ</w:t>
            </w:r>
          </w:p>
        </w:tc>
      </w:tr>
    </w:tbl>
    <w:p w:rsidR="00C63774" w:rsidRDefault="00C6377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63774" w:rsidRDefault="00C63774">
      <w:pPr>
        <w:pStyle w:val="ConsPlusNormal"/>
        <w:jc w:val="both"/>
      </w:pPr>
    </w:p>
    <w:p w:rsidR="00C63774" w:rsidRDefault="00C63774">
      <w:pPr>
        <w:pStyle w:val="ConsPlusTitle"/>
        <w:jc w:val="center"/>
      </w:pPr>
      <w:r>
        <w:t>РОССИЙСКАЯ ФЕДЕРАЦИЯ</w:t>
      </w:r>
    </w:p>
    <w:p w:rsidR="00C63774" w:rsidRDefault="00C63774">
      <w:pPr>
        <w:pStyle w:val="ConsPlusTitle"/>
        <w:jc w:val="center"/>
      </w:pPr>
    </w:p>
    <w:p w:rsidR="00C63774" w:rsidRDefault="00C63774">
      <w:pPr>
        <w:pStyle w:val="ConsPlusTitle"/>
        <w:jc w:val="center"/>
      </w:pPr>
      <w:r>
        <w:t>ФЕДЕРАЛЬНЫЙ ЗАКОН</w:t>
      </w:r>
    </w:p>
    <w:p w:rsidR="00C63774" w:rsidRDefault="00C63774">
      <w:pPr>
        <w:pStyle w:val="ConsPlusTitle"/>
        <w:jc w:val="center"/>
      </w:pPr>
    </w:p>
    <w:p w:rsidR="00C63774" w:rsidRDefault="00C63774">
      <w:pPr>
        <w:pStyle w:val="ConsPlusTitle"/>
        <w:jc w:val="center"/>
      </w:pPr>
      <w:r>
        <w:t>О ВНЕСЕНИИ ИЗМЕНЕНИЙ</w:t>
      </w:r>
    </w:p>
    <w:p w:rsidR="00C63774" w:rsidRDefault="00C63774">
      <w:pPr>
        <w:pStyle w:val="ConsPlusTitle"/>
        <w:jc w:val="center"/>
      </w:pPr>
      <w:r>
        <w:t>В ФЕДЕРАЛЬНЫЙ ЗАКОН "ОБ ОБЩИХ ПРИНЦИПАХ ОРГАНИЗАЦИИ</w:t>
      </w:r>
    </w:p>
    <w:p w:rsidR="00C63774" w:rsidRDefault="00C63774">
      <w:pPr>
        <w:pStyle w:val="ConsPlusTitle"/>
        <w:jc w:val="center"/>
      </w:pPr>
      <w:r>
        <w:t>И ДЕЯТЕЛЬНОСТИ КОНТРОЛЬНО-СЧЕТНЫХ ОРГАНОВ СУБЪЕКТОВ</w:t>
      </w:r>
    </w:p>
    <w:p w:rsidR="00C63774" w:rsidRDefault="00C63774">
      <w:pPr>
        <w:pStyle w:val="ConsPlusTitle"/>
        <w:jc w:val="center"/>
      </w:pPr>
      <w:r>
        <w:t>РОССИЙСКОЙ ФЕДЕРАЦИИ И МУНИЦИПАЛЬНЫХ ОБРАЗОВАНИЙ"</w:t>
      </w:r>
    </w:p>
    <w:p w:rsidR="00C63774" w:rsidRDefault="00C63774">
      <w:pPr>
        <w:pStyle w:val="ConsPlusTitle"/>
        <w:jc w:val="center"/>
      </w:pPr>
      <w:r>
        <w:t>И ОТДЕЛЬНЫЕ ЗАКОНОДАТЕЛЬНЫЕ АКТЫ РОССИЙСКОЙ ФЕДЕРАЦИИ</w:t>
      </w:r>
    </w:p>
    <w:p w:rsidR="00C63774" w:rsidRDefault="00C63774">
      <w:pPr>
        <w:pStyle w:val="ConsPlusNormal"/>
        <w:jc w:val="center"/>
      </w:pPr>
    </w:p>
    <w:p w:rsidR="00C63774" w:rsidRDefault="00C63774">
      <w:pPr>
        <w:pStyle w:val="ConsPlusNormal"/>
        <w:jc w:val="right"/>
      </w:pPr>
      <w:proofErr w:type="gramStart"/>
      <w:r>
        <w:t>Принят</w:t>
      </w:r>
      <w:proofErr w:type="gramEnd"/>
    </w:p>
    <w:p w:rsidR="00C63774" w:rsidRDefault="00C63774">
      <w:pPr>
        <w:pStyle w:val="ConsPlusNormal"/>
        <w:jc w:val="right"/>
      </w:pPr>
      <w:r>
        <w:t>Государственной Думой</w:t>
      </w:r>
    </w:p>
    <w:p w:rsidR="00C63774" w:rsidRDefault="00C63774">
      <w:pPr>
        <w:pStyle w:val="ConsPlusNormal"/>
        <w:jc w:val="right"/>
      </w:pPr>
      <w:r>
        <w:t>9 июня 2021 года</w:t>
      </w:r>
    </w:p>
    <w:p w:rsidR="00C63774" w:rsidRDefault="00C63774">
      <w:pPr>
        <w:pStyle w:val="ConsPlusNormal"/>
        <w:jc w:val="right"/>
      </w:pPr>
    </w:p>
    <w:p w:rsidR="00C63774" w:rsidRDefault="00C63774">
      <w:pPr>
        <w:pStyle w:val="ConsPlusNormal"/>
        <w:jc w:val="right"/>
      </w:pPr>
      <w:r>
        <w:t>Одобрен</w:t>
      </w:r>
    </w:p>
    <w:p w:rsidR="00C63774" w:rsidRDefault="00C63774">
      <w:pPr>
        <w:pStyle w:val="ConsPlusNormal"/>
        <w:jc w:val="right"/>
      </w:pPr>
      <w:r>
        <w:t>Советом Федерации</w:t>
      </w:r>
    </w:p>
    <w:p w:rsidR="00C63774" w:rsidRDefault="00C63774">
      <w:pPr>
        <w:pStyle w:val="ConsPlusNormal"/>
        <w:jc w:val="right"/>
      </w:pPr>
      <w:r>
        <w:t>23 июня 2021 года</w:t>
      </w:r>
    </w:p>
    <w:p w:rsidR="00C63774" w:rsidRDefault="00C63774">
      <w:pPr>
        <w:pStyle w:val="ConsPlusNormal"/>
        <w:ind w:firstLine="540"/>
        <w:jc w:val="both"/>
      </w:pPr>
    </w:p>
    <w:p w:rsidR="00C63774" w:rsidRDefault="00C63774">
      <w:pPr>
        <w:pStyle w:val="ConsPlusTitle"/>
        <w:ind w:firstLine="540"/>
        <w:jc w:val="both"/>
        <w:outlineLvl w:val="0"/>
      </w:pPr>
      <w:r>
        <w:t>Статья 1</w:t>
      </w:r>
    </w:p>
    <w:p w:rsidR="00C63774" w:rsidRDefault="00C63774">
      <w:pPr>
        <w:pStyle w:val="ConsPlusNormal"/>
        <w:ind w:firstLine="540"/>
        <w:jc w:val="both"/>
      </w:pPr>
    </w:p>
    <w:p w:rsidR="00C63774" w:rsidRDefault="00C63774">
      <w:pPr>
        <w:pStyle w:val="ConsPlusNormal"/>
        <w:ind w:firstLine="540"/>
        <w:jc w:val="both"/>
      </w:pPr>
      <w:proofErr w:type="gramStart"/>
      <w:r>
        <w:t xml:space="preserve">Внести в Федеральный </w:t>
      </w:r>
      <w:hyperlink r:id="rId5" w:history="1">
        <w:r>
          <w:rPr>
            <w:color w:val="0000FF"/>
          </w:rPr>
          <w:t>закон</w:t>
        </w:r>
      </w:hyperlink>
      <w:r>
        <w:t xml:space="preserve"> от 7 февраля 2011 года N 6-ФЗ "Об общих принципах организации и деятельности контрольно-счетных органов субъектов Российской Федерации и муниципальных образований" (Собрание законодательства Российской Федерации, 2011, N 7, ст. 903; 2013, N 27, ст. 3477; 2014, N 10, ст. 954; 2017, N 15, ст. 2139; 2018, N 53, ст. 8485, 8492;</w:t>
      </w:r>
      <w:proofErr w:type="gramEnd"/>
      <w:r>
        <w:t xml:space="preserve"> </w:t>
      </w:r>
      <w:proofErr w:type="gramStart"/>
      <w:r>
        <w:t>2021, N 18, ст. 3060) следующие изменения:</w:t>
      </w:r>
      <w:proofErr w:type="gramEnd"/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1) в </w:t>
      </w:r>
      <w:hyperlink r:id="rId6" w:history="1">
        <w:r>
          <w:rPr>
            <w:color w:val="0000FF"/>
          </w:rPr>
          <w:t>статье 3</w:t>
        </w:r>
      </w:hyperlink>
      <w:r>
        <w:t>: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а) </w:t>
      </w:r>
      <w:hyperlink r:id="rId7" w:history="1">
        <w:r>
          <w:rPr>
            <w:color w:val="0000FF"/>
          </w:rPr>
          <w:t>часть 8</w:t>
        </w:r>
      </w:hyperlink>
      <w:r>
        <w:t xml:space="preserve"> изложить в следующей редакции: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>"8. Контрольно-счетный орган муниципального образования, наделенного статусом муниципального района, муниципального округа, городского округа или городского округа с внутригородским делением, обладает правами юридического лица. Контрольно-счетный орган муниципального образования, наделенного иным статусом, может обладать правами юридического лица в соответствии с уставом муниципального образования</w:t>
      </w:r>
      <w:proofErr w:type="gramStart"/>
      <w:r>
        <w:t>.";</w:t>
      </w:r>
      <w:proofErr w:type="gramEnd"/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б) </w:t>
      </w:r>
      <w:hyperlink r:id="rId8" w:history="1">
        <w:r>
          <w:rPr>
            <w:color w:val="0000FF"/>
          </w:rPr>
          <w:t>дополнить</w:t>
        </w:r>
      </w:hyperlink>
      <w:r>
        <w:t xml:space="preserve"> частью 13 следующего содержания: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>"13. Контрольно-счетные органы могут учреждать ведомственные награды и знаки отличия, утверждать положения об этих наградах и знаках, их описания и рисунки, порядок награждения</w:t>
      </w:r>
      <w:proofErr w:type="gramStart"/>
      <w:r>
        <w:t>.";</w:t>
      </w:r>
    </w:p>
    <w:p w:rsidR="00C63774" w:rsidRDefault="00C63774">
      <w:pPr>
        <w:pStyle w:val="ConsPlusNormal"/>
        <w:spacing w:before="220"/>
        <w:ind w:firstLine="540"/>
        <w:jc w:val="both"/>
      </w:pPr>
      <w:proofErr w:type="gramEnd"/>
      <w:r>
        <w:t xml:space="preserve">2) </w:t>
      </w:r>
      <w:hyperlink r:id="rId9" w:history="1">
        <w:r>
          <w:rPr>
            <w:color w:val="0000FF"/>
          </w:rPr>
          <w:t>статью 4</w:t>
        </w:r>
      </w:hyperlink>
      <w:r>
        <w:t xml:space="preserve"> после слова "независимости" дополнить словом ", открытости";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3) в </w:t>
      </w:r>
      <w:hyperlink r:id="rId10" w:history="1">
        <w:r>
          <w:rPr>
            <w:color w:val="0000FF"/>
          </w:rPr>
          <w:t>статье 5</w:t>
        </w:r>
      </w:hyperlink>
      <w:r>
        <w:t>: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а) в </w:t>
      </w:r>
      <w:hyperlink r:id="rId11" w:history="1">
        <w:r>
          <w:rPr>
            <w:color w:val="0000FF"/>
          </w:rPr>
          <w:t>части 1</w:t>
        </w:r>
      </w:hyperlink>
      <w:r>
        <w:t xml:space="preserve"> слова "может быть предусмотрена одна должность заместителя" заменить словами "могут быть предусмотрены должности заместителей";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б) </w:t>
      </w:r>
      <w:hyperlink r:id="rId12" w:history="1">
        <w:r>
          <w:rPr>
            <w:color w:val="0000FF"/>
          </w:rPr>
          <w:t>часть 3</w:t>
        </w:r>
      </w:hyperlink>
      <w:r>
        <w:t xml:space="preserve"> изложить в следующей редакции: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lastRenderedPageBreak/>
        <w:t>"3. Должности председателя, заместителей председателя и аудиторов контрольно-счетного органа относятся соответственно к государственным должностям субъекта Российской Федерации, муниципальным должностям</w:t>
      </w:r>
      <w:proofErr w:type="gramStart"/>
      <w:r>
        <w:t>.";</w:t>
      </w:r>
    </w:p>
    <w:p w:rsidR="00C63774" w:rsidRDefault="00C63774">
      <w:pPr>
        <w:pStyle w:val="ConsPlusNormal"/>
        <w:spacing w:before="220"/>
        <w:ind w:firstLine="540"/>
        <w:jc w:val="both"/>
      </w:pPr>
      <w:proofErr w:type="gramEnd"/>
      <w:r>
        <w:t xml:space="preserve">в) в </w:t>
      </w:r>
      <w:hyperlink r:id="rId13" w:history="1">
        <w:r>
          <w:rPr>
            <w:color w:val="0000FF"/>
          </w:rPr>
          <w:t>части 4</w:t>
        </w:r>
      </w:hyperlink>
      <w:r>
        <w:t xml:space="preserve"> слово "заместителя" заменить словом "заместителей";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г) </w:t>
      </w:r>
      <w:hyperlink r:id="rId14" w:history="1">
        <w:r>
          <w:rPr>
            <w:color w:val="0000FF"/>
          </w:rPr>
          <w:t>дополнить</w:t>
        </w:r>
      </w:hyperlink>
      <w:r>
        <w:t xml:space="preserve"> частью 6.1 следующего содержания: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"6.1. </w:t>
      </w:r>
      <w:proofErr w:type="gramStart"/>
      <w:r>
        <w:t>Законом субъекта Российской Федерации или муниципальным нормативным правовым актом, регулирующим вопросы организации и деятельности контрольно-счетного органа, могут быть установлены должности государственной гражданской службы субъекта Российской Федерации, должности муниципальной службы, содержащиеся соответственно в реестре должностей государственной гражданской службы субъекта Российской Федерации и реестре должностей муниципальной службы в субъекте Российской Федерации, которые относятся к инспекторам контрольно-счетных органов.";</w:t>
      </w:r>
      <w:proofErr w:type="gramEnd"/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д) в </w:t>
      </w:r>
      <w:hyperlink r:id="rId15" w:history="1">
        <w:r>
          <w:rPr>
            <w:color w:val="0000FF"/>
          </w:rPr>
          <w:t>части 7</w:t>
        </w:r>
      </w:hyperlink>
      <w:r>
        <w:t xml:space="preserve"> слова "в соответствии с законом субъекта Российской Федерации" заменить словами "по представлению председателя контрольно-счетного органа субъекта Российской Федерации с учетом необходимости выполнения возложенных законодательством полномочий, обеспечения организационной и функциональной независимости контрольно-счетного органа";</w:t>
      </w:r>
    </w:p>
    <w:p w:rsidR="00C63774" w:rsidRDefault="00C63774">
      <w:pPr>
        <w:pStyle w:val="ConsPlusNormal"/>
        <w:spacing w:before="220"/>
        <w:ind w:firstLine="540"/>
        <w:jc w:val="both"/>
      </w:pPr>
      <w:proofErr w:type="gramStart"/>
      <w:r>
        <w:t xml:space="preserve">е) в </w:t>
      </w:r>
      <w:hyperlink r:id="rId16" w:history="1">
        <w:r>
          <w:rPr>
            <w:color w:val="0000FF"/>
          </w:rPr>
          <w:t>части 8</w:t>
        </w:r>
      </w:hyperlink>
      <w:r>
        <w:t xml:space="preserve"> слово "нормативным" исключить, дополнить словами "по представлению председателя контрольно-счетного органа муниципального образования с учетом необходимости выполнения возложенных законодательством полномочий, обеспечения организационной и функциональной независимости контрольно-счетного органа";</w:t>
      </w:r>
      <w:proofErr w:type="gramEnd"/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4) в </w:t>
      </w:r>
      <w:hyperlink r:id="rId17" w:history="1">
        <w:r>
          <w:rPr>
            <w:color w:val="0000FF"/>
          </w:rPr>
          <w:t>статье 6</w:t>
        </w:r>
      </w:hyperlink>
      <w:r>
        <w:t>: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а) в </w:t>
      </w:r>
      <w:hyperlink r:id="rId18" w:history="1">
        <w:r>
          <w:rPr>
            <w:color w:val="0000FF"/>
          </w:rPr>
          <w:t>наименовании</w:t>
        </w:r>
      </w:hyperlink>
      <w:r>
        <w:t xml:space="preserve"> слово "заместителя" заменить словом "заместителей";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б) в </w:t>
      </w:r>
      <w:hyperlink r:id="rId19" w:history="1">
        <w:r>
          <w:rPr>
            <w:color w:val="0000FF"/>
          </w:rPr>
          <w:t>части 1</w:t>
        </w:r>
      </w:hyperlink>
      <w:r>
        <w:t xml:space="preserve"> слово "заместитель" заменить словом "заместители";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в) в </w:t>
      </w:r>
      <w:hyperlink r:id="rId20" w:history="1">
        <w:r>
          <w:rPr>
            <w:color w:val="0000FF"/>
          </w:rPr>
          <w:t>части 4</w:t>
        </w:r>
      </w:hyperlink>
      <w:r>
        <w:t xml:space="preserve"> слово "заместителя" заменить словом "заместителей";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г) в </w:t>
      </w:r>
      <w:hyperlink r:id="rId21" w:history="1">
        <w:r>
          <w:rPr>
            <w:color w:val="0000FF"/>
          </w:rPr>
          <w:t>части 5</w:t>
        </w:r>
      </w:hyperlink>
      <w:r>
        <w:t xml:space="preserve"> слово "заместителя" заменить словом "заместителей";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д) </w:t>
      </w:r>
      <w:hyperlink r:id="rId22" w:history="1">
        <w:r>
          <w:rPr>
            <w:color w:val="0000FF"/>
          </w:rPr>
          <w:t>дополнить</w:t>
        </w:r>
      </w:hyperlink>
      <w:r>
        <w:t xml:space="preserve"> частью 5.1 следующего содержания: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>"5.1. Законодательный (представительный) орган государственной власти субъекта Российской Федерации обращается в Счетную палату Российской Федерации за заключением о соответствии кандидатур на должность председателя контрольно-счетного органа субъекта Российской Федерации квалификационным требованиям, установленным настоящим Федеральным законом</w:t>
      </w:r>
      <w:proofErr w:type="gramStart"/>
      <w:r>
        <w:t>.";</w:t>
      </w:r>
    </w:p>
    <w:p w:rsidR="00C63774" w:rsidRDefault="00C63774">
      <w:pPr>
        <w:pStyle w:val="ConsPlusNormal"/>
        <w:spacing w:before="220"/>
        <w:ind w:firstLine="540"/>
        <w:jc w:val="both"/>
      </w:pPr>
      <w:proofErr w:type="gramEnd"/>
      <w:r>
        <w:t xml:space="preserve">е) </w:t>
      </w:r>
      <w:hyperlink r:id="rId23" w:history="1">
        <w:r>
          <w:rPr>
            <w:color w:val="0000FF"/>
          </w:rPr>
          <w:t>дополнить</w:t>
        </w:r>
      </w:hyperlink>
      <w:r>
        <w:t xml:space="preserve"> частью 11 следующего содержания: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>"11. Представительный орган муниципального образования вправе обратиться в контрольно-счетный орган субъекта Российской Федерации за заключением о соответствии кандидатур на должность председателя контрольно-счетного органа муниципального образования квалификационным требованиям, установленным настоящим Федеральным законом</w:t>
      </w:r>
      <w:proofErr w:type="gramStart"/>
      <w:r>
        <w:t>.";</w:t>
      </w:r>
    </w:p>
    <w:p w:rsidR="00C63774" w:rsidRDefault="00C63774">
      <w:pPr>
        <w:pStyle w:val="ConsPlusNormal"/>
        <w:spacing w:before="220"/>
        <w:ind w:firstLine="540"/>
        <w:jc w:val="both"/>
      </w:pPr>
      <w:proofErr w:type="gramEnd"/>
      <w:r>
        <w:t xml:space="preserve">5) в </w:t>
      </w:r>
      <w:hyperlink r:id="rId24" w:history="1">
        <w:r>
          <w:rPr>
            <w:color w:val="0000FF"/>
          </w:rPr>
          <w:t>статье 7</w:t>
        </w:r>
      </w:hyperlink>
      <w:r>
        <w:t>: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а) в </w:t>
      </w:r>
      <w:hyperlink r:id="rId25" w:history="1">
        <w:r>
          <w:rPr>
            <w:color w:val="0000FF"/>
          </w:rPr>
          <w:t>наименовании</w:t>
        </w:r>
      </w:hyperlink>
      <w:r>
        <w:t xml:space="preserve"> слово "заместителя" заменить словом "заместителей";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б) </w:t>
      </w:r>
      <w:hyperlink r:id="rId26" w:history="1">
        <w:r>
          <w:rPr>
            <w:color w:val="0000FF"/>
          </w:rPr>
          <w:t>часть 1</w:t>
        </w:r>
      </w:hyperlink>
      <w:r>
        <w:t xml:space="preserve"> изложить в следующей редакции: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lastRenderedPageBreak/>
        <w:t>"1. На должность председателя, заместителей председателя и аудиторов контрольно-счетного органа субъекта Российской Федерации назначаются граждане Российской Федерации, соответствующие следующим квалификационным требованиям: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>1) наличие высшего образования;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>2) опыт работы в области государственного, муниципального управления, государственного, муниципального контроля (аудита), экономики, финансов, юриспруденции не менее пяти лет;</w:t>
      </w:r>
    </w:p>
    <w:p w:rsidR="00C63774" w:rsidRDefault="00C63774">
      <w:pPr>
        <w:pStyle w:val="ConsPlusNormal"/>
        <w:spacing w:before="220"/>
        <w:ind w:firstLine="540"/>
        <w:jc w:val="both"/>
      </w:pPr>
      <w:proofErr w:type="gramStart"/>
      <w:r>
        <w:t xml:space="preserve">3) знание </w:t>
      </w:r>
      <w:hyperlink r:id="rId27" w:history="1">
        <w:r>
          <w:rPr>
            <w:color w:val="0000FF"/>
          </w:rPr>
          <w:t>Конституции</w:t>
        </w:r>
      </w:hyperlink>
      <w:r>
        <w:t xml:space="preserve"> Российской Федерации, федерального законодательства, в том числе бюджетного законодательства Российской Федерации и иных нормативных правовых актов, регулирующих бюджетные правоотношения, законодательства Российской Федерации о противодействии коррупции, конституции (устава), законов соответствующего субъекта Российской Федерации и иных нормативных правовых актов применительно к исполнению должностных обязанностей, а также общих требований к стандартам внешнего государственного и муниципального аудита (контроля) для проведения контрольных</w:t>
      </w:r>
      <w:proofErr w:type="gramEnd"/>
      <w:r>
        <w:t xml:space="preserve"> и экспертно-аналитических мероприятий контрольно-счетными органами субъектов Российской Федерации и муниципальных образований, утвержденных Счетной палатой Российской Федерации</w:t>
      </w:r>
      <w:proofErr w:type="gramStart"/>
      <w:r>
        <w:t>.";</w:t>
      </w:r>
      <w:proofErr w:type="gramEnd"/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в) </w:t>
      </w:r>
      <w:hyperlink r:id="rId28" w:history="1">
        <w:r>
          <w:rPr>
            <w:color w:val="0000FF"/>
          </w:rPr>
          <w:t>дополнить</w:t>
        </w:r>
      </w:hyperlink>
      <w:r>
        <w:t xml:space="preserve"> частью 1.1 следующего содержания: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>"1.1. Порядок проведения проверки соответствия кандидатур на должность председателя контрольно-счетного органа субъекта Российской Федерации квалификационным требованиям, указанным в части 1 настоящей статьи, устанавливается Счетной палатой Российской Федерации</w:t>
      </w:r>
      <w:proofErr w:type="gramStart"/>
      <w:r>
        <w:t>.";</w:t>
      </w:r>
    </w:p>
    <w:p w:rsidR="00C63774" w:rsidRDefault="00C63774">
      <w:pPr>
        <w:pStyle w:val="ConsPlusNormal"/>
        <w:spacing w:before="220"/>
        <w:ind w:firstLine="540"/>
        <w:jc w:val="both"/>
      </w:pPr>
      <w:proofErr w:type="gramEnd"/>
      <w:r>
        <w:t xml:space="preserve">г) </w:t>
      </w:r>
      <w:hyperlink r:id="rId29" w:history="1">
        <w:r>
          <w:rPr>
            <w:color w:val="0000FF"/>
          </w:rPr>
          <w:t>часть 2</w:t>
        </w:r>
      </w:hyperlink>
      <w:r>
        <w:t xml:space="preserve"> изложить в следующей редакции: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>"2. На должность председателя, заместителя председателя и аудиторов контрольно-счетного органа муниципального образования назначаются граждане Российской Федерации, соответствующие следующим квалификационным требованиям: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>1) наличие высшего образования;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>2) опыт работы в области государственного, муниципального управления, государственного, муниципального контроля (аудита), экономики, финансов, юриспруденции не менее пяти лет;</w:t>
      </w:r>
    </w:p>
    <w:p w:rsidR="00C63774" w:rsidRDefault="00C63774">
      <w:pPr>
        <w:pStyle w:val="ConsPlusNormal"/>
        <w:spacing w:before="220"/>
        <w:ind w:firstLine="540"/>
        <w:jc w:val="both"/>
      </w:pPr>
      <w:proofErr w:type="gramStart"/>
      <w:r>
        <w:t xml:space="preserve">3) знание </w:t>
      </w:r>
      <w:hyperlink r:id="rId30" w:history="1">
        <w:r>
          <w:rPr>
            <w:color w:val="0000FF"/>
          </w:rPr>
          <w:t>Конституции</w:t>
        </w:r>
      </w:hyperlink>
      <w:r>
        <w:t xml:space="preserve"> Российской Федерации, федерального законодательства, в том числе бюджетного законодательства Российской Федерации и иных нормативных правовых актов, регулирующих бюджетные правоотношения, законодательства Российской Федерации о противодействии коррупции, конституции (устава), законов соответствующего субъекта Российской Федерации и иных нормативных правовых актов, устава соответствующего муниципального образования и иных муниципальных правовых актов применительно к исполнению должностных обязанностей, а также общих требований к стандартам</w:t>
      </w:r>
      <w:proofErr w:type="gramEnd"/>
      <w:r>
        <w:t xml:space="preserve"> внешнего государственного и муниципального аудита (контроля) для проведения контрольных и экспертно-аналитических мероприятий контрольно-счетными органами субъектов Российской Федерации и муниципальных образований, утвержденных Счетной палатой Российской Федерации</w:t>
      </w:r>
      <w:proofErr w:type="gramStart"/>
      <w:r>
        <w:t>.";</w:t>
      </w:r>
      <w:proofErr w:type="gramEnd"/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д) </w:t>
      </w:r>
      <w:hyperlink r:id="rId31" w:history="1">
        <w:r>
          <w:rPr>
            <w:color w:val="0000FF"/>
          </w:rPr>
          <w:t>дополнить</w:t>
        </w:r>
      </w:hyperlink>
      <w:r>
        <w:t xml:space="preserve"> частью 2.1 следующего содержания: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>"2.1. Порядок проведения проверки соответствия кандидатур на должность председателя контрольно-счетного органа муниципального образования квалификационным требованиям, указанным в части 2 настоящей статьи, в случае, предусмотренном частью 11 статьи 6 настоящего Федерального закона, устанавливается контрольно-счетным органом субъекта Российской Федерации</w:t>
      </w:r>
      <w:proofErr w:type="gramStart"/>
      <w:r>
        <w:t>.";</w:t>
      </w:r>
    </w:p>
    <w:p w:rsidR="00C63774" w:rsidRDefault="00C63774">
      <w:pPr>
        <w:pStyle w:val="ConsPlusNormal"/>
        <w:spacing w:before="220"/>
        <w:ind w:firstLine="540"/>
        <w:jc w:val="both"/>
      </w:pPr>
      <w:proofErr w:type="gramEnd"/>
      <w:r>
        <w:t xml:space="preserve">е) в </w:t>
      </w:r>
      <w:hyperlink r:id="rId32" w:history="1">
        <w:r>
          <w:rPr>
            <w:color w:val="0000FF"/>
          </w:rPr>
          <w:t>части 5</w:t>
        </w:r>
      </w:hyperlink>
      <w:r>
        <w:t xml:space="preserve"> слово "заместителя" заменить словом "заместителей";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lastRenderedPageBreak/>
        <w:t xml:space="preserve">6) </w:t>
      </w:r>
      <w:hyperlink r:id="rId33" w:history="1">
        <w:r>
          <w:rPr>
            <w:color w:val="0000FF"/>
          </w:rPr>
          <w:t>статью 9</w:t>
        </w:r>
      </w:hyperlink>
      <w:r>
        <w:t xml:space="preserve"> изложить в следующей редакции:</w:t>
      </w:r>
    </w:p>
    <w:p w:rsidR="00C63774" w:rsidRDefault="00C63774">
      <w:pPr>
        <w:pStyle w:val="ConsPlusNormal"/>
        <w:ind w:firstLine="540"/>
        <w:jc w:val="both"/>
      </w:pPr>
    </w:p>
    <w:p w:rsidR="00C63774" w:rsidRDefault="00C63774">
      <w:pPr>
        <w:pStyle w:val="ConsPlusNormal"/>
        <w:ind w:firstLine="540"/>
        <w:jc w:val="both"/>
      </w:pPr>
      <w:r>
        <w:t>"Статья 9. Основные полномочия контрольно-счетных органов</w:t>
      </w:r>
    </w:p>
    <w:p w:rsidR="00C63774" w:rsidRDefault="00C63774">
      <w:pPr>
        <w:pStyle w:val="ConsPlusNormal"/>
        <w:ind w:firstLine="540"/>
        <w:jc w:val="both"/>
      </w:pPr>
    </w:p>
    <w:p w:rsidR="00C63774" w:rsidRDefault="00C63774">
      <w:pPr>
        <w:pStyle w:val="ConsPlusNormal"/>
        <w:ind w:firstLine="540"/>
        <w:jc w:val="both"/>
      </w:pPr>
      <w:r>
        <w:t>1. Контрольно-счетный орган субъекта Российской Федерации осуществляет следующие основные полномочия:</w:t>
      </w:r>
    </w:p>
    <w:p w:rsidR="00C63774" w:rsidRDefault="00C63774">
      <w:pPr>
        <w:pStyle w:val="ConsPlusNormal"/>
        <w:spacing w:before="220"/>
        <w:ind w:firstLine="540"/>
        <w:jc w:val="both"/>
      </w:pPr>
      <w:proofErr w:type="gramStart"/>
      <w:r>
        <w:t>1) организация и осуществление контроля за законностью и эффективностью использования средств бюджета субъекта Российской Федерации, бюджета территориального государственного внебюджетного фонда, а также иных средств в случаях, предусмотренных законодательством Российской Федерации;</w:t>
      </w:r>
      <w:proofErr w:type="gramEnd"/>
    </w:p>
    <w:p w:rsidR="00C63774" w:rsidRDefault="00C63774">
      <w:pPr>
        <w:pStyle w:val="ConsPlusNormal"/>
        <w:spacing w:before="220"/>
        <w:ind w:firstLine="540"/>
        <w:jc w:val="both"/>
      </w:pPr>
      <w:r>
        <w:t>2) экспертиза проектов законов о бюджетах субъекта Российской Федерации и проектов законов о бюджетах территориального государственного внебюджетного фонда, проверка и анализ обоснованности их показателей;</w:t>
      </w:r>
    </w:p>
    <w:p w:rsidR="00C63774" w:rsidRDefault="00C63774">
      <w:pPr>
        <w:pStyle w:val="ConsPlusNormal"/>
        <w:spacing w:before="220"/>
        <w:ind w:firstLine="540"/>
        <w:jc w:val="both"/>
      </w:pPr>
      <w:proofErr w:type="gramStart"/>
      <w:r>
        <w:t xml:space="preserve">3) внешняя проверка годового отчета об исполнении бюджета субъекта Российской Федерации, об исполнении местного бюджета в пределах компетенции, установленной Бюджетным </w:t>
      </w:r>
      <w:hyperlink r:id="rId34" w:history="1">
        <w:r>
          <w:rPr>
            <w:color w:val="0000FF"/>
          </w:rPr>
          <w:t>кодексом</w:t>
        </w:r>
      </w:hyperlink>
      <w:r>
        <w:t xml:space="preserve"> Российской Федерации, годового отчета об исполнении бюджета территориального государственного внебюджетного фонда;</w:t>
      </w:r>
      <w:proofErr w:type="gramEnd"/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4) проведение аудита в сфере закупок товаров, работ и услуг в соответствии с Федеральным </w:t>
      </w:r>
      <w:hyperlink r:id="rId35" w:history="1">
        <w:r>
          <w:rPr>
            <w:color w:val="0000FF"/>
          </w:rPr>
          <w:t>законом</w:t>
        </w:r>
      </w:hyperlink>
      <w:r>
        <w:t xml:space="preserve"> от 5 апреля 2013 года N 44-ФЗ "О контрактной системе в сфере закупок товаров, работ, услуг для обеспечения государственных и муниципальных нужд";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5) оценка эффективности формирования государственной собственности субъекта Российской Федерации, управления и распоряжения такой собственностью и </w:t>
      </w:r>
      <w:proofErr w:type="gramStart"/>
      <w:r>
        <w:t>контроль за</w:t>
      </w:r>
      <w:proofErr w:type="gramEnd"/>
      <w:r>
        <w:t xml:space="preserve">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</w:t>
      </w:r>
    </w:p>
    <w:p w:rsidR="00C63774" w:rsidRDefault="00C63774">
      <w:pPr>
        <w:pStyle w:val="ConsPlusNormal"/>
        <w:spacing w:before="220"/>
        <w:ind w:firstLine="540"/>
        <w:jc w:val="both"/>
      </w:pPr>
      <w:proofErr w:type="gramStart"/>
      <w:r>
        <w:t>6) оценка эффективности предоставления налоговых и иных льгот и преимуществ, бюджетных кредитов за счет средств бюджета субъекта Российской Федерации, а также оценка законности предоставления государственных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бюджета субъекта Российской Федерации и имущества, находящегося в государственной собственности субъекта Российской Федерации;</w:t>
      </w:r>
      <w:proofErr w:type="gramEnd"/>
    </w:p>
    <w:p w:rsidR="00C63774" w:rsidRDefault="00C63774">
      <w:pPr>
        <w:pStyle w:val="ConsPlusNormal"/>
        <w:spacing w:before="220"/>
        <w:ind w:firstLine="540"/>
        <w:jc w:val="both"/>
      </w:pPr>
      <w:r>
        <w:t>7) экспертиза проектов законов и иных нормативных правовых актов органов государственной власти субъекта Российской Федерации в части, касающейся расходных обязательств субъекта Российской Федерации, экспертиза проектов законов субъекта Российской Федерации, приводящих к изменению доходов бюджета субъекта Российской Федерации и бюджета территориального государственного внебюджетного фонда, а также государственных программ (проектов государственных программ);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>8) анализ и мониторинг бюджетного процесса в субъекте Российской Федерации,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9) </w:t>
      </w:r>
      <w:proofErr w:type="gramStart"/>
      <w:r>
        <w:t>контроль за</w:t>
      </w:r>
      <w:proofErr w:type="gramEnd"/>
      <w:r>
        <w:t xml:space="preserve"> законностью и эффективностью использования межбюджетных трансфертов, предоставленных из бюджета субъекта Российской Федерации бюджетам муниципальных образований, расположенных на территории субъекта Российской Федерации, а также проверка местного бюджета в случаях, установленных Бюджетным </w:t>
      </w:r>
      <w:hyperlink r:id="rId36" w:history="1">
        <w:r>
          <w:rPr>
            <w:color w:val="0000FF"/>
          </w:rPr>
          <w:t>кодексом</w:t>
        </w:r>
      </w:hyperlink>
      <w:r>
        <w:t xml:space="preserve"> Российской Федерации;</w:t>
      </w:r>
    </w:p>
    <w:p w:rsidR="00C63774" w:rsidRDefault="00C63774">
      <w:pPr>
        <w:pStyle w:val="ConsPlusNormal"/>
        <w:spacing w:before="220"/>
        <w:ind w:firstLine="540"/>
        <w:jc w:val="both"/>
      </w:pPr>
      <w:proofErr w:type="gramStart"/>
      <w:r>
        <w:t xml:space="preserve">10) проведение оперативного анализа исполнения и контроля за организацией исполнения бюджета субъекта Российской Федерации, бюджета территориального государственного </w:t>
      </w:r>
      <w:r>
        <w:lastRenderedPageBreak/>
        <w:t>внебюджетного фонда в текущем финансовом году, ежеквартальное представление информации о ходе исполнения бюджета субъекта Российской Федерации, бюджета территориального государственного внебюджетного фонда, о результатах проведенных контрольных и экспертно-аналитических мероприятий в законодательный (представительный) орган государственной власти субъекта Российской Федерации и высшему должностному лицу субъекта Российской</w:t>
      </w:r>
      <w:proofErr w:type="gramEnd"/>
      <w:r>
        <w:t xml:space="preserve"> Федерации (руководителю высшего исполнительного органа государственной власти субъекта Российской Федерации);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11) осуществление </w:t>
      </w:r>
      <w:proofErr w:type="gramStart"/>
      <w:r>
        <w:t>контроля за</w:t>
      </w:r>
      <w:proofErr w:type="gramEnd"/>
      <w:r>
        <w:t xml:space="preserve"> состоянием государственного внутреннего и внешнего долга субъекта Российской Федерации;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>12) оценка реализуемости, рисков и результатов достижения целей социально-экономического развития субъекта Российской Федерации, предусмотренных документами стратегического планирования субъекта Российской Федерации, в пределах компетенции контрольно-счетного органа субъекта Российской Федерации;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>13) участие в пределах полномочий в мероприятиях, направленных на противодействие коррупции;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>14) иные полномочия в сфере внешнего государственного финансового контроля, установленные федеральными законами, конституцией (уставом) и законами субъекта Российской Федерации.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>2. Контрольно-счетный орган муниципального образования осуществляет следующие основные полномочия: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>1) организация и осуществление контроля за законностью и эффективностью использования средств местного бюджета, а также иных сре</w:t>
      </w:r>
      <w:proofErr w:type="gramStart"/>
      <w:r>
        <w:t>дств в сл</w:t>
      </w:r>
      <w:proofErr w:type="gramEnd"/>
      <w:r>
        <w:t>учаях, предусмотренных законодательством Российской Федерации;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>2) экспертиза проектов местного бюджета, проверка и анализ обоснованности его показателей;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>3) внешняя проверка годового отчета об исполнении местного бюджета;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4) проведение аудита в сфере закупок товаров, работ и услуг в соответствии с Федеральным </w:t>
      </w:r>
      <w:hyperlink r:id="rId37" w:history="1">
        <w:r>
          <w:rPr>
            <w:color w:val="0000FF"/>
          </w:rPr>
          <w:t>законом</w:t>
        </w:r>
      </w:hyperlink>
      <w:r>
        <w:t xml:space="preserve"> от 5 апреля 2013 года N 44-ФЗ "О контрактной системе в сфере закупок товаров, работ, услуг для обеспечения государственных и муниципальных нужд";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5) оценка эффективности формирования муниципальной собственности, управления и распоряжения такой собственностью и </w:t>
      </w:r>
      <w:proofErr w:type="gramStart"/>
      <w:r>
        <w:t>контроль за</w:t>
      </w:r>
      <w:proofErr w:type="gramEnd"/>
      <w:r>
        <w:t xml:space="preserve">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</w:t>
      </w:r>
    </w:p>
    <w:p w:rsidR="00C63774" w:rsidRDefault="00C63774">
      <w:pPr>
        <w:pStyle w:val="ConsPlusNormal"/>
        <w:spacing w:before="220"/>
        <w:ind w:firstLine="540"/>
        <w:jc w:val="both"/>
      </w:pPr>
      <w:proofErr w:type="gramStart"/>
      <w:r>
        <w:t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</w:t>
      </w:r>
      <w:proofErr w:type="gramEnd"/>
    </w:p>
    <w:p w:rsidR="00C63774" w:rsidRDefault="00C63774">
      <w:pPr>
        <w:pStyle w:val="ConsPlusNormal"/>
        <w:spacing w:before="220"/>
        <w:ind w:firstLine="540"/>
        <w:jc w:val="both"/>
      </w:pPr>
      <w:r>
        <w:t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lastRenderedPageBreak/>
        <w:t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9) проведение оперативного анализа исполнения и </w:t>
      </w:r>
      <w:proofErr w:type="gramStart"/>
      <w:r>
        <w:t>контроля за</w:t>
      </w:r>
      <w:proofErr w:type="gramEnd"/>
      <w:r>
        <w:t xml:space="preserve">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10) осуществление </w:t>
      </w:r>
      <w:proofErr w:type="gramStart"/>
      <w:r>
        <w:t>контроля за</w:t>
      </w:r>
      <w:proofErr w:type="gramEnd"/>
      <w:r>
        <w:t xml:space="preserve"> состоянием муниципального внутреннего и внешнего долга;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>12) участие в пределах полномочий в мероприятиях, направленных на противодействие коррупции;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Контрольно-счетный орган муниципального района или городского округа с внутригородским делением наряду с полномочиями, предусмотренными частью 2 настоящей статьи, осуществляет контроль за законностью и эффективностью использования средств бюджета муниципального района, бюджета городского округа с внутригородским делением, поступивших соответственно в бюджеты поселений, входящих в состав данного муниципального района, бюджеты внутригородских районов, входящих в состав данного городского округа с внутригородским делением.</w:t>
      </w:r>
      <w:proofErr w:type="gramEnd"/>
    </w:p>
    <w:p w:rsidR="00C63774" w:rsidRDefault="00C63774">
      <w:pPr>
        <w:pStyle w:val="ConsPlusNormal"/>
        <w:spacing w:before="220"/>
        <w:ind w:firstLine="540"/>
        <w:jc w:val="both"/>
      </w:pPr>
      <w:r>
        <w:t>4. Внешний государственный и муниципальный финансовый контроль осуществляется контрольно-счетными органами:</w:t>
      </w:r>
    </w:p>
    <w:p w:rsidR="00C63774" w:rsidRDefault="00C63774">
      <w:pPr>
        <w:pStyle w:val="ConsPlusNormal"/>
        <w:spacing w:before="220"/>
        <w:ind w:firstLine="540"/>
        <w:jc w:val="both"/>
      </w:pPr>
      <w:proofErr w:type="gramStart"/>
      <w:r>
        <w:t>1) в отношении органов государственной власти и государственных органов, органов территориальных государственных внебюджетных фондов, органов местного самоуправления и муниципальных органов, государственных (муниципальных) учреждений и унитарных предприятий соответствующего субъекта Российской Федерации (муниципального образования), а также иных организаций, если они используют имущество, находящееся в государственной (муниципальной) собственности соответствующего субъекта Российской Федерации (муниципального образования);</w:t>
      </w:r>
      <w:proofErr w:type="gramEnd"/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2) в отношении иных лиц в случаях, предусмотренных Бюджетным </w:t>
      </w:r>
      <w:hyperlink r:id="rId38" w:history="1">
        <w:r>
          <w:rPr>
            <w:color w:val="0000FF"/>
          </w:rPr>
          <w:t>кодексом</w:t>
        </w:r>
      </w:hyperlink>
      <w:r>
        <w:t xml:space="preserve"> Российской Федерации и другими федеральными законами</w:t>
      </w:r>
      <w:proofErr w:type="gramStart"/>
      <w:r>
        <w:t>.";</w:t>
      </w:r>
      <w:proofErr w:type="gramEnd"/>
    </w:p>
    <w:p w:rsidR="00C63774" w:rsidRDefault="00C63774">
      <w:pPr>
        <w:pStyle w:val="ConsPlusNormal"/>
        <w:ind w:firstLine="540"/>
        <w:jc w:val="both"/>
      </w:pPr>
    </w:p>
    <w:p w:rsidR="00C63774" w:rsidRDefault="00C63774">
      <w:pPr>
        <w:pStyle w:val="ConsPlusNormal"/>
        <w:ind w:firstLine="540"/>
        <w:jc w:val="both"/>
      </w:pPr>
      <w:r>
        <w:t xml:space="preserve">7) </w:t>
      </w:r>
      <w:hyperlink r:id="rId39" w:history="1">
        <w:r>
          <w:rPr>
            <w:color w:val="0000FF"/>
          </w:rPr>
          <w:t>часть 2 статьи 11</w:t>
        </w:r>
      </w:hyperlink>
      <w:r>
        <w:t xml:space="preserve"> изложить в следующей редакции: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>"2. Стандарты внешнего государственного и муниципального финансового контроля для проведения контрольных и экспертно-аналитических мероприятий утверждаются контрольно-счетными органами в соответствии с общими требованиями, утвержденными Счетной палатой Российской Федерации</w:t>
      </w:r>
      <w:proofErr w:type="gramStart"/>
      <w:r>
        <w:t>.";</w:t>
      </w:r>
    </w:p>
    <w:p w:rsidR="00C63774" w:rsidRDefault="00C63774">
      <w:pPr>
        <w:pStyle w:val="ConsPlusNormal"/>
        <w:spacing w:before="220"/>
        <w:ind w:firstLine="540"/>
        <w:jc w:val="both"/>
      </w:pPr>
      <w:proofErr w:type="gramEnd"/>
      <w:r>
        <w:t xml:space="preserve">8) в </w:t>
      </w:r>
      <w:hyperlink r:id="rId40" w:history="1">
        <w:r>
          <w:rPr>
            <w:color w:val="0000FF"/>
          </w:rPr>
          <w:t>статье 12</w:t>
        </w:r>
      </w:hyperlink>
      <w:r>
        <w:t>: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а) в </w:t>
      </w:r>
      <w:hyperlink r:id="rId41" w:history="1">
        <w:r>
          <w:rPr>
            <w:color w:val="0000FF"/>
          </w:rPr>
          <w:t>части 2</w:t>
        </w:r>
      </w:hyperlink>
      <w:r>
        <w:t xml:space="preserve"> слова "и запросов" исключить;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lastRenderedPageBreak/>
        <w:t xml:space="preserve">б) в </w:t>
      </w:r>
      <w:hyperlink r:id="rId42" w:history="1">
        <w:r>
          <w:rPr>
            <w:color w:val="0000FF"/>
          </w:rPr>
          <w:t>части 3</w:t>
        </w:r>
      </w:hyperlink>
      <w:r>
        <w:t xml:space="preserve"> слова "и запросов" исключить;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9) в </w:t>
      </w:r>
      <w:hyperlink r:id="rId43" w:history="1">
        <w:r>
          <w:rPr>
            <w:color w:val="0000FF"/>
          </w:rPr>
          <w:t>статье 14</w:t>
        </w:r>
      </w:hyperlink>
      <w:r>
        <w:t>: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а) </w:t>
      </w:r>
      <w:hyperlink r:id="rId44" w:history="1">
        <w:r>
          <w:rPr>
            <w:color w:val="0000FF"/>
          </w:rPr>
          <w:t>дополнить</w:t>
        </w:r>
      </w:hyperlink>
      <w:r>
        <w:t xml:space="preserve"> частью 2.1 следующего содержания: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>"2.1. Руководители проверяемых органов и организаций обязаны обеспечивать соответствующих должностных лиц контрольно-счетных органов, участвующих в контрольных мероприятиях, оборудованным рабочим местом с доступом к справочным правовым системам, информационно-телекоммуникационной сети Интернет</w:t>
      </w:r>
      <w:proofErr w:type="gramStart"/>
      <w:r>
        <w:t>.";</w:t>
      </w:r>
    </w:p>
    <w:p w:rsidR="00C63774" w:rsidRDefault="00C63774">
      <w:pPr>
        <w:pStyle w:val="ConsPlusNormal"/>
        <w:spacing w:before="220"/>
        <w:ind w:firstLine="540"/>
        <w:jc w:val="both"/>
      </w:pPr>
      <w:proofErr w:type="gramEnd"/>
      <w:r>
        <w:t xml:space="preserve">б) в </w:t>
      </w:r>
      <w:hyperlink r:id="rId45" w:history="1">
        <w:r>
          <w:rPr>
            <w:color w:val="0000FF"/>
          </w:rPr>
          <w:t>части 6</w:t>
        </w:r>
      </w:hyperlink>
      <w:r>
        <w:t xml:space="preserve"> слово "заместитель" заменить словом "заместители";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10) в </w:t>
      </w:r>
      <w:hyperlink r:id="rId46" w:history="1">
        <w:r>
          <w:rPr>
            <w:color w:val="0000FF"/>
          </w:rPr>
          <w:t>статье 15</w:t>
        </w:r>
      </w:hyperlink>
      <w:r>
        <w:t>: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а) в </w:t>
      </w:r>
      <w:hyperlink r:id="rId47" w:history="1">
        <w:r>
          <w:rPr>
            <w:color w:val="0000FF"/>
          </w:rPr>
          <w:t>наименовании</w:t>
        </w:r>
      </w:hyperlink>
      <w:r>
        <w:t xml:space="preserve"> слова "по запросам контрольно-счетных органов" заменить словами "контрольно-счетным органам";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б) </w:t>
      </w:r>
      <w:hyperlink r:id="rId48" w:history="1">
        <w:r>
          <w:rPr>
            <w:color w:val="0000FF"/>
          </w:rPr>
          <w:t>часть 1</w:t>
        </w:r>
      </w:hyperlink>
      <w:r>
        <w:t xml:space="preserve"> после слов "финансовый контроль" дополнить </w:t>
      </w:r>
      <w:proofErr w:type="gramStart"/>
      <w:r>
        <w:t>словами</w:t>
      </w:r>
      <w:proofErr w:type="gramEnd"/>
      <w:r>
        <w:t xml:space="preserve"> "или </w:t>
      </w:r>
      <w:proofErr w:type="gramStart"/>
      <w:r>
        <w:t>которые</w:t>
      </w:r>
      <w:proofErr w:type="gramEnd"/>
      <w:r>
        <w:t xml:space="preserve"> обладают информацией, необходимой для осуществления внешнего государственного и муниципального финансового контроля";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в) </w:t>
      </w:r>
      <w:hyperlink r:id="rId49" w:history="1">
        <w:r>
          <w:rPr>
            <w:color w:val="0000FF"/>
          </w:rPr>
          <w:t>дополнить</w:t>
        </w:r>
      </w:hyperlink>
      <w:r>
        <w:t xml:space="preserve"> частью 5 следующего содержания: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"5. </w:t>
      </w:r>
      <w:proofErr w:type="gramStart"/>
      <w:r>
        <w:t>При осуществлении внешнего государственного и муниципального финансового контроля контрольно-счетным органам предоставляется необходимый для реализации их полномочий постоянный доступ к государственным и муниципальным информационным системам в соответствии с законодательством Российской Федерации об информации, информационных технологиях и о защите информации, законодательством Российской Федерации о государственной и иной охраняемой законом тайне.";</w:t>
      </w:r>
      <w:proofErr w:type="gramEnd"/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11) в </w:t>
      </w:r>
      <w:hyperlink r:id="rId50" w:history="1">
        <w:r>
          <w:rPr>
            <w:color w:val="0000FF"/>
          </w:rPr>
          <w:t>статье 16</w:t>
        </w:r>
      </w:hyperlink>
      <w:r>
        <w:t>: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а) в </w:t>
      </w:r>
      <w:hyperlink r:id="rId51" w:history="1">
        <w:r>
          <w:rPr>
            <w:color w:val="0000FF"/>
          </w:rPr>
          <w:t>части 1</w:t>
        </w:r>
      </w:hyperlink>
      <w:r>
        <w:t xml:space="preserve"> слова "их рассмотрения и" исключить, после слова "выявленных" дополнить словами "бюджетных и иных";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б) в </w:t>
      </w:r>
      <w:hyperlink r:id="rId52" w:history="1">
        <w:r>
          <w:rPr>
            <w:color w:val="0000FF"/>
          </w:rPr>
          <w:t>части 3</w:t>
        </w:r>
      </w:hyperlink>
      <w:r>
        <w:t xml:space="preserve"> слова "в течение одного месяца со дня получения представления" заменить словами "в указанный в представлении срок или, если срок не указан, в течение 30 дней со дня его получения", слово "рассмотрения" заменить словом "выполнения";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в) </w:t>
      </w:r>
      <w:hyperlink r:id="rId53" w:history="1">
        <w:r>
          <w:rPr>
            <w:color w:val="0000FF"/>
          </w:rPr>
          <w:t>дополнить</w:t>
        </w:r>
      </w:hyperlink>
      <w:r>
        <w:t xml:space="preserve"> частью 3.1 следующего содержания: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>"3.1. Срок выполнения представления может быть продлен по решению контрольно-счетного органа, но не более одного раза.";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г) </w:t>
      </w:r>
      <w:hyperlink r:id="rId54" w:history="1">
        <w:r>
          <w:rPr>
            <w:color w:val="0000FF"/>
          </w:rPr>
          <w:t>часть 4</w:t>
        </w:r>
      </w:hyperlink>
      <w:r>
        <w:t xml:space="preserve"> после слов "их пресечению и предупреждению</w:t>
      </w:r>
      <w:proofErr w:type="gramStart"/>
      <w:r>
        <w:t>,"</w:t>
      </w:r>
      <w:proofErr w:type="gramEnd"/>
      <w:r>
        <w:t xml:space="preserve"> дополнить словами "невыполнения представлений контрольно-счетных органов,";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д) </w:t>
      </w:r>
      <w:hyperlink r:id="rId55" w:history="1">
        <w:r>
          <w:rPr>
            <w:color w:val="0000FF"/>
          </w:rPr>
          <w:t>часть 6</w:t>
        </w:r>
      </w:hyperlink>
      <w:r>
        <w:t xml:space="preserve"> дополнить предложением следующего содержания: "Срок выполнения предписания может быть продлен по решению контрольно-счетного органа, но не более одного раза</w:t>
      </w:r>
      <w:proofErr w:type="gramStart"/>
      <w:r>
        <w:t>.";</w:t>
      </w:r>
    </w:p>
    <w:p w:rsidR="00C63774" w:rsidRDefault="00C63774">
      <w:pPr>
        <w:pStyle w:val="ConsPlusNormal"/>
        <w:spacing w:before="220"/>
        <w:ind w:firstLine="540"/>
        <w:jc w:val="both"/>
      </w:pPr>
      <w:proofErr w:type="gramEnd"/>
      <w:r>
        <w:t xml:space="preserve">е) </w:t>
      </w:r>
      <w:hyperlink r:id="rId56" w:history="1">
        <w:r>
          <w:rPr>
            <w:color w:val="0000FF"/>
          </w:rPr>
          <w:t>часть 7</w:t>
        </w:r>
      </w:hyperlink>
      <w:r>
        <w:t xml:space="preserve"> изложить в следующей редакции: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"7. </w:t>
      </w:r>
      <w:proofErr w:type="gramStart"/>
      <w:r>
        <w:t>Невыполнение представления или предписания контрольно-счетного органа влечет за собой ответственность, установленную законодательством Российской Федерации.";</w:t>
      </w:r>
      <w:proofErr w:type="gramEnd"/>
    </w:p>
    <w:p w:rsidR="00C63774" w:rsidRDefault="00C63774">
      <w:pPr>
        <w:pStyle w:val="ConsPlusNormal"/>
        <w:spacing w:before="220"/>
        <w:ind w:firstLine="540"/>
        <w:jc w:val="both"/>
      </w:pPr>
      <w:r>
        <w:lastRenderedPageBreak/>
        <w:t xml:space="preserve">12) в </w:t>
      </w:r>
      <w:hyperlink r:id="rId57" w:history="1">
        <w:r>
          <w:rPr>
            <w:color w:val="0000FF"/>
          </w:rPr>
          <w:t>статье 18</w:t>
        </w:r>
      </w:hyperlink>
      <w:r>
        <w:t>: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а) </w:t>
      </w:r>
      <w:hyperlink r:id="rId58" w:history="1">
        <w:r>
          <w:rPr>
            <w:color w:val="0000FF"/>
          </w:rPr>
          <w:t>дополнить</w:t>
        </w:r>
      </w:hyperlink>
      <w:r>
        <w:t xml:space="preserve"> частью 1.1 следующего содержания: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"1.1. </w:t>
      </w:r>
      <w:proofErr w:type="gramStart"/>
      <w:r>
        <w:t>Контрольно-счетные органы вправе на основе заключенных соглашений о сотрудничестве и взаимодействии привлекать к участию в проведении контрольных и экспертно-аналитических мероприятий контрольные, правоохранительные и иные органы и их представителей, а также на договорной основе аудиторские, научно-исследовательские, экспертные и иные учреждения и организации, отдельных специалистов, экспертов, переводчиков.";</w:t>
      </w:r>
      <w:proofErr w:type="gramEnd"/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б) </w:t>
      </w:r>
      <w:hyperlink r:id="rId59" w:history="1">
        <w:r>
          <w:rPr>
            <w:color w:val="0000FF"/>
          </w:rPr>
          <w:t>часть 6</w:t>
        </w:r>
      </w:hyperlink>
      <w:r>
        <w:t xml:space="preserve"> дополнить пунктом 6 следующего содержания: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>"6) по обращениям представительных органов муниципальных образований давать заключения о соответствии кандидатур на должность председателя контрольно-счетного органа муниципального образования требованиям, установленным настоящим Федеральным законом</w:t>
      </w:r>
      <w:proofErr w:type="gramStart"/>
      <w:r>
        <w:t>.";</w:t>
      </w:r>
      <w:proofErr w:type="gramEnd"/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в) </w:t>
      </w:r>
      <w:hyperlink r:id="rId60" w:history="1">
        <w:r>
          <w:rPr>
            <w:color w:val="0000FF"/>
          </w:rPr>
          <w:t>часть 7</w:t>
        </w:r>
      </w:hyperlink>
      <w:r>
        <w:t xml:space="preserve"> изложить в следующей редакции: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"7. </w:t>
      </w:r>
      <w:proofErr w:type="gramStart"/>
      <w:r>
        <w:t>Контрольно-счетные органы субъектов Российской Федерации и муниципальных образований или законодательные (представительные) органы государственной власти субъектов Российской Федерации и органы местного самоуправления вправе обратиться в Счетную палату Российской Федерации за заключением о соответствии деятельности контрольно-счетных органов законодательству о внешнем государственном (муниципальном) финансовом контроле и рекомендациями по повышению ее эффективности.";</w:t>
      </w:r>
      <w:proofErr w:type="gramEnd"/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13) </w:t>
      </w:r>
      <w:hyperlink r:id="rId61" w:history="1">
        <w:r>
          <w:rPr>
            <w:color w:val="0000FF"/>
          </w:rPr>
          <w:t>дополнить</w:t>
        </w:r>
      </w:hyperlink>
      <w:r>
        <w:t xml:space="preserve"> статьей 20.1 следующего содержания:</w:t>
      </w:r>
    </w:p>
    <w:p w:rsidR="00C63774" w:rsidRDefault="00C63774">
      <w:pPr>
        <w:pStyle w:val="ConsPlusNormal"/>
        <w:ind w:firstLine="540"/>
        <w:jc w:val="both"/>
      </w:pPr>
    </w:p>
    <w:p w:rsidR="00C63774" w:rsidRDefault="00C63774">
      <w:pPr>
        <w:pStyle w:val="ConsPlusNormal"/>
        <w:ind w:firstLine="540"/>
        <w:jc w:val="both"/>
      </w:pPr>
      <w:r>
        <w:t>"Статья 20.1. Материальное и социальное обеспечение должностных лиц контрольно-счетных органов</w:t>
      </w:r>
    </w:p>
    <w:p w:rsidR="00C63774" w:rsidRDefault="00C63774">
      <w:pPr>
        <w:pStyle w:val="ConsPlusNormal"/>
        <w:ind w:firstLine="540"/>
        <w:jc w:val="both"/>
      </w:pPr>
    </w:p>
    <w:p w:rsidR="00C63774" w:rsidRDefault="00C63774">
      <w:pPr>
        <w:pStyle w:val="ConsPlusNormal"/>
        <w:ind w:firstLine="540"/>
        <w:jc w:val="both"/>
      </w:pPr>
      <w:r>
        <w:t xml:space="preserve">1. </w:t>
      </w:r>
      <w:proofErr w:type="gramStart"/>
      <w:r>
        <w:t>Должностным лицам контрольно-счетных органов гарантируются денежное содержание (вознаграждение), ежегодные оплачиваемые отпуска (основной и дополнительные), профессиональное развитие, в том числе получение дополнительного профессионального образования, а также другие меры материального и социального обеспечения, установленные для лиц, замещающих государственные должности и должности государственной гражданской службы субъекта Российской Федерации, муниципальные должности и должности муниципальной службы муниципального образования (в том числе по медицинскому и санаторно-курортному</w:t>
      </w:r>
      <w:proofErr w:type="gramEnd"/>
      <w:r>
        <w:t xml:space="preserve"> обеспечению, бытовому, транспортному и иным видам обслуживания).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>2. Меры по материальному и социальному обеспечению председателя, заместителей председателя, аудиторов, инспекторов и иных работников аппарата контрольно-счетного органа субъекта Российской Федерации устанавливаются законами и иными нормативными правовыми актами субъекта Российской Федерации в соответствии с настоящим Федеральным законом и другими федеральными законами.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>3. Меры по материальному и социальному обеспечению председателя, заместителя председателя, аудиторов, инспекторов и иных работников аппарата контрольно-счетного органа муниципального образования устанавливаются муниципальными правовыми актами в соответствии с настоящим Федеральным законом, другими федеральными законами и законами субъекта Российской Федерации</w:t>
      </w:r>
      <w:proofErr w:type="gramStart"/>
      <w:r>
        <w:t>.".</w:t>
      </w:r>
      <w:proofErr w:type="gramEnd"/>
    </w:p>
    <w:p w:rsidR="00C63774" w:rsidRDefault="00C63774">
      <w:pPr>
        <w:pStyle w:val="ConsPlusNormal"/>
        <w:ind w:firstLine="540"/>
        <w:jc w:val="both"/>
      </w:pPr>
    </w:p>
    <w:p w:rsidR="00C63774" w:rsidRDefault="00C63774">
      <w:pPr>
        <w:pStyle w:val="ConsPlusTitle"/>
        <w:ind w:firstLine="540"/>
        <w:jc w:val="both"/>
        <w:outlineLvl w:val="0"/>
      </w:pPr>
      <w:r>
        <w:t>Статья 2</w:t>
      </w:r>
    </w:p>
    <w:p w:rsidR="00C63774" w:rsidRDefault="00C63774">
      <w:pPr>
        <w:pStyle w:val="ConsPlusNormal"/>
        <w:ind w:firstLine="540"/>
        <w:jc w:val="both"/>
      </w:pPr>
    </w:p>
    <w:p w:rsidR="00C63774" w:rsidRDefault="00C63774">
      <w:pPr>
        <w:pStyle w:val="ConsPlusNormal"/>
        <w:ind w:firstLine="540"/>
        <w:jc w:val="both"/>
      </w:pPr>
      <w:proofErr w:type="gramStart"/>
      <w:r>
        <w:t xml:space="preserve">В </w:t>
      </w:r>
      <w:hyperlink r:id="rId62" w:history="1">
        <w:r>
          <w:rPr>
            <w:color w:val="0000FF"/>
          </w:rPr>
          <w:t>абзаце двадцатом части 1 статьи 2</w:t>
        </w:r>
      </w:hyperlink>
      <w:r>
        <w:t xml:space="preserve"> Федерального закона от 6 октября 2003 года N 131-ФЗ </w:t>
      </w:r>
      <w:r>
        <w:lastRenderedPageBreak/>
        <w:t>"Об общих принципах организации местного самоуправления в Российской Федерации" (Собрание законодательства Российской Федерации, 2003, N 40, ст. 3822; 2005, N 1, ст. 12; 2009, N 52, ст. 6441; 2010, N 49, ст. 6411; 2011, N 49, ст. 7039;</w:t>
      </w:r>
      <w:proofErr w:type="gramEnd"/>
      <w:r>
        <w:t xml:space="preserve"> </w:t>
      </w:r>
      <w:proofErr w:type="gramStart"/>
      <w:r>
        <w:t>2014, N 22, ст. 2770; 2015, N 6, ст. 886; N 45, ст. 6204; 2017, N 15, ст. 2137; 2018, N 1, ст. 47; N 45, ст. 6842; 2019, N 18, ст. 2211) слова "основе.</w:t>
      </w:r>
      <w:proofErr w:type="gramEnd"/>
      <w:r>
        <w:t xml:space="preserve"> Должности председателя контрольно-счетного органа муниципального образования, заместителя председателя контрольно-счетного органа муниципального образования, аудитора контрольно-счетного органа муниципального образования могут быть отнесены к муниципальным должностям в соответствии с законом субъекта Российской Федерации" заменить словами "основе, председатель, заместитель председателя, аудитор контрольно-счетного органа муниципального образования".</w:t>
      </w:r>
    </w:p>
    <w:p w:rsidR="00C63774" w:rsidRDefault="00C63774">
      <w:pPr>
        <w:pStyle w:val="ConsPlusNormal"/>
        <w:ind w:firstLine="540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069"/>
        <w:gridCol w:w="113"/>
      </w:tblGrid>
      <w:tr w:rsidR="00C63774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63774" w:rsidRDefault="00C63774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63774" w:rsidRDefault="00C63774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63774" w:rsidRDefault="00C63774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C63774" w:rsidRDefault="00C63774">
            <w:pPr>
              <w:pStyle w:val="ConsPlusNormal"/>
              <w:jc w:val="both"/>
            </w:pPr>
            <w:r>
              <w:rPr>
                <w:color w:val="392C69"/>
              </w:rPr>
              <w:t xml:space="preserve">Ст. 3 </w:t>
            </w:r>
            <w:hyperlink w:anchor="P157" w:history="1">
              <w:r>
                <w:rPr>
                  <w:color w:val="0000FF"/>
                </w:rPr>
                <w:t>вступает</w:t>
              </w:r>
            </w:hyperlink>
            <w:r>
              <w:rPr>
                <w:color w:val="392C69"/>
              </w:rPr>
              <w:t xml:space="preserve"> в силу с 01.01.2022.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63774" w:rsidRDefault="00C63774">
            <w:pPr>
              <w:spacing w:after="1" w:line="0" w:lineRule="atLeast"/>
            </w:pPr>
          </w:p>
        </w:tc>
      </w:tr>
    </w:tbl>
    <w:p w:rsidR="00C63774" w:rsidRDefault="00C63774">
      <w:pPr>
        <w:pStyle w:val="ConsPlusTitle"/>
        <w:spacing w:before="280"/>
        <w:ind w:firstLine="540"/>
        <w:jc w:val="both"/>
        <w:outlineLvl w:val="0"/>
      </w:pPr>
      <w:bookmarkStart w:id="0" w:name="P148"/>
      <w:bookmarkEnd w:id="0"/>
      <w:r>
        <w:t>Статья 3</w:t>
      </w:r>
    </w:p>
    <w:p w:rsidR="00C63774" w:rsidRDefault="00C63774">
      <w:pPr>
        <w:pStyle w:val="ConsPlusNormal"/>
        <w:ind w:firstLine="540"/>
        <w:jc w:val="both"/>
      </w:pPr>
    </w:p>
    <w:p w:rsidR="00C63774" w:rsidRDefault="00C63774">
      <w:pPr>
        <w:pStyle w:val="ConsPlusNormal"/>
        <w:ind w:firstLine="540"/>
        <w:jc w:val="both"/>
      </w:pPr>
      <w:proofErr w:type="gramStart"/>
      <w:r>
        <w:t xml:space="preserve">Внести в Федеральный </w:t>
      </w:r>
      <w:hyperlink r:id="rId63" w:history="1">
        <w:r>
          <w:rPr>
            <w:color w:val="0000FF"/>
          </w:rPr>
          <w:t>закон</w:t>
        </w:r>
      </w:hyperlink>
      <w:r>
        <w:t xml:space="preserve"> от 13 июля 2015 года N 218-ФЗ "О государственной регистрации недвижимости" (Собрание законодательства Российской Федерации, 2015, N 29, ст. 4344; 2016, N 26, ст. 3890; N 27, ст. 4198, 4237, 4294; 2017, N 31, ст. 4767; N 48, ст. 7052; 2018, N 28, ст. 4139; N 32, ст. 5115, 5131;</w:t>
      </w:r>
      <w:proofErr w:type="gramEnd"/>
      <w:r>
        <w:t xml:space="preserve"> </w:t>
      </w:r>
      <w:proofErr w:type="gramStart"/>
      <w:r>
        <w:t>2019, N 25, ст. 3170; N 26, ст. 3319; N 30, ст. 4140; N 52, ст. 7798; 2020, N 22, ст. 3384; 2021, N 18, ст. 3064; N 22, ст. 3683) следующие изменения:</w:t>
      </w:r>
      <w:proofErr w:type="gramEnd"/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1) </w:t>
      </w:r>
      <w:hyperlink r:id="rId64" w:history="1">
        <w:r>
          <w:rPr>
            <w:color w:val="0000FF"/>
          </w:rPr>
          <w:t>пункт 9 части 13 статьи 62</w:t>
        </w:r>
      </w:hyperlink>
      <w:r>
        <w:t xml:space="preserve"> дополнить словами ", а также председателям контрольно-счетных органов субъектов Российской Федерации, их заместителям для обеспечения деятельности указанных органов";</w:t>
      </w:r>
    </w:p>
    <w:p w:rsidR="00C63774" w:rsidRDefault="00C63774">
      <w:pPr>
        <w:pStyle w:val="ConsPlusNormal"/>
        <w:spacing w:before="220"/>
        <w:ind w:firstLine="540"/>
        <w:jc w:val="both"/>
      </w:pPr>
      <w:r>
        <w:t xml:space="preserve">2) </w:t>
      </w:r>
      <w:hyperlink r:id="rId65" w:history="1">
        <w:r>
          <w:rPr>
            <w:color w:val="0000FF"/>
          </w:rPr>
          <w:t>пункт 4 части 1 статьи 63</w:t>
        </w:r>
      </w:hyperlink>
      <w:r>
        <w:t xml:space="preserve"> дополнить словами ", а также председателей контрольно-счетных органов субъектов Российской Федерации, их заместителей".</w:t>
      </w:r>
    </w:p>
    <w:p w:rsidR="00C63774" w:rsidRDefault="00C63774">
      <w:pPr>
        <w:pStyle w:val="ConsPlusNormal"/>
        <w:ind w:firstLine="540"/>
        <w:jc w:val="both"/>
      </w:pPr>
    </w:p>
    <w:p w:rsidR="00C63774" w:rsidRDefault="00C63774">
      <w:pPr>
        <w:pStyle w:val="ConsPlusTitle"/>
        <w:ind w:firstLine="540"/>
        <w:jc w:val="both"/>
        <w:outlineLvl w:val="0"/>
      </w:pPr>
      <w:r>
        <w:t>Статья 4</w:t>
      </w:r>
    </w:p>
    <w:p w:rsidR="00C63774" w:rsidRDefault="00C63774">
      <w:pPr>
        <w:pStyle w:val="ConsPlusNormal"/>
        <w:ind w:firstLine="540"/>
        <w:jc w:val="both"/>
      </w:pPr>
    </w:p>
    <w:p w:rsidR="00C63774" w:rsidRDefault="00C63774">
      <w:pPr>
        <w:pStyle w:val="ConsPlusNormal"/>
        <w:ind w:firstLine="540"/>
        <w:jc w:val="both"/>
      </w:pPr>
      <w:r>
        <w:t xml:space="preserve">1. Настоящий Федеральный закон вступает в силу по истечении девяноста дней после дня его официального опубликования, за исключением </w:t>
      </w:r>
      <w:hyperlink w:anchor="P148" w:history="1">
        <w:r>
          <w:rPr>
            <w:color w:val="0000FF"/>
          </w:rPr>
          <w:t>статьи 3</w:t>
        </w:r>
      </w:hyperlink>
      <w:r>
        <w:t xml:space="preserve"> настоящего Федерального закона.</w:t>
      </w:r>
    </w:p>
    <w:p w:rsidR="00C63774" w:rsidRDefault="00C63774">
      <w:pPr>
        <w:pStyle w:val="ConsPlusNormal"/>
        <w:spacing w:before="220"/>
        <w:ind w:firstLine="540"/>
        <w:jc w:val="both"/>
      </w:pPr>
      <w:bookmarkStart w:id="1" w:name="P157"/>
      <w:bookmarkEnd w:id="1"/>
      <w:r>
        <w:t xml:space="preserve">2. </w:t>
      </w:r>
      <w:hyperlink w:anchor="P148" w:history="1">
        <w:r>
          <w:rPr>
            <w:color w:val="0000FF"/>
          </w:rPr>
          <w:t>Статья 3</w:t>
        </w:r>
      </w:hyperlink>
      <w:r>
        <w:t xml:space="preserve"> настоящего Федерального закона вступает в силу с 1 января 2022 года.</w:t>
      </w:r>
    </w:p>
    <w:p w:rsidR="00C63774" w:rsidRDefault="00C63774">
      <w:pPr>
        <w:pStyle w:val="ConsPlusNormal"/>
        <w:ind w:firstLine="540"/>
        <w:jc w:val="both"/>
      </w:pPr>
    </w:p>
    <w:p w:rsidR="00C63774" w:rsidRDefault="00C63774">
      <w:pPr>
        <w:pStyle w:val="ConsPlusNormal"/>
        <w:jc w:val="right"/>
      </w:pPr>
      <w:r>
        <w:t>Президент</w:t>
      </w:r>
    </w:p>
    <w:p w:rsidR="00C63774" w:rsidRDefault="00C63774">
      <w:pPr>
        <w:pStyle w:val="ConsPlusNormal"/>
        <w:jc w:val="right"/>
      </w:pPr>
      <w:r>
        <w:t>Российской Федерации</w:t>
      </w:r>
    </w:p>
    <w:p w:rsidR="00C63774" w:rsidRDefault="00C63774">
      <w:pPr>
        <w:pStyle w:val="ConsPlusNormal"/>
        <w:jc w:val="right"/>
      </w:pPr>
      <w:r>
        <w:t>В.ПУТИН</w:t>
      </w:r>
    </w:p>
    <w:p w:rsidR="00C63774" w:rsidRDefault="00C63774">
      <w:pPr>
        <w:pStyle w:val="ConsPlusNormal"/>
      </w:pPr>
      <w:r>
        <w:t>Москва, Кремль</w:t>
      </w:r>
    </w:p>
    <w:p w:rsidR="00C63774" w:rsidRDefault="00C63774">
      <w:pPr>
        <w:pStyle w:val="ConsPlusNormal"/>
        <w:spacing w:before="220"/>
      </w:pPr>
      <w:r>
        <w:t>1 июля 2021 года</w:t>
      </w:r>
    </w:p>
    <w:p w:rsidR="00C63774" w:rsidRDefault="00C63774">
      <w:pPr>
        <w:pStyle w:val="ConsPlusNormal"/>
        <w:spacing w:before="220"/>
      </w:pPr>
      <w:r>
        <w:t>N 255-ФЗ</w:t>
      </w:r>
    </w:p>
    <w:p w:rsidR="00C63774" w:rsidRDefault="00C63774">
      <w:pPr>
        <w:pStyle w:val="ConsPlusNormal"/>
        <w:jc w:val="both"/>
      </w:pPr>
    </w:p>
    <w:p w:rsidR="00C63774" w:rsidRDefault="00C63774">
      <w:pPr>
        <w:pStyle w:val="ConsPlusNormal"/>
        <w:jc w:val="both"/>
      </w:pPr>
    </w:p>
    <w:p w:rsidR="00C63774" w:rsidRDefault="00C6377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E4408" w:rsidRDefault="008E4408"/>
    <w:sectPr w:rsidR="008E4408" w:rsidSect="00E848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C63774"/>
    <w:rsid w:val="008E4408"/>
    <w:rsid w:val="00C63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4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637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637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6377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725652ECAE0555FE5521A03DD14EE5D5AF92D2DB8339C963ED548975A76DC489E867A5A2271FD5D6559936DA325571D121CAE8C4F22E115Bs5B9N" TargetMode="External"/><Relationship Id="rId18" Type="http://schemas.openxmlformats.org/officeDocument/2006/relationships/hyperlink" Target="consultantplus://offline/ref=725652ECAE0555FE5521A03DD14EE5D5AF92D2DB8339C963ED548975A76DC489E867A5A2271FD5D1569936DA325571D121CAE8C4F22E115Bs5B9N" TargetMode="External"/><Relationship Id="rId26" Type="http://schemas.openxmlformats.org/officeDocument/2006/relationships/hyperlink" Target="consultantplus://offline/ref=725652ECAE0555FE5521A03DD14EE5D5AF92D2DB8339C963ED548975A76DC489E867A5A2271FD5D05E9936DA325571D121CAE8C4F22E115Bs5B9N" TargetMode="External"/><Relationship Id="rId39" Type="http://schemas.openxmlformats.org/officeDocument/2006/relationships/hyperlink" Target="consultantplus://offline/ref=725652ECAE0555FE5521A03DD14EE5D5AF92D2DB8339C963ED548975A76DC489E867A5A2271FD4D45F9936DA325571D121CAE8C4F22E115Bs5B9N" TargetMode="External"/><Relationship Id="rId21" Type="http://schemas.openxmlformats.org/officeDocument/2006/relationships/hyperlink" Target="consultantplus://offline/ref=725652ECAE0555FE5521A03DD14EE5D5AF92D2DB8339C963ED548975A76DC489E867A5A2271FD5D15E9936DA325571D121CAE8C4F22E115Bs5B9N" TargetMode="External"/><Relationship Id="rId34" Type="http://schemas.openxmlformats.org/officeDocument/2006/relationships/hyperlink" Target="consultantplus://offline/ref=725652ECAE0555FE5521A03DD14EE5D5AF9DD6DF8736C963ED548975A76DC489FA67FDAE2619CBD5548C608B74s0B2N" TargetMode="External"/><Relationship Id="rId42" Type="http://schemas.openxmlformats.org/officeDocument/2006/relationships/hyperlink" Target="consultantplus://offline/ref=725652ECAE0555FE5521A03DD14EE5D5AF92D2DB8339C963ED548975A76DC489E867A5A2271FD4D7519936DA325571D121CAE8C4F22E115Bs5B9N" TargetMode="External"/><Relationship Id="rId47" Type="http://schemas.openxmlformats.org/officeDocument/2006/relationships/hyperlink" Target="consultantplus://offline/ref=725652ECAE0555FE5521A03DD14EE5D5AF92D2DB8339C963ED548975A76DC489E867A5A2271FD4D15E9936DA325571D121CAE8C4F22E115Bs5B9N" TargetMode="External"/><Relationship Id="rId50" Type="http://schemas.openxmlformats.org/officeDocument/2006/relationships/hyperlink" Target="consultantplus://offline/ref=725652ECAE0555FE5521A03DD14EE5D5AF92D2DB8339C963ED548975A76DC489E867A5A2271FD4D0559936DA325571D121CAE8C4F22E115Bs5B9N" TargetMode="External"/><Relationship Id="rId55" Type="http://schemas.openxmlformats.org/officeDocument/2006/relationships/hyperlink" Target="consultantplus://offline/ref=725652ECAE0555FE5521A03DD14EE5D5AF92D2DB8339C963ED548975A76DC489E867A5A2271FD4D05F9936DA325571D121CAE8C4F22E115Bs5B9N" TargetMode="External"/><Relationship Id="rId63" Type="http://schemas.openxmlformats.org/officeDocument/2006/relationships/hyperlink" Target="consultantplus://offline/ref=725652ECAE0555FE5521A03DD14EE5D5A89AD3D98030C963ED548975A76DC489FA67FDAE2619CBD5548C608B74s0B2N" TargetMode="External"/><Relationship Id="rId7" Type="http://schemas.openxmlformats.org/officeDocument/2006/relationships/hyperlink" Target="consultantplus://offline/ref=725652ECAE0555FE5521A03DD14EE5D5AF92D2DB8339C963ED548975A76DC489E867A5A2271FD5D7549936DA325571D121CAE8C4F22E115Bs5B9N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725652ECAE0555FE5521A03DD14EE5D5AF92D2DB8339C963ED548975A76DC489E867A5A2271FD5D6519936DA325571D121CAE8C4F22E115Bs5B9N" TargetMode="External"/><Relationship Id="rId29" Type="http://schemas.openxmlformats.org/officeDocument/2006/relationships/hyperlink" Target="consultantplus://offline/ref=725652ECAE0555FE5521A03DD14EE5D5AF92D2DB8339C963ED548975A76DC489E867A5A2271FD5D05F9936DA325571D121CAE8C4F22E115Bs5B9N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25652ECAE0555FE5521A03DD14EE5D5AF92D2DB8339C963ED548975A76DC489E867A5A2271FD5D4529936DA325571D121CAE8C4F22E115Bs5B9N" TargetMode="External"/><Relationship Id="rId11" Type="http://schemas.openxmlformats.org/officeDocument/2006/relationships/hyperlink" Target="consultantplus://offline/ref=725652ECAE0555FE5521A03DD14EE5D5AF92D2DB8339C963ED548975A76DC489E867A5A2271FD5D6569936DA325571D121CAE8C4F22E115Bs5B9N" TargetMode="External"/><Relationship Id="rId24" Type="http://schemas.openxmlformats.org/officeDocument/2006/relationships/hyperlink" Target="consultantplus://offline/ref=725652ECAE0555FE5521A03DD14EE5D5AF92D2DB8339C963ED548975A76DC489E867A5A2271FD5D0519936DA325571D121CAE8C4F22E115Bs5B9N" TargetMode="External"/><Relationship Id="rId32" Type="http://schemas.openxmlformats.org/officeDocument/2006/relationships/hyperlink" Target="consultantplus://offline/ref=725652ECAE0555FE5521A03DD14EE5D5AF92D2DB8339C963ED548975A76DC489E867A5AB2C4B8491039F638D68007ECE25D4EAsCB4N" TargetMode="External"/><Relationship Id="rId37" Type="http://schemas.openxmlformats.org/officeDocument/2006/relationships/hyperlink" Target="consultantplus://offline/ref=725652ECAE0555FE5521A03DD14EE5D5AF92D9D68736C963ED548975A76DC489FA67FDAE2619CBD5548C608B74s0B2N" TargetMode="External"/><Relationship Id="rId40" Type="http://schemas.openxmlformats.org/officeDocument/2006/relationships/hyperlink" Target="consultantplus://offline/ref=725652ECAE0555FE5521A03DD14EE5D5AF92D2DB8339C963ED548975A76DC489E867A5A2271FD4D7529936DA325571D121CAE8C4F22E115Bs5B9N" TargetMode="External"/><Relationship Id="rId45" Type="http://schemas.openxmlformats.org/officeDocument/2006/relationships/hyperlink" Target="consultantplus://offline/ref=725652ECAE0555FE5521A03DD14EE5D5AF92D2DB8339C963ED548975A76DC489E867A5A2271FD4D1509936DA325571D121CAE8C4F22E115Bs5B9N" TargetMode="External"/><Relationship Id="rId53" Type="http://schemas.openxmlformats.org/officeDocument/2006/relationships/hyperlink" Target="consultantplus://offline/ref=725652ECAE0555FE5521A03DD14EE5D5AF92D2DB8339C963ED548975A76DC489E867A5A2271FD4D0559936DA325571D121CAE8C4F22E115Bs5B9N" TargetMode="External"/><Relationship Id="rId58" Type="http://schemas.openxmlformats.org/officeDocument/2006/relationships/hyperlink" Target="consultantplus://offline/ref=725652ECAE0555FE5521A03DD14EE5D5AF92D2DB8339C963ED548975A76DC489E867A5A2271FD4D3539936DA325571D121CAE8C4F22E115Bs5B9N" TargetMode="External"/><Relationship Id="rId66" Type="http://schemas.openxmlformats.org/officeDocument/2006/relationships/fontTable" Target="fontTable.xml"/><Relationship Id="rId5" Type="http://schemas.openxmlformats.org/officeDocument/2006/relationships/hyperlink" Target="consultantplus://offline/ref=725652ECAE0555FE5521A03DD14EE5D5AF92D2DB8339C963ED548975A76DC489FA67FDAE2619CBD5548C608B74s0B2N" TargetMode="External"/><Relationship Id="rId15" Type="http://schemas.openxmlformats.org/officeDocument/2006/relationships/hyperlink" Target="consultantplus://offline/ref=725652ECAE0555FE5521A03DD14EE5D5AF92D2DB8339C963ED548975A76DC489E867A5A2271FD5D6509936DA325571D121CAE8C4F22E115Bs5B9N" TargetMode="External"/><Relationship Id="rId23" Type="http://schemas.openxmlformats.org/officeDocument/2006/relationships/hyperlink" Target="consultantplus://offline/ref=725652ECAE0555FE5521A03DD14EE5D5AF92D2DB8339C963ED548975A76DC489E867A5A2271FD5D1569936DA325571D121CAE8C4F22E115Bs5B9N" TargetMode="External"/><Relationship Id="rId28" Type="http://schemas.openxmlformats.org/officeDocument/2006/relationships/hyperlink" Target="consultantplus://offline/ref=725652ECAE0555FE5521A03DD14EE5D5AF92D2DB8339C963ED548975A76DC489E867A5A2271FD5D0519936DA325571D121CAE8C4F22E115Bs5B9N" TargetMode="External"/><Relationship Id="rId36" Type="http://schemas.openxmlformats.org/officeDocument/2006/relationships/hyperlink" Target="consultantplus://offline/ref=725652ECAE0555FE5521A03DD14EE5D5AF9DD6DF8736C963ED548975A76DC489FA67FDAE2619CBD5548C608B74s0B2N" TargetMode="External"/><Relationship Id="rId49" Type="http://schemas.openxmlformats.org/officeDocument/2006/relationships/hyperlink" Target="consultantplus://offline/ref=725652ECAE0555FE5521A03DD14EE5D5AF92D2DB8339C963ED548975A76DC489E867A5A2271FD4D15E9936DA325571D121CAE8C4F22E115Bs5B9N" TargetMode="External"/><Relationship Id="rId57" Type="http://schemas.openxmlformats.org/officeDocument/2006/relationships/hyperlink" Target="consultantplus://offline/ref=725652ECAE0555FE5521A03DD14EE5D5AF92D2DB8339C963ED548975A76DC489E867A5A2271FD4D3539936DA325571D121CAE8C4F22E115Bs5B9N" TargetMode="External"/><Relationship Id="rId61" Type="http://schemas.openxmlformats.org/officeDocument/2006/relationships/hyperlink" Target="consultantplus://offline/ref=725652ECAE0555FE5521A03DD14EE5D5AF92D2DB8339C963ED548975A76DC489FA67FDAE2619CBD5548C608B74s0B2N" TargetMode="External"/><Relationship Id="rId10" Type="http://schemas.openxmlformats.org/officeDocument/2006/relationships/hyperlink" Target="consultantplus://offline/ref=725652ECAE0555FE5521A03DD14EE5D5AF92D2DB8339C963ED548975A76DC489E867A5A2271FD5D75F9936DA325571D121CAE8C4F22E115Bs5B9N" TargetMode="External"/><Relationship Id="rId19" Type="http://schemas.openxmlformats.org/officeDocument/2006/relationships/hyperlink" Target="consultantplus://offline/ref=725652ECAE0555FE5521A03DD14EE5D5AF92D2DB8339C963ED548975A76DC489E867A5A2271FD5D1579936DA325571D121CAE8C4F22E115Bs5B9N" TargetMode="External"/><Relationship Id="rId31" Type="http://schemas.openxmlformats.org/officeDocument/2006/relationships/hyperlink" Target="consultantplus://offline/ref=725652ECAE0555FE5521A03DD14EE5D5AF92D2DB8339C963ED548975A76DC489E867A5A2271FD5D0519936DA325571D121CAE8C4F22E115Bs5B9N" TargetMode="External"/><Relationship Id="rId44" Type="http://schemas.openxmlformats.org/officeDocument/2006/relationships/hyperlink" Target="consultantplus://offline/ref=725652ECAE0555FE5521A03DD14EE5D5AF92D2DB8339C963ED548975A76DC489E867A5A2271FD4D6579936DA325571D121CAE8C4F22E115Bs5B9N" TargetMode="External"/><Relationship Id="rId52" Type="http://schemas.openxmlformats.org/officeDocument/2006/relationships/hyperlink" Target="consultantplus://offline/ref=725652ECAE0555FE5521A03DD14EE5D5AF92D2DB8339C963ED548975A76DC489E867A5A2271FD4D0509936DA325571D121CAE8C4F22E115Bs5B9N" TargetMode="External"/><Relationship Id="rId60" Type="http://schemas.openxmlformats.org/officeDocument/2006/relationships/hyperlink" Target="consultantplus://offline/ref=725652ECAE0555FE5521A03DD14EE5D5AF92D2DB8339C963ED548975A76DC489E867A5A2271FD4D2519936DA325571D121CAE8C4F22E115Bs5B9N" TargetMode="External"/><Relationship Id="rId65" Type="http://schemas.openxmlformats.org/officeDocument/2006/relationships/hyperlink" Target="consultantplus://offline/ref=725652ECAE0555FE5521A03DD14EE5D5A89AD3D98030C963ED548975A76DC489E867A5A2271FDDD1569936DA325571D121CAE8C4F22E115Bs5B9N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725652ECAE0555FE5521A03DD14EE5D5AF92D2DB8339C963ED548975A76DC489E867A5A2271FD5D7519936DA325571D121CAE8C4F22E115Bs5B9N" TargetMode="External"/><Relationship Id="rId14" Type="http://schemas.openxmlformats.org/officeDocument/2006/relationships/hyperlink" Target="consultantplus://offline/ref=725652ECAE0555FE5521A03DD14EE5D5AF92D2DB8339C963ED548975A76DC489E867A5A2271FD5D75F9936DA325571D121CAE8C4F22E115Bs5B9N" TargetMode="External"/><Relationship Id="rId22" Type="http://schemas.openxmlformats.org/officeDocument/2006/relationships/hyperlink" Target="consultantplus://offline/ref=725652ECAE0555FE5521A03DD14EE5D5AF92D2DB8339C963ED548975A76DC489E867A5A2271FD5D1569936DA325571D121CAE8C4F22E115Bs5B9N" TargetMode="External"/><Relationship Id="rId27" Type="http://schemas.openxmlformats.org/officeDocument/2006/relationships/hyperlink" Target="consultantplus://offline/ref=725652ECAE0555FE5521A03DD14EE5D5AE92D6DA8E669E61BC018770AF3D9E99FE2EA9A5391FD7CB549260s8B9N" TargetMode="External"/><Relationship Id="rId30" Type="http://schemas.openxmlformats.org/officeDocument/2006/relationships/hyperlink" Target="consultantplus://offline/ref=725652ECAE0555FE5521A03DD14EE5D5AE92D6DA8E669E61BC018770AF3D9E99FE2EA9A5391FD7CB549260s8B9N" TargetMode="External"/><Relationship Id="rId35" Type="http://schemas.openxmlformats.org/officeDocument/2006/relationships/hyperlink" Target="consultantplus://offline/ref=725652ECAE0555FE5521A03DD14EE5D5AF92D9D68736C963ED548975A76DC489FA67FDAE2619CBD5548C608B74s0B2N" TargetMode="External"/><Relationship Id="rId43" Type="http://schemas.openxmlformats.org/officeDocument/2006/relationships/hyperlink" Target="consultantplus://offline/ref=725652ECAE0555FE5521A03DD14EE5D5AF92D2DB8339C963ED548975A76DC489E867A5A2271FD4D6579936DA325571D121CAE8C4F22E115Bs5B9N" TargetMode="External"/><Relationship Id="rId48" Type="http://schemas.openxmlformats.org/officeDocument/2006/relationships/hyperlink" Target="consultantplus://offline/ref=725652ECAE0555FE5521A03DD14EE5D5AF92D2DB8339C963ED548975A76DC489E867A5A2271FD4D15F9936DA325571D121CAE8C4F22E115Bs5B9N" TargetMode="External"/><Relationship Id="rId56" Type="http://schemas.openxmlformats.org/officeDocument/2006/relationships/hyperlink" Target="consultantplus://offline/ref=725652ECAE0555FE5521A03DD14EE5D5AF92D2DB8339C963ED548975A76DC489E867A5A2271FD4D3569936DA325571D121CAE8C4F22E115Bs5B9N" TargetMode="External"/><Relationship Id="rId64" Type="http://schemas.openxmlformats.org/officeDocument/2006/relationships/hyperlink" Target="consultantplus://offline/ref=725652ECAE0555FE5521A03DD14EE5D5A89AD3D98030C963ED548975A76DC489E867A5A2271FDDD7579936DA325571D121CAE8C4F22E115Bs5B9N" TargetMode="External"/><Relationship Id="rId8" Type="http://schemas.openxmlformats.org/officeDocument/2006/relationships/hyperlink" Target="consultantplus://offline/ref=725652ECAE0555FE5521A03DD14EE5D5AF92D2DB8339C963ED548975A76DC489E867A5A2271FD5D4529936DA325571D121CAE8C4F22E115Bs5B9N" TargetMode="External"/><Relationship Id="rId51" Type="http://schemas.openxmlformats.org/officeDocument/2006/relationships/hyperlink" Target="consultantplus://offline/ref=725652ECAE0555FE5521A03DD14EE5D5AF92D2DB8339C963ED548975A76DC489E867A5A2271FD4D0529936DA325571D121CAE8C4F22E115Bs5B9N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725652ECAE0555FE5521A03DD14EE5D5AF92D2DB8339C963ED548975A76DC489E867A5A2271FD5D6549936DA325571D121CAE8C4F22E115Bs5B9N" TargetMode="External"/><Relationship Id="rId17" Type="http://schemas.openxmlformats.org/officeDocument/2006/relationships/hyperlink" Target="consultantplus://offline/ref=725652ECAE0555FE5521A03DD14EE5D5AF92D2DB8339C963ED548975A76DC489E867A5A2271FD5D1569936DA325571D121CAE8C4F22E115Bs5B9N" TargetMode="External"/><Relationship Id="rId25" Type="http://schemas.openxmlformats.org/officeDocument/2006/relationships/hyperlink" Target="consultantplus://offline/ref=725652ECAE0555FE5521A03DD14EE5D5AF92D2DB8339C963ED548975A76DC489E867A5A2271FD5D0519936DA325571D121CAE8C4F22E115Bs5B9N" TargetMode="External"/><Relationship Id="rId33" Type="http://schemas.openxmlformats.org/officeDocument/2006/relationships/hyperlink" Target="consultantplus://offline/ref=725652ECAE0555FE5521A03DD14EE5D5AF92D2DB8339C963ED548975A76DC489E867A5A2271FD5DD559936DA325571D121CAE8C4F22E115Bs5B9N" TargetMode="External"/><Relationship Id="rId38" Type="http://schemas.openxmlformats.org/officeDocument/2006/relationships/hyperlink" Target="consultantplus://offline/ref=725652ECAE0555FE5521A03DD14EE5D5AF9DD6DF8736C963ED548975A76DC489FA67FDAE2619CBD5548C608B74s0B2N" TargetMode="External"/><Relationship Id="rId46" Type="http://schemas.openxmlformats.org/officeDocument/2006/relationships/hyperlink" Target="consultantplus://offline/ref=725652ECAE0555FE5521A03DD14EE5D5AF92D2DB8339C963ED548975A76DC489E867A5A2271FD4D15E9936DA325571D121CAE8C4F22E115Bs5B9N" TargetMode="External"/><Relationship Id="rId59" Type="http://schemas.openxmlformats.org/officeDocument/2006/relationships/hyperlink" Target="consultantplus://offline/ref=725652ECAE0555FE5521A03DD14EE5D5AF92D2DB8339C963ED548975A76DC489E867A5A2271FD4D2579936DA325571D121CAE8C4F22E115Bs5B9N" TargetMode="External"/><Relationship Id="rId67" Type="http://schemas.openxmlformats.org/officeDocument/2006/relationships/theme" Target="theme/theme1.xml"/><Relationship Id="rId20" Type="http://schemas.openxmlformats.org/officeDocument/2006/relationships/hyperlink" Target="consultantplus://offline/ref=725652ECAE0555FE5521A03DD14EE5D5AF92D2DB8339C963ED548975A76DC489E867A5A2271FD5D1519936DA325571D121CAE8C4F22E115Bs5B9N" TargetMode="External"/><Relationship Id="rId41" Type="http://schemas.openxmlformats.org/officeDocument/2006/relationships/hyperlink" Target="consultantplus://offline/ref=725652ECAE0555FE5521A03DD14EE5D5AF92D2DB8339C963ED548975A76DC489E867A5A2271FD4D7509936DA325571D121CAE8C4F22E115Bs5B9N" TargetMode="External"/><Relationship Id="rId54" Type="http://schemas.openxmlformats.org/officeDocument/2006/relationships/hyperlink" Target="consultantplus://offline/ref=725652ECAE0555FE5521A03DD14EE5D5AF92D2DB8339C963ED548975A76DC489E867A5A2271FD4D0519936DA325571D121CAE8C4F22E115Bs5B9N" TargetMode="External"/><Relationship Id="rId62" Type="http://schemas.openxmlformats.org/officeDocument/2006/relationships/hyperlink" Target="consultantplus://offline/ref=725652ECAE0555FE5521A03DD14EE5D5AF92D8DE8637C963ED548975A76DC489E867A5AB2117DE8107D63786770662D025CAEAC6EEs2BE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5086</Words>
  <Characters>28992</Characters>
  <Application>Microsoft Office Word</Application>
  <DocSecurity>0</DocSecurity>
  <Lines>241</Lines>
  <Paragraphs>68</Paragraphs>
  <ScaleCrop>false</ScaleCrop>
  <Company>Microsoft</Company>
  <LinksUpToDate>false</LinksUpToDate>
  <CharactersWithSpaces>34010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Мадяева ТА</dc:creator>
  <cp:lastModifiedBy>Мадяева ТА</cp:lastModifiedBy>
  <cp:revision>1</cp:revision>
  <dcterms:created xsi:type="dcterms:W3CDTF">2022-02-16T13:01:00Z</dcterms:created>
  <dcterms:modified xsi:type="dcterms:W3CDTF">2022-02-16T13:02:00Z</dcterms:modified>
</cp:coreProperties>
</file>