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689" w:rsidRDefault="009A4689" w:rsidP="00EA270F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9A4689" w:rsidRDefault="009A4689" w:rsidP="00EA270F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</w:p>
    <w:p w:rsidR="00EA270F" w:rsidRPr="00B6013B" w:rsidRDefault="00EA270F" w:rsidP="00EA270F">
      <w:pPr>
        <w:spacing w:after="0" w:line="276" w:lineRule="auto"/>
        <w:ind w:firstLine="708"/>
        <w:jc w:val="center"/>
        <w:rPr>
          <w:rFonts w:ascii="Times New Roman" w:hAnsi="Times New Roman" w:cs="Times New Roman"/>
          <w:b/>
          <w:sz w:val="28"/>
        </w:rPr>
      </w:pPr>
      <w:r w:rsidRPr="00B6013B">
        <w:rPr>
          <w:rFonts w:ascii="Times New Roman" w:hAnsi="Times New Roman" w:cs="Times New Roman"/>
          <w:b/>
          <w:sz w:val="28"/>
        </w:rPr>
        <w:t>Мероприятия по улучшению жилищных условий путем строительства (приобретения) жилья на сельских территориях за счет средств социальных выплат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B6013B">
        <w:rPr>
          <w:rFonts w:ascii="Times New Roman" w:hAnsi="Times New Roman" w:cs="Times New Roman"/>
          <w:b/>
          <w:sz w:val="24"/>
        </w:rPr>
        <w:t>НПА: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- постановление Правительства Российской Федерации от 31 мая 2019 г. № 696 (приложение 3);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- постановление Правительства Нижегородской области от 30 ноября 2019 г. № 891 «Об утверждении Порядка организации работы по реализации на территории Нижегородской области мероприятий по улучшению жилищных условий граждан, проживающих на сельских территориях».</w:t>
      </w:r>
    </w:p>
    <w:p w:rsidR="00EA270F" w:rsidRPr="009A4689" w:rsidRDefault="00EA270F" w:rsidP="009A468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В рамках данного направления гражданам, проживающим на сельских территориях, предоставляются социальные выплаты за счет средств федерального и областного бюджетов на строительство (приобретение) жилья на сельских территориях.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B6013B">
        <w:rPr>
          <w:rFonts w:ascii="Times New Roman" w:hAnsi="Times New Roman" w:cs="Times New Roman"/>
          <w:b/>
          <w:sz w:val="24"/>
        </w:rPr>
        <w:t>Основные критерии предоставления социальных выплат: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Заявитель имеет право на получение социальной выплаты при соблюдении в совокупности следующих условий: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а) постоянное проживание в сельской местности (регистрация по месту жительства);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б) работа по трудовому договору или осуществление индивидуальной предпринимательской деятельности (основное место работы) в сельской местности (непрерывно в течение не менее одного года на дату включения в сводные списки участников мероприятий - получателей социальных выплат);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в) наличие собственных и (или) заемных средств в размере не менее 30 процентов расчетной стоимости строительства (приобретения) жилья;</w:t>
      </w:r>
    </w:p>
    <w:p w:rsidR="00EA270F" w:rsidRPr="00B6013B" w:rsidRDefault="00EA270F" w:rsidP="009A468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 xml:space="preserve">г) признание </w:t>
      </w:r>
      <w:proofErr w:type="gramStart"/>
      <w:r w:rsidRPr="00B6013B">
        <w:rPr>
          <w:rFonts w:ascii="Times New Roman" w:hAnsi="Times New Roman" w:cs="Times New Roman"/>
          <w:sz w:val="24"/>
        </w:rPr>
        <w:t>нуждающимся</w:t>
      </w:r>
      <w:proofErr w:type="gramEnd"/>
      <w:r w:rsidRPr="00B6013B">
        <w:rPr>
          <w:rFonts w:ascii="Times New Roman" w:hAnsi="Times New Roman" w:cs="Times New Roman"/>
          <w:sz w:val="24"/>
        </w:rPr>
        <w:t xml:space="preserve"> в улучшении жилищных условий.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Граждане, изъявившие желание переехать в сельскую местность и работать там: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а) работа по трудовому договору или осуществление индивидуальной предпринимательской деятельности (основное место работы) в сельской местности;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б) наличие собственных и (или) заемных средств в размере не менее 30 процентов расчетной стоимости строительства (приобретения) жилья;</w:t>
      </w:r>
    </w:p>
    <w:p w:rsidR="00EA270F" w:rsidRPr="00B6013B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в) проживание в сельской местности на условиях найма, аренды и т.д. (регистрация по месту пребывания);</w:t>
      </w:r>
    </w:p>
    <w:p w:rsidR="00EA270F" w:rsidRPr="00B6013B" w:rsidRDefault="00EA270F" w:rsidP="009A468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>г) нет в собственности жилого помещения (жилого дома) на сельских территориях в границах муниципального района (городского округа), в который гражданин изъявил желание переехать на постоянное место жительства.</w:t>
      </w:r>
    </w:p>
    <w:p w:rsidR="00EA270F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B6013B">
        <w:rPr>
          <w:rFonts w:ascii="Times New Roman" w:hAnsi="Times New Roman" w:cs="Times New Roman"/>
          <w:sz w:val="24"/>
        </w:rPr>
        <w:t xml:space="preserve">Получатель социальной выплаты обязан в течение не менее 5 лет </w:t>
      </w:r>
      <w:proofErr w:type="gramStart"/>
      <w:r w:rsidRPr="00B6013B">
        <w:rPr>
          <w:rFonts w:ascii="Times New Roman" w:hAnsi="Times New Roman" w:cs="Times New Roman"/>
          <w:sz w:val="24"/>
        </w:rPr>
        <w:t>с даты выдачи</w:t>
      </w:r>
      <w:proofErr w:type="gramEnd"/>
      <w:r w:rsidRPr="00B6013B">
        <w:rPr>
          <w:rFonts w:ascii="Times New Roman" w:hAnsi="Times New Roman" w:cs="Times New Roman"/>
          <w:sz w:val="24"/>
        </w:rPr>
        <w:t xml:space="preserve"> свидетельства отработать по трудовому договору или осуществлять предпринимательскую деятельность на сельской территории, в которой было построено (приобретено) жилье.</w:t>
      </w:r>
    </w:p>
    <w:p w:rsidR="00EA270F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EA270F" w:rsidRDefault="00EA270F" w:rsidP="00EA270F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Более подробно с текстом Программы Вы можете ознакомиться на официальном сайте министерства сельского хозяйства и продовольственных ресурсов Нижегородской области по адресу </w:t>
      </w:r>
      <w:hyperlink r:id="rId4" w:history="1">
        <w:r w:rsidRPr="004B0529">
          <w:rPr>
            <w:rStyle w:val="a3"/>
            <w:rFonts w:ascii="Times New Roman" w:hAnsi="Times New Roman" w:cs="Times New Roman"/>
            <w:sz w:val="24"/>
          </w:rPr>
          <w:t>https://mcx-nnov.ru/</w:t>
        </w:r>
      </w:hyperlink>
      <w:r>
        <w:rPr>
          <w:rFonts w:ascii="Times New Roman" w:hAnsi="Times New Roman" w:cs="Times New Roman"/>
          <w:sz w:val="24"/>
        </w:rPr>
        <w:t xml:space="preserve"> в разделе «Документы». </w:t>
      </w:r>
      <w:bookmarkStart w:id="0" w:name="_GoBack"/>
      <w:bookmarkEnd w:id="0"/>
    </w:p>
    <w:p w:rsidR="009A4689" w:rsidRDefault="009A4689" w:rsidP="009A468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Контактное лицо администрации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муниципального округа по вопросам реализации Программы: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Ивашкова Анна Андреевна -  главный специалист сектора жилищной политики, ЖКХ и благоустройства  отдела архитектуры, капитального строительства и ЖКХ администрации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округа. </w:t>
      </w:r>
    </w:p>
    <w:p w:rsidR="009A4689" w:rsidRDefault="009A4689" w:rsidP="009A468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Тел.:8(83157) -2-35-06</w:t>
      </w:r>
    </w:p>
    <w:sectPr w:rsidR="009A4689" w:rsidSect="009A4689">
      <w:pgSz w:w="11906" w:h="16838"/>
      <w:pgMar w:top="0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70F"/>
    <w:rsid w:val="002159E0"/>
    <w:rsid w:val="009A4689"/>
    <w:rsid w:val="00C35F16"/>
    <w:rsid w:val="00EA2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270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A2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27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4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cx-nn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Кузичева СС.</dc:creator>
  <cp:keywords/>
  <dc:description/>
  <cp:lastModifiedBy>33</cp:lastModifiedBy>
  <cp:revision>3</cp:revision>
  <cp:lastPrinted>2021-06-04T09:17:00Z</cp:lastPrinted>
  <dcterms:created xsi:type="dcterms:W3CDTF">2020-02-17T07:42:00Z</dcterms:created>
  <dcterms:modified xsi:type="dcterms:W3CDTF">2021-06-04T09:17:00Z</dcterms:modified>
</cp:coreProperties>
</file>