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71D" w:rsidRPr="007A571D" w:rsidRDefault="007A571D" w:rsidP="007A571D">
      <w:pPr>
        <w:spacing w:after="160" w:line="276" w:lineRule="auto"/>
        <w:jc w:val="center"/>
        <w:rPr>
          <w:rFonts w:eastAsia="Calibri"/>
          <w:b/>
          <w:szCs w:val="28"/>
          <w:u w:val="single"/>
          <w:lang w:eastAsia="en-US"/>
        </w:rPr>
      </w:pPr>
      <w:r w:rsidRPr="007A571D">
        <w:rPr>
          <w:rFonts w:eastAsia="Calibri"/>
          <w:b/>
          <w:szCs w:val="28"/>
          <w:u w:val="single"/>
          <w:lang w:eastAsia="en-US"/>
        </w:rPr>
        <w:t xml:space="preserve">Информация по вопросам поддержки предпринимательства в связи со сложившейся ситуации в период распространения </w:t>
      </w:r>
      <w:proofErr w:type="spellStart"/>
      <w:r w:rsidRPr="007A571D">
        <w:rPr>
          <w:rFonts w:eastAsia="Calibri"/>
          <w:b/>
          <w:szCs w:val="28"/>
          <w:u w:val="single"/>
          <w:lang w:eastAsia="en-US"/>
        </w:rPr>
        <w:t>коронавируса</w:t>
      </w:r>
      <w:proofErr w:type="spellEnd"/>
      <w:r w:rsidRPr="007A571D">
        <w:rPr>
          <w:rFonts w:eastAsia="Calibri"/>
          <w:b/>
          <w:szCs w:val="28"/>
          <w:u w:val="single"/>
          <w:lang w:eastAsia="en-US"/>
        </w:rPr>
        <w:t xml:space="preserve"> (</w:t>
      </w:r>
      <w:r w:rsidRPr="007A571D">
        <w:rPr>
          <w:rFonts w:eastAsia="Calibri"/>
          <w:b/>
          <w:szCs w:val="28"/>
          <w:u w:val="single"/>
          <w:lang w:val="en-US" w:eastAsia="en-US"/>
        </w:rPr>
        <w:t>COVID</w:t>
      </w:r>
      <w:r w:rsidRPr="007A571D">
        <w:rPr>
          <w:rFonts w:eastAsia="Calibri"/>
          <w:b/>
          <w:szCs w:val="28"/>
          <w:u w:val="single"/>
          <w:lang w:eastAsia="en-US"/>
        </w:rPr>
        <w:t>-19) на территории Нижегородской области.</w:t>
      </w:r>
    </w:p>
    <w:p w:rsidR="00760D5C" w:rsidRPr="007A571D" w:rsidRDefault="00760D5C" w:rsidP="00760D5C">
      <w:pPr>
        <w:numPr>
          <w:ilvl w:val="0"/>
          <w:numId w:val="1"/>
        </w:numPr>
        <w:spacing w:after="160" w:line="259" w:lineRule="auto"/>
        <w:ind w:left="0" w:firstLine="0"/>
        <w:contextualSpacing/>
        <w:jc w:val="both"/>
        <w:rPr>
          <w:rFonts w:eastAsia="Calibri"/>
          <w:b/>
          <w:bCs/>
          <w:szCs w:val="28"/>
          <w:lang w:eastAsia="en-US"/>
        </w:rPr>
      </w:pPr>
      <w:r w:rsidRPr="00760D5C">
        <w:rPr>
          <w:rFonts w:eastAsia="Calibri"/>
          <w:b/>
          <w:bCs/>
          <w:szCs w:val="28"/>
          <w:lang w:eastAsia="en-US"/>
        </w:rPr>
        <w:t xml:space="preserve">По вопросам о возможных проблемах с исполнением обязательств субъектов </w:t>
      </w:r>
      <w:r w:rsidR="005C3A7E">
        <w:rPr>
          <w:rFonts w:eastAsia="Calibri"/>
          <w:b/>
          <w:bCs/>
          <w:szCs w:val="28"/>
          <w:lang w:eastAsia="en-US"/>
        </w:rPr>
        <w:t>МСП по арендной плате</w:t>
      </w:r>
      <w:r w:rsidRPr="00760D5C">
        <w:rPr>
          <w:rFonts w:eastAsia="Calibri"/>
          <w:b/>
          <w:bCs/>
          <w:szCs w:val="28"/>
          <w:lang w:eastAsia="en-US"/>
        </w:rPr>
        <w:t>, коммунальным платежам, платежам по кредитам, а также перечислением налогов и взносов предоставля</w:t>
      </w:r>
      <w:r w:rsidR="00024FF5">
        <w:rPr>
          <w:rFonts w:eastAsia="Calibri"/>
          <w:b/>
          <w:bCs/>
          <w:szCs w:val="28"/>
          <w:lang w:eastAsia="en-US"/>
        </w:rPr>
        <w:t>ем</w:t>
      </w:r>
      <w:r w:rsidRPr="00760D5C">
        <w:rPr>
          <w:rFonts w:eastAsia="Calibri"/>
          <w:b/>
          <w:bCs/>
          <w:szCs w:val="28"/>
          <w:lang w:eastAsia="en-US"/>
        </w:rPr>
        <w:t xml:space="preserve"> следующую информацию:</w:t>
      </w:r>
    </w:p>
    <w:p w:rsidR="00760D5C" w:rsidRPr="00760D5C" w:rsidRDefault="00760D5C" w:rsidP="00760D5C">
      <w:pPr>
        <w:spacing w:after="160" w:line="259" w:lineRule="auto"/>
        <w:contextualSpacing/>
        <w:rPr>
          <w:rFonts w:eastAsia="Calibri"/>
          <w:bCs/>
          <w:sz w:val="32"/>
          <w:szCs w:val="32"/>
          <w:lang w:eastAsia="en-US"/>
        </w:rPr>
      </w:pPr>
    </w:p>
    <w:p w:rsidR="00760D5C" w:rsidRPr="00760D5C" w:rsidRDefault="00760D5C" w:rsidP="00760D5C">
      <w:pPr>
        <w:spacing w:after="160" w:line="259" w:lineRule="auto"/>
        <w:ind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По данным вопросам м</w:t>
      </w:r>
      <w:r w:rsidRPr="00760D5C">
        <w:rPr>
          <w:rFonts w:eastAsia="Calibri"/>
          <w:szCs w:val="28"/>
          <w:lang w:eastAsia="en-US"/>
        </w:rPr>
        <w:t>ин</w:t>
      </w:r>
      <w:r>
        <w:rPr>
          <w:rFonts w:eastAsia="Calibri"/>
          <w:szCs w:val="28"/>
          <w:lang w:eastAsia="en-US"/>
        </w:rPr>
        <w:t>истерство</w:t>
      </w:r>
      <w:r w:rsidR="00214865">
        <w:rPr>
          <w:rFonts w:eastAsia="Calibri"/>
          <w:szCs w:val="28"/>
          <w:lang w:eastAsia="en-US"/>
        </w:rPr>
        <w:t>м</w:t>
      </w:r>
      <w:r>
        <w:rPr>
          <w:rFonts w:eastAsia="Calibri"/>
          <w:szCs w:val="28"/>
          <w:lang w:eastAsia="en-US"/>
        </w:rPr>
        <w:t xml:space="preserve"> промышленности, торговли и предпринимательства</w:t>
      </w:r>
      <w:r w:rsidRPr="00760D5C">
        <w:rPr>
          <w:rFonts w:eastAsia="Calibri"/>
          <w:szCs w:val="28"/>
          <w:lang w:eastAsia="en-US"/>
        </w:rPr>
        <w:t xml:space="preserve"> Нижегородской области разработан</w:t>
      </w:r>
      <w:r w:rsidR="00D96CA3">
        <w:rPr>
          <w:rFonts w:eastAsia="Calibri"/>
          <w:szCs w:val="28"/>
          <w:lang w:eastAsia="en-US"/>
        </w:rPr>
        <w:t>ы меры поддержки, которые сейчас находятся на</w:t>
      </w:r>
      <w:r w:rsidRPr="00760D5C">
        <w:rPr>
          <w:rFonts w:eastAsia="Calibri"/>
          <w:szCs w:val="28"/>
          <w:lang w:eastAsia="en-US"/>
        </w:rPr>
        <w:t xml:space="preserve"> стадии согласования.</w:t>
      </w:r>
    </w:p>
    <w:p w:rsidR="00760D5C" w:rsidRPr="00760D5C" w:rsidRDefault="00760D5C" w:rsidP="00760D5C">
      <w:pPr>
        <w:spacing w:after="160" w:line="259" w:lineRule="auto"/>
        <w:jc w:val="both"/>
        <w:rPr>
          <w:rFonts w:eastAsia="Calibri"/>
          <w:szCs w:val="28"/>
          <w:lang w:eastAsia="en-US"/>
        </w:rPr>
      </w:pPr>
    </w:p>
    <w:p w:rsidR="00D96CA3" w:rsidRPr="007A571D" w:rsidRDefault="00D96CA3" w:rsidP="00D96CA3">
      <w:pPr>
        <w:numPr>
          <w:ilvl w:val="0"/>
          <w:numId w:val="1"/>
        </w:numPr>
        <w:spacing w:after="160" w:line="259" w:lineRule="auto"/>
        <w:ind w:left="0" w:firstLine="0"/>
        <w:contextualSpacing/>
        <w:jc w:val="both"/>
        <w:rPr>
          <w:rFonts w:eastAsia="Calibri"/>
          <w:b/>
          <w:bCs/>
          <w:szCs w:val="28"/>
          <w:lang w:eastAsia="en-US"/>
        </w:rPr>
      </w:pPr>
      <w:r w:rsidRPr="00760D5C">
        <w:rPr>
          <w:rFonts w:eastAsia="Calibri"/>
          <w:b/>
          <w:bCs/>
          <w:szCs w:val="28"/>
          <w:lang w:eastAsia="en-US"/>
        </w:rPr>
        <w:t>По вопросам отнесения сложившейся обстановки к форс-мажорным обстоятельствам предоставл</w:t>
      </w:r>
      <w:r>
        <w:rPr>
          <w:rFonts w:eastAsia="Calibri"/>
          <w:b/>
          <w:bCs/>
          <w:szCs w:val="28"/>
          <w:lang w:eastAsia="en-US"/>
        </w:rPr>
        <w:t>яем</w:t>
      </w:r>
      <w:r w:rsidRPr="00760D5C">
        <w:rPr>
          <w:rFonts w:eastAsia="Calibri"/>
          <w:b/>
          <w:bCs/>
          <w:szCs w:val="28"/>
          <w:lang w:eastAsia="en-US"/>
        </w:rPr>
        <w:t xml:space="preserve"> следующую информацию:</w:t>
      </w:r>
    </w:p>
    <w:p w:rsidR="00760D5C" w:rsidRPr="00760D5C" w:rsidRDefault="00760D5C" w:rsidP="00760D5C">
      <w:pPr>
        <w:spacing w:after="160" w:line="259" w:lineRule="auto"/>
        <w:ind w:left="851"/>
        <w:contextualSpacing/>
        <w:jc w:val="both"/>
        <w:rPr>
          <w:rFonts w:eastAsia="Calibri"/>
          <w:b/>
          <w:bCs/>
          <w:sz w:val="32"/>
          <w:szCs w:val="32"/>
          <w:u w:val="single"/>
          <w:lang w:eastAsia="en-US"/>
        </w:rPr>
      </w:pPr>
    </w:p>
    <w:p w:rsidR="00760D5C" w:rsidRPr="00760D5C" w:rsidRDefault="00760D5C" w:rsidP="00760D5C">
      <w:pPr>
        <w:spacing w:after="160" w:line="276" w:lineRule="auto"/>
        <w:ind w:firstLine="709"/>
        <w:jc w:val="both"/>
        <w:rPr>
          <w:rFonts w:eastAsia="Calibri"/>
          <w:szCs w:val="28"/>
          <w:lang w:eastAsia="en-US"/>
        </w:rPr>
      </w:pPr>
      <w:r w:rsidRPr="00760D5C">
        <w:rPr>
          <w:rFonts w:eastAsia="Calibri"/>
          <w:szCs w:val="28"/>
          <w:u w:val="single"/>
          <w:lang w:eastAsia="en-US"/>
        </w:rPr>
        <w:t>По сделкам, заключённым между российскими юридическими лицами.</w:t>
      </w:r>
      <w:r w:rsidRPr="00760D5C">
        <w:rPr>
          <w:rFonts w:eastAsia="Calibri"/>
          <w:b/>
          <w:szCs w:val="28"/>
          <w:lang w:eastAsia="en-US"/>
        </w:rPr>
        <w:br/>
      </w:r>
      <w:r w:rsidRPr="00760D5C">
        <w:rPr>
          <w:rFonts w:eastAsia="Calibri"/>
          <w:b/>
          <w:szCs w:val="28"/>
          <w:lang w:eastAsia="en-US"/>
        </w:rPr>
        <w:tab/>
      </w:r>
      <w:r w:rsidRPr="00760D5C">
        <w:rPr>
          <w:rFonts w:eastAsia="Calibri"/>
          <w:szCs w:val="28"/>
          <w:lang w:eastAsia="en-US"/>
        </w:rPr>
        <w:t>1.</w:t>
      </w:r>
      <w:r w:rsidRPr="00760D5C">
        <w:rPr>
          <w:rFonts w:eastAsia="Calibri"/>
          <w:color w:val="000000"/>
          <w:szCs w:val="28"/>
          <w:shd w:val="clear" w:color="auto" w:fill="FFFFFF"/>
          <w:lang w:eastAsia="en-US"/>
        </w:rPr>
        <w:t xml:space="preserve"> В</w:t>
      </w:r>
      <w:r w:rsidRPr="00760D5C">
        <w:rPr>
          <w:rFonts w:eastAsia="Calibri"/>
          <w:szCs w:val="28"/>
          <w:lang w:eastAsia="en-US"/>
        </w:rPr>
        <w:t xml:space="preserve"> случае наступления обстоятельств непреодолимой силы</w:t>
      </w:r>
      <w:r w:rsidR="00936164">
        <w:rPr>
          <w:rFonts w:eastAsia="Calibri"/>
          <w:szCs w:val="28"/>
          <w:lang w:eastAsia="en-US"/>
        </w:rPr>
        <w:t xml:space="preserve"> (форс-мажор</w:t>
      </w:r>
      <w:r w:rsidR="00024FF5">
        <w:rPr>
          <w:rFonts w:eastAsia="Calibri"/>
          <w:szCs w:val="28"/>
          <w:lang w:eastAsia="en-US"/>
        </w:rPr>
        <w:t>)</w:t>
      </w:r>
      <w:r w:rsidRPr="00760D5C">
        <w:rPr>
          <w:rFonts w:eastAsia="Calibri"/>
          <w:szCs w:val="28"/>
          <w:lang w:eastAsia="en-US"/>
        </w:rPr>
        <w:t xml:space="preserve"> по </w:t>
      </w:r>
      <w:r w:rsidRPr="00760D5C">
        <w:rPr>
          <w:rFonts w:eastAsia="Calibri"/>
          <w:szCs w:val="28"/>
          <w:u w:val="single"/>
          <w:lang w:eastAsia="en-US"/>
        </w:rPr>
        <w:t>договорам</w:t>
      </w:r>
      <w:r w:rsidRPr="00760D5C">
        <w:rPr>
          <w:rFonts w:eastAsia="Calibri"/>
          <w:szCs w:val="28"/>
          <w:lang w:eastAsia="en-US"/>
        </w:rPr>
        <w:t xml:space="preserve">, заключенным между российскими юридическими лицами (индивидуальными предпринимателями), вопрос доказывания указанных событий лежит на </w:t>
      </w:r>
      <w:proofErr w:type="gramStart"/>
      <w:r w:rsidRPr="00760D5C">
        <w:rPr>
          <w:rFonts w:eastAsia="Calibri"/>
          <w:szCs w:val="28"/>
          <w:lang w:eastAsia="en-US"/>
        </w:rPr>
        <w:t>стороне</w:t>
      </w:r>
      <w:proofErr w:type="gramEnd"/>
      <w:r w:rsidRPr="00760D5C">
        <w:rPr>
          <w:rFonts w:eastAsia="Calibri"/>
          <w:szCs w:val="28"/>
          <w:lang w:eastAsia="en-US"/>
        </w:rPr>
        <w:t xml:space="preserve"> не исполнивше</w:t>
      </w:r>
      <w:r>
        <w:rPr>
          <w:rFonts w:eastAsia="Calibri"/>
          <w:szCs w:val="28"/>
          <w:lang w:eastAsia="en-US"/>
        </w:rPr>
        <w:t>й</w:t>
      </w:r>
      <w:r w:rsidRPr="00760D5C">
        <w:rPr>
          <w:rFonts w:eastAsia="Calibri"/>
          <w:szCs w:val="28"/>
          <w:lang w:eastAsia="en-US"/>
        </w:rPr>
        <w:t xml:space="preserve"> или ненадлежащим образом исполнивше</w:t>
      </w:r>
      <w:r>
        <w:rPr>
          <w:rFonts w:eastAsia="Calibri"/>
          <w:szCs w:val="28"/>
          <w:lang w:eastAsia="en-US"/>
        </w:rPr>
        <w:t>й</w:t>
      </w:r>
      <w:r w:rsidRPr="00760D5C">
        <w:rPr>
          <w:rFonts w:eastAsia="Calibri"/>
          <w:szCs w:val="28"/>
          <w:lang w:eastAsia="en-US"/>
        </w:rPr>
        <w:t xml:space="preserve"> обязательство (пункт 3 статьи 401 Гражданского кодекса Российской Федерации) и должно быть решено по соглашению сторон договора.</w:t>
      </w:r>
    </w:p>
    <w:p w:rsidR="00760D5C" w:rsidRPr="00760D5C" w:rsidRDefault="00760D5C" w:rsidP="00760D5C">
      <w:pPr>
        <w:spacing w:after="160" w:line="276" w:lineRule="auto"/>
        <w:ind w:firstLine="709"/>
        <w:jc w:val="both"/>
        <w:rPr>
          <w:rFonts w:eastAsia="Calibri"/>
          <w:szCs w:val="28"/>
          <w:lang w:eastAsia="en-US"/>
        </w:rPr>
      </w:pPr>
      <w:r w:rsidRPr="00760D5C">
        <w:rPr>
          <w:rFonts w:eastAsia="Calibri"/>
          <w:szCs w:val="28"/>
          <w:lang w:eastAsia="en-US"/>
        </w:rPr>
        <w:t xml:space="preserve">2. В случае отказа одной из сторон договора от признания такого факта, данный </w:t>
      </w:r>
      <w:proofErr w:type="gramStart"/>
      <w:r w:rsidRPr="00760D5C">
        <w:rPr>
          <w:rFonts w:eastAsia="Calibri"/>
          <w:szCs w:val="28"/>
          <w:lang w:eastAsia="en-US"/>
        </w:rPr>
        <w:t>спор</w:t>
      </w:r>
      <w:proofErr w:type="gramEnd"/>
      <w:r w:rsidRPr="00760D5C">
        <w:rPr>
          <w:rFonts w:eastAsia="Calibri"/>
          <w:szCs w:val="28"/>
          <w:lang w:eastAsia="en-US"/>
        </w:rPr>
        <w:t xml:space="preserve"> возможно разрешить в судебном (арбитражном) порядке.</w:t>
      </w:r>
    </w:p>
    <w:p w:rsidR="00760D5C" w:rsidRPr="00760D5C" w:rsidRDefault="00760D5C" w:rsidP="00760D5C">
      <w:pPr>
        <w:spacing w:after="160" w:line="276" w:lineRule="auto"/>
        <w:ind w:firstLine="709"/>
        <w:jc w:val="both"/>
        <w:rPr>
          <w:rFonts w:eastAsia="Calibri"/>
          <w:szCs w:val="28"/>
          <w:lang w:eastAsia="en-US"/>
        </w:rPr>
      </w:pPr>
      <w:r w:rsidRPr="00760D5C">
        <w:rPr>
          <w:rFonts w:eastAsia="Calibri"/>
          <w:szCs w:val="28"/>
          <w:lang w:eastAsia="en-US"/>
        </w:rPr>
        <w:t>3. При разрешении данного спора целесообразно опираться на следующие признаки форс-мажорных обстоятельств: чрезвычайность и неотвратимость события, а также прямая зависимость невозможности исполнения обязательств от возникших ограничений.</w:t>
      </w:r>
    </w:p>
    <w:p w:rsidR="00760D5C" w:rsidRPr="00760D5C" w:rsidRDefault="00760D5C" w:rsidP="00760D5C">
      <w:pPr>
        <w:spacing w:after="160" w:line="276" w:lineRule="auto"/>
        <w:ind w:firstLine="709"/>
        <w:jc w:val="both"/>
        <w:rPr>
          <w:rFonts w:eastAsia="Calibri"/>
          <w:szCs w:val="28"/>
          <w:lang w:eastAsia="en-US"/>
        </w:rPr>
      </w:pPr>
      <w:r w:rsidRPr="00760D5C">
        <w:rPr>
          <w:rFonts w:eastAsia="Calibri"/>
          <w:szCs w:val="28"/>
          <w:lang w:eastAsia="en-US"/>
        </w:rPr>
        <w:t>4. К таким событиям могут относиться, в частности ограничительные меры, принимаемые государственными органами.</w:t>
      </w:r>
    </w:p>
    <w:p w:rsidR="00760D5C" w:rsidRPr="00760D5C" w:rsidRDefault="00760D5C" w:rsidP="00760D5C">
      <w:pPr>
        <w:spacing w:after="160" w:line="276" w:lineRule="auto"/>
        <w:ind w:firstLine="709"/>
        <w:jc w:val="both"/>
        <w:rPr>
          <w:rFonts w:eastAsia="Calibri"/>
          <w:szCs w:val="28"/>
          <w:lang w:eastAsia="en-US"/>
        </w:rPr>
      </w:pPr>
      <w:r w:rsidRPr="00760D5C">
        <w:rPr>
          <w:rFonts w:eastAsia="Calibri"/>
          <w:szCs w:val="28"/>
          <w:lang w:eastAsia="en-US"/>
        </w:rPr>
        <w:t>5. К обстоятельствам непреодолимой силы</w:t>
      </w:r>
      <w:r w:rsidR="00024FF5">
        <w:rPr>
          <w:rFonts w:eastAsia="Calibri"/>
          <w:szCs w:val="28"/>
          <w:lang w:eastAsia="en-US"/>
        </w:rPr>
        <w:t xml:space="preserve"> (форс-мажора)</w:t>
      </w:r>
      <w:r w:rsidRPr="00760D5C">
        <w:rPr>
          <w:rFonts w:eastAsia="Calibri"/>
          <w:szCs w:val="28"/>
          <w:lang w:eastAsia="en-US"/>
        </w:rPr>
        <w:t xml:space="preserve"> не относятся: </w:t>
      </w:r>
    </w:p>
    <w:p w:rsidR="00760D5C" w:rsidRPr="00760D5C" w:rsidRDefault="00760D5C" w:rsidP="00760D5C">
      <w:pPr>
        <w:spacing w:line="276" w:lineRule="auto"/>
        <w:ind w:firstLine="709"/>
        <w:jc w:val="both"/>
        <w:rPr>
          <w:rFonts w:eastAsia="Calibri"/>
          <w:szCs w:val="28"/>
          <w:lang w:eastAsia="en-US"/>
        </w:rPr>
      </w:pPr>
      <w:r w:rsidRPr="00760D5C">
        <w:rPr>
          <w:rFonts w:eastAsia="Calibri"/>
          <w:szCs w:val="28"/>
          <w:lang w:eastAsia="en-US"/>
        </w:rPr>
        <w:t>- нарушение обязанностей со стороны контрагентов должника;</w:t>
      </w:r>
    </w:p>
    <w:p w:rsidR="00760D5C" w:rsidRPr="00760D5C" w:rsidRDefault="00760D5C" w:rsidP="00760D5C">
      <w:pPr>
        <w:spacing w:line="276" w:lineRule="auto"/>
        <w:ind w:firstLine="709"/>
        <w:jc w:val="both"/>
        <w:rPr>
          <w:rFonts w:eastAsia="Calibri"/>
          <w:szCs w:val="28"/>
          <w:lang w:eastAsia="en-US"/>
        </w:rPr>
      </w:pPr>
      <w:r w:rsidRPr="00760D5C">
        <w:rPr>
          <w:rFonts w:eastAsia="Calibri"/>
          <w:szCs w:val="28"/>
          <w:lang w:eastAsia="en-US"/>
        </w:rPr>
        <w:t>- отсутствие на рынке нужных для исполнения товаров;</w:t>
      </w:r>
    </w:p>
    <w:p w:rsidR="00760D5C" w:rsidRPr="00760D5C" w:rsidRDefault="00760D5C" w:rsidP="00760D5C">
      <w:pPr>
        <w:spacing w:line="276" w:lineRule="auto"/>
        <w:ind w:firstLine="709"/>
        <w:jc w:val="both"/>
        <w:rPr>
          <w:rFonts w:eastAsia="Calibri"/>
          <w:szCs w:val="28"/>
          <w:lang w:eastAsia="en-US"/>
        </w:rPr>
      </w:pPr>
      <w:r w:rsidRPr="00760D5C">
        <w:rPr>
          <w:rFonts w:eastAsia="Calibri"/>
          <w:szCs w:val="28"/>
          <w:lang w:eastAsia="en-US"/>
        </w:rPr>
        <w:t>- отсутствие у должника необходимых денежных средств;</w:t>
      </w:r>
    </w:p>
    <w:p w:rsidR="00760D5C" w:rsidRPr="00760D5C" w:rsidRDefault="00760D5C" w:rsidP="00760D5C">
      <w:pPr>
        <w:spacing w:line="276" w:lineRule="auto"/>
        <w:ind w:firstLine="709"/>
        <w:jc w:val="both"/>
        <w:rPr>
          <w:rFonts w:eastAsia="Calibri"/>
          <w:szCs w:val="28"/>
          <w:lang w:eastAsia="en-US"/>
        </w:rPr>
      </w:pPr>
      <w:r w:rsidRPr="00760D5C">
        <w:rPr>
          <w:rFonts w:eastAsia="Calibri"/>
          <w:szCs w:val="28"/>
          <w:lang w:eastAsia="en-US"/>
        </w:rPr>
        <w:t>- изменение валютных курсов или иной экономической ситуации.</w:t>
      </w:r>
    </w:p>
    <w:p w:rsidR="00760D5C" w:rsidRPr="00760D5C" w:rsidRDefault="00760D5C" w:rsidP="00760D5C">
      <w:pPr>
        <w:spacing w:line="276" w:lineRule="auto"/>
        <w:ind w:firstLine="709"/>
        <w:jc w:val="both"/>
        <w:rPr>
          <w:rFonts w:eastAsia="Calibri"/>
          <w:szCs w:val="28"/>
          <w:lang w:eastAsia="en-US"/>
        </w:rPr>
      </w:pPr>
    </w:p>
    <w:p w:rsidR="00760D5C" w:rsidRPr="00760D5C" w:rsidRDefault="00760D5C" w:rsidP="00760D5C">
      <w:pPr>
        <w:spacing w:line="276" w:lineRule="auto"/>
        <w:ind w:firstLine="709"/>
        <w:jc w:val="both"/>
        <w:rPr>
          <w:rFonts w:eastAsia="Calibri"/>
          <w:szCs w:val="28"/>
          <w:lang w:eastAsia="en-US"/>
        </w:rPr>
      </w:pPr>
      <w:r w:rsidRPr="00760D5C">
        <w:rPr>
          <w:rFonts w:eastAsia="Calibri"/>
          <w:szCs w:val="28"/>
          <w:lang w:eastAsia="en-US"/>
        </w:rPr>
        <w:t xml:space="preserve">6. </w:t>
      </w:r>
      <w:r w:rsidRPr="00760D5C">
        <w:rPr>
          <w:rFonts w:eastAsia="Calibri"/>
          <w:szCs w:val="28"/>
          <w:u w:val="single"/>
          <w:lang w:eastAsia="en-US"/>
        </w:rPr>
        <w:t>С 23 марта по 1 сентября 2020 года</w:t>
      </w:r>
      <w:r w:rsidRPr="00760D5C">
        <w:rPr>
          <w:rFonts w:eastAsia="Calibri"/>
          <w:szCs w:val="28"/>
          <w:lang w:eastAsia="en-US"/>
        </w:rPr>
        <w:t xml:space="preserve"> Торгово-промышленной палате Нижегородской области предоставлено право </w:t>
      </w:r>
      <w:proofErr w:type="gramStart"/>
      <w:r w:rsidRPr="00760D5C">
        <w:rPr>
          <w:rFonts w:eastAsia="Calibri"/>
          <w:szCs w:val="28"/>
          <w:lang w:eastAsia="en-US"/>
        </w:rPr>
        <w:t>выдавать</w:t>
      </w:r>
      <w:proofErr w:type="gramEnd"/>
      <w:r w:rsidRPr="00760D5C">
        <w:rPr>
          <w:rFonts w:eastAsia="Calibri"/>
          <w:szCs w:val="28"/>
          <w:lang w:eastAsia="en-US"/>
        </w:rPr>
        <w:t xml:space="preserve"> заключение об обстоятельствах непреодолимой силыпо </w:t>
      </w:r>
      <w:r w:rsidRPr="00760D5C">
        <w:rPr>
          <w:rFonts w:eastAsia="Calibri"/>
          <w:szCs w:val="28"/>
          <w:u w:val="single"/>
          <w:lang w:eastAsia="en-US"/>
        </w:rPr>
        <w:t>договорам</w:t>
      </w:r>
      <w:r w:rsidRPr="00760D5C">
        <w:rPr>
          <w:rFonts w:eastAsia="Calibri"/>
          <w:szCs w:val="28"/>
          <w:lang w:eastAsia="en-US"/>
        </w:rPr>
        <w:t xml:space="preserve">, заключенным между </w:t>
      </w:r>
      <w:r w:rsidRPr="00760D5C">
        <w:rPr>
          <w:rFonts w:eastAsia="Calibri"/>
          <w:szCs w:val="28"/>
          <w:u w:val="single"/>
          <w:lang w:eastAsia="en-US"/>
        </w:rPr>
        <w:t>российскими юридическими лицами</w:t>
      </w:r>
      <w:r w:rsidRPr="00760D5C">
        <w:rPr>
          <w:rFonts w:eastAsia="Calibri"/>
          <w:szCs w:val="28"/>
          <w:lang w:eastAsia="en-US"/>
        </w:rPr>
        <w:t xml:space="preserve"> (индивидуальными предпринимателями).</w:t>
      </w:r>
    </w:p>
    <w:p w:rsidR="00760D5C" w:rsidRPr="00760D5C" w:rsidRDefault="00760D5C" w:rsidP="00760D5C">
      <w:pPr>
        <w:spacing w:line="276" w:lineRule="auto"/>
        <w:ind w:firstLine="709"/>
        <w:jc w:val="both"/>
        <w:rPr>
          <w:rFonts w:eastAsia="Calibri"/>
          <w:szCs w:val="28"/>
          <w:lang w:eastAsia="en-US"/>
        </w:rPr>
      </w:pPr>
      <w:r w:rsidRPr="00760D5C">
        <w:rPr>
          <w:rFonts w:eastAsia="Calibri"/>
          <w:szCs w:val="28"/>
          <w:lang w:eastAsia="en-US"/>
        </w:rPr>
        <w:t>Данные заключения могут быть использованы в целях их дальнейшего использования при переговорах с контрагентами или в судебных органах.</w:t>
      </w:r>
    </w:p>
    <w:p w:rsidR="00760D5C" w:rsidRPr="00760D5C" w:rsidRDefault="00760D5C" w:rsidP="00760D5C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szCs w:val="28"/>
          <w:lang w:eastAsia="en-US"/>
        </w:rPr>
      </w:pPr>
      <w:r w:rsidRPr="00760D5C">
        <w:rPr>
          <w:rFonts w:eastAsia="Calibri"/>
          <w:szCs w:val="28"/>
          <w:lang w:eastAsia="en-US"/>
        </w:rPr>
        <w:t>Перечень необходимых документов:</w:t>
      </w:r>
    </w:p>
    <w:p w:rsidR="00760D5C" w:rsidRPr="00760D5C" w:rsidRDefault="00760D5C" w:rsidP="00760D5C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szCs w:val="28"/>
          <w:lang w:eastAsia="en-US"/>
        </w:rPr>
      </w:pPr>
      <w:r w:rsidRPr="00760D5C">
        <w:rPr>
          <w:rFonts w:eastAsia="Calibri"/>
          <w:szCs w:val="28"/>
          <w:lang w:eastAsia="en-US"/>
        </w:rPr>
        <w:t>- заявление в ТПП Нижегородской области с просьбой выдать Заключение о форс-мажоре;</w:t>
      </w:r>
    </w:p>
    <w:p w:rsidR="00760D5C" w:rsidRPr="00760D5C" w:rsidRDefault="00760D5C" w:rsidP="00760D5C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szCs w:val="28"/>
          <w:lang w:eastAsia="en-US"/>
        </w:rPr>
      </w:pPr>
      <w:r w:rsidRPr="00760D5C">
        <w:rPr>
          <w:rFonts w:eastAsia="Calibri"/>
          <w:szCs w:val="28"/>
          <w:lang w:eastAsia="en-US"/>
        </w:rPr>
        <w:t>- правоустанавливающие и регистрационные документы заявителя (свидетельства о государственной регистрации и постановке на учет в налоговом органе Устав);</w:t>
      </w:r>
    </w:p>
    <w:p w:rsidR="00760D5C" w:rsidRPr="00760D5C" w:rsidRDefault="00760D5C" w:rsidP="00760D5C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szCs w:val="28"/>
          <w:lang w:eastAsia="en-US"/>
        </w:rPr>
      </w:pPr>
      <w:r w:rsidRPr="00760D5C">
        <w:rPr>
          <w:rFonts w:eastAsia="Calibri"/>
          <w:szCs w:val="28"/>
          <w:lang w:eastAsia="en-US"/>
        </w:rPr>
        <w:t>-  документы, подтверждающие возникновение обязательств по внешнеторговой сделке: договор (контракт), содержащий форс-мажорную оговорку;</w:t>
      </w:r>
    </w:p>
    <w:p w:rsidR="00760D5C" w:rsidRPr="00760D5C" w:rsidRDefault="00760D5C" w:rsidP="00760D5C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szCs w:val="28"/>
          <w:lang w:eastAsia="en-US"/>
        </w:rPr>
      </w:pPr>
      <w:r w:rsidRPr="00760D5C">
        <w:rPr>
          <w:rFonts w:eastAsia="Calibri"/>
          <w:szCs w:val="28"/>
          <w:lang w:eastAsia="en-US"/>
        </w:rPr>
        <w:t>- документы компетентных органов, подтверждающие события, на которые заявитель ссылается в заявлении в качестве обстоятельств непреодолимой силы (форс-мажор).</w:t>
      </w:r>
    </w:p>
    <w:p w:rsidR="00760D5C" w:rsidRPr="00760D5C" w:rsidRDefault="00760D5C" w:rsidP="00760D5C">
      <w:pPr>
        <w:spacing w:line="276" w:lineRule="auto"/>
        <w:ind w:firstLine="709"/>
        <w:jc w:val="both"/>
        <w:rPr>
          <w:rFonts w:eastAsia="Calibri"/>
          <w:i/>
          <w:szCs w:val="28"/>
          <w:lang w:eastAsia="en-US"/>
        </w:rPr>
      </w:pPr>
      <w:r w:rsidRPr="00760D5C">
        <w:rPr>
          <w:rFonts w:eastAsia="Calibri"/>
          <w:i/>
          <w:szCs w:val="28"/>
          <w:lang w:eastAsia="en-US"/>
        </w:rPr>
        <w:t xml:space="preserve">Консультации по телефону </w:t>
      </w:r>
      <w:r w:rsidR="00D96CA3">
        <w:rPr>
          <w:rFonts w:eastAsia="Calibri"/>
          <w:i/>
          <w:szCs w:val="28"/>
          <w:lang w:eastAsia="en-US"/>
        </w:rPr>
        <w:t>8(831)</w:t>
      </w:r>
      <w:r w:rsidRPr="00760D5C">
        <w:rPr>
          <w:rFonts w:eastAsia="Calibri"/>
          <w:i/>
          <w:szCs w:val="28"/>
          <w:lang w:eastAsia="en-US"/>
        </w:rPr>
        <w:t xml:space="preserve">266-77-04 доб. 1018 или по электронной почте </w:t>
      </w:r>
      <w:hyperlink r:id="rId5" w:history="1">
        <w:r w:rsidRPr="00760D5C">
          <w:rPr>
            <w:rFonts w:eastAsia="Calibri"/>
            <w:i/>
            <w:szCs w:val="28"/>
            <w:lang w:val="en-US" w:eastAsia="en-US"/>
          </w:rPr>
          <w:t>andreev</w:t>
        </w:r>
        <w:r w:rsidRPr="00760D5C">
          <w:rPr>
            <w:rFonts w:eastAsia="Calibri"/>
            <w:i/>
            <w:szCs w:val="28"/>
            <w:lang w:eastAsia="en-US"/>
          </w:rPr>
          <w:t>@</w:t>
        </w:r>
        <w:r w:rsidRPr="00760D5C">
          <w:rPr>
            <w:rFonts w:eastAsia="Calibri"/>
            <w:i/>
            <w:szCs w:val="28"/>
            <w:lang w:val="en-US" w:eastAsia="en-US"/>
          </w:rPr>
          <w:t>tpp</w:t>
        </w:r>
        <w:r w:rsidRPr="00760D5C">
          <w:rPr>
            <w:rFonts w:eastAsia="Calibri"/>
            <w:i/>
            <w:szCs w:val="28"/>
            <w:lang w:eastAsia="en-US"/>
          </w:rPr>
          <w:t>.</w:t>
        </w:r>
        <w:r w:rsidRPr="00760D5C">
          <w:rPr>
            <w:rFonts w:eastAsia="Calibri"/>
            <w:i/>
            <w:szCs w:val="28"/>
            <w:lang w:val="en-US" w:eastAsia="en-US"/>
          </w:rPr>
          <w:t>nnov</w:t>
        </w:r>
        <w:r w:rsidRPr="00760D5C">
          <w:rPr>
            <w:rFonts w:eastAsia="Calibri"/>
            <w:i/>
            <w:szCs w:val="28"/>
            <w:lang w:eastAsia="en-US"/>
          </w:rPr>
          <w:t>.</w:t>
        </w:r>
        <w:r w:rsidRPr="00760D5C">
          <w:rPr>
            <w:rFonts w:eastAsia="Calibri"/>
            <w:i/>
            <w:szCs w:val="28"/>
            <w:lang w:val="en-US" w:eastAsia="en-US"/>
          </w:rPr>
          <w:t>ru</w:t>
        </w:r>
      </w:hyperlink>
      <w:r w:rsidRPr="00760D5C">
        <w:rPr>
          <w:rFonts w:eastAsia="Calibri"/>
          <w:i/>
          <w:szCs w:val="28"/>
          <w:lang w:eastAsia="en-US"/>
        </w:rPr>
        <w:t>. Контактное лицо: Максим Андреев.</w:t>
      </w:r>
    </w:p>
    <w:p w:rsidR="00760D5C" w:rsidRPr="00760D5C" w:rsidRDefault="00760D5C" w:rsidP="00760D5C">
      <w:pPr>
        <w:spacing w:line="276" w:lineRule="auto"/>
        <w:ind w:firstLine="709"/>
        <w:jc w:val="both"/>
        <w:rPr>
          <w:rFonts w:eastAsia="Calibri"/>
          <w:szCs w:val="28"/>
          <w:lang w:eastAsia="en-US"/>
        </w:rPr>
      </w:pPr>
    </w:p>
    <w:p w:rsidR="00760D5C" w:rsidRPr="00760D5C" w:rsidRDefault="00760D5C" w:rsidP="00760D5C">
      <w:pPr>
        <w:spacing w:line="276" w:lineRule="auto"/>
        <w:ind w:firstLine="709"/>
        <w:jc w:val="both"/>
        <w:rPr>
          <w:rFonts w:eastAsia="Calibri"/>
          <w:szCs w:val="28"/>
          <w:lang w:eastAsia="en-US"/>
        </w:rPr>
      </w:pPr>
      <w:r w:rsidRPr="00760D5C">
        <w:rPr>
          <w:rFonts w:eastAsia="Calibri"/>
          <w:szCs w:val="28"/>
          <w:lang w:eastAsia="en-US"/>
        </w:rPr>
        <w:t xml:space="preserve">6. В </w:t>
      </w:r>
      <w:r w:rsidR="00024FF5">
        <w:rPr>
          <w:rFonts w:eastAsia="Calibri"/>
          <w:szCs w:val="28"/>
          <w:lang w:eastAsia="en-US"/>
        </w:rPr>
        <w:t>случае</w:t>
      </w:r>
      <w:r w:rsidRPr="00760D5C">
        <w:rPr>
          <w:rFonts w:eastAsia="Calibri"/>
          <w:szCs w:val="28"/>
          <w:lang w:eastAsia="en-US"/>
        </w:rPr>
        <w:t xml:space="preserve"> если негативные последствия для вашего бизнеса не подходят под критерии форс-мажора, но </w:t>
      </w:r>
      <w:proofErr w:type="gramStart"/>
      <w:r w:rsidRPr="00760D5C">
        <w:rPr>
          <w:rFonts w:eastAsia="Calibri"/>
          <w:szCs w:val="28"/>
          <w:lang w:eastAsia="en-US"/>
        </w:rPr>
        <w:t>взаимосвязаны с возникшей чрезвычайной ситуацией рекомендуем</w:t>
      </w:r>
      <w:proofErr w:type="gramEnd"/>
      <w:r w:rsidRPr="00760D5C">
        <w:rPr>
          <w:rFonts w:eastAsia="Calibri"/>
          <w:szCs w:val="28"/>
          <w:lang w:eastAsia="en-US"/>
        </w:rPr>
        <w:t xml:space="preserve"> Вам в любом случае письменно уведомить Вашего контрагента о таких фактах в целях дальнейших переговоров и рассмотрении возможности неприменения санкций за неисполнение обязательств.</w:t>
      </w:r>
    </w:p>
    <w:p w:rsidR="00760D5C" w:rsidRPr="00760D5C" w:rsidRDefault="00760D5C" w:rsidP="00760D5C">
      <w:pPr>
        <w:spacing w:line="276" w:lineRule="auto"/>
        <w:ind w:firstLine="709"/>
        <w:jc w:val="both"/>
        <w:rPr>
          <w:rFonts w:eastAsia="Calibri"/>
          <w:szCs w:val="28"/>
          <w:lang w:eastAsia="en-US"/>
        </w:rPr>
      </w:pPr>
      <w:r w:rsidRPr="00760D5C">
        <w:rPr>
          <w:rFonts w:eastAsia="Calibri"/>
          <w:szCs w:val="28"/>
          <w:lang w:eastAsia="en-US"/>
        </w:rPr>
        <w:t>К примеру, в случае невозможности осуществлять предпринимательскую деятельность на арендуемых Вами площадях считаем целесообразным уведомить арендодателя о таких негативных последствиях и предложить приостановить действие договора или снизить арендную плату.</w:t>
      </w:r>
    </w:p>
    <w:p w:rsidR="00760D5C" w:rsidRPr="00760D5C" w:rsidRDefault="00760D5C" w:rsidP="00760D5C">
      <w:pPr>
        <w:spacing w:line="276" w:lineRule="auto"/>
        <w:ind w:firstLine="709"/>
        <w:jc w:val="both"/>
        <w:rPr>
          <w:rFonts w:eastAsia="Calibri"/>
          <w:szCs w:val="28"/>
          <w:lang w:eastAsia="en-US"/>
        </w:rPr>
      </w:pPr>
      <w:r w:rsidRPr="00760D5C">
        <w:rPr>
          <w:rFonts w:eastAsia="Calibri"/>
          <w:szCs w:val="28"/>
          <w:lang w:eastAsia="en-US"/>
        </w:rPr>
        <w:t xml:space="preserve">При невозможности выплаты кредитов рекомендуем уведомить банки о данной ситуации, а также </w:t>
      </w:r>
      <w:proofErr w:type="gramStart"/>
      <w:r w:rsidRPr="00760D5C">
        <w:rPr>
          <w:rFonts w:eastAsia="Calibri"/>
          <w:szCs w:val="28"/>
          <w:lang w:eastAsia="en-US"/>
        </w:rPr>
        <w:t>обратиться с просьбой не применять</w:t>
      </w:r>
      <w:proofErr w:type="gramEnd"/>
      <w:r w:rsidRPr="00760D5C">
        <w:rPr>
          <w:rFonts w:eastAsia="Calibri"/>
          <w:szCs w:val="28"/>
          <w:lang w:eastAsia="en-US"/>
        </w:rPr>
        <w:t xml:space="preserve"> санкции за просрочку обязательств.</w:t>
      </w:r>
    </w:p>
    <w:p w:rsidR="00760D5C" w:rsidRPr="00760D5C" w:rsidRDefault="00760D5C" w:rsidP="00760D5C">
      <w:pPr>
        <w:spacing w:line="276" w:lineRule="auto"/>
        <w:ind w:firstLine="709"/>
        <w:jc w:val="both"/>
        <w:rPr>
          <w:rFonts w:eastAsia="Calibri"/>
          <w:szCs w:val="28"/>
          <w:lang w:eastAsia="en-US"/>
        </w:rPr>
      </w:pPr>
    </w:p>
    <w:p w:rsidR="00760D5C" w:rsidRPr="00760D5C" w:rsidRDefault="00760D5C" w:rsidP="00760D5C">
      <w:pPr>
        <w:spacing w:line="276" w:lineRule="auto"/>
        <w:ind w:firstLine="709"/>
        <w:jc w:val="both"/>
        <w:rPr>
          <w:rFonts w:eastAsia="Calibri"/>
          <w:szCs w:val="28"/>
          <w:lang w:eastAsia="en-US"/>
        </w:rPr>
      </w:pPr>
      <w:r w:rsidRPr="00760D5C">
        <w:rPr>
          <w:rFonts w:eastAsia="Calibri"/>
          <w:szCs w:val="28"/>
          <w:lang w:eastAsia="en-US"/>
        </w:rPr>
        <w:lastRenderedPageBreak/>
        <w:t>7. В свою очередь Торгово-промышленная палата Нижегородской области осуществляет консультирование по вопросу урегулирования споров между российскими юридическими лицами в связи с введением режима ЧС или наступлением обстоятельств непреодолимой силы, а также подготовку необходимых документов.</w:t>
      </w:r>
    </w:p>
    <w:p w:rsidR="00760D5C" w:rsidRPr="00760D5C" w:rsidRDefault="00760D5C" w:rsidP="00760D5C">
      <w:pPr>
        <w:spacing w:after="160" w:line="276" w:lineRule="auto"/>
        <w:ind w:firstLine="709"/>
        <w:jc w:val="both"/>
        <w:rPr>
          <w:rFonts w:eastAsia="Calibri"/>
          <w:szCs w:val="28"/>
          <w:lang w:eastAsia="en-US"/>
        </w:rPr>
      </w:pPr>
      <w:r w:rsidRPr="00760D5C">
        <w:rPr>
          <w:rFonts w:eastAsia="Calibri"/>
          <w:i/>
          <w:szCs w:val="28"/>
          <w:lang w:eastAsia="en-US"/>
        </w:rPr>
        <w:t xml:space="preserve">Консультации по телефону </w:t>
      </w:r>
      <w:r w:rsidR="00D96CA3">
        <w:rPr>
          <w:rFonts w:eastAsia="Calibri"/>
          <w:i/>
          <w:szCs w:val="28"/>
          <w:lang w:eastAsia="en-US"/>
        </w:rPr>
        <w:t>8(831)</w:t>
      </w:r>
      <w:r w:rsidRPr="00760D5C">
        <w:rPr>
          <w:rFonts w:eastAsia="Calibri"/>
          <w:i/>
          <w:szCs w:val="28"/>
          <w:lang w:eastAsia="en-US"/>
        </w:rPr>
        <w:t xml:space="preserve">266-42-10 доб. 1060 или по электронной почте </w:t>
      </w:r>
      <w:hyperlink r:id="rId6" w:history="1">
        <w:r w:rsidRPr="00760D5C">
          <w:rPr>
            <w:rFonts w:eastAsia="Calibri"/>
            <w:i/>
            <w:color w:val="0563C1"/>
            <w:szCs w:val="28"/>
            <w:u w:val="single"/>
            <w:lang w:val="en-US" w:eastAsia="en-US"/>
          </w:rPr>
          <w:t>yuzhalin</w:t>
        </w:r>
        <w:r w:rsidRPr="00760D5C">
          <w:rPr>
            <w:rFonts w:eastAsia="Calibri"/>
            <w:i/>
            <w:color w:val="0563C1"/>
            <w:szCs w:val="28"/>
            <w:u w:val="single"/>
            <w:lang w:eastAsia="en-US"/>
          </w:rPr>
          <w:t>@</w:t>
        </w:r>
        <w:r w:rsidRPr="00760D5C">
          <w:rPr>
            <w:rFonts w:eastAsia="Calibri"/>
            <w:i/>
            <w:color w:val="0563C1"/>
            <w:szCs w:val="28"/>
            <w:u w:val="single"/>
            <w:lang w:val="en-US" w:eastAsia="en-US"/>
          </w:rPr>
          <w:t>tpp</w:t>
        </w:r>
        <w:r w:rsidRPr="00760D5C">
          <w:rPr>
            <w:rFonts w:eastAsia="Calibri"/>
            <w:i/>
            <w:color w:val="0563C1"/>
            <w:szCs w:val="28"/>
            <w:u w:val="single"/>
            <w:lang w:eastAsia="en-US"/>
          </w:rPr>
          <w:t>.</w:t>
        </w:r>
        <w:r w:rsidRPr="00760D5C">
          <w:rPr>
            <w:rFonts w:eastAsia="Calibri"/>
            <w:i/>
            <w:color w:val="0563C1"/>
            <w:szCs w:val="28"/>
            <w:u w:val="single"/>
            <w:lang w:val="en-US" w:eastAsia="en-US"/>
          </w:rPr>
          <w:t>nnov</w:t>
        </w:r>
        <w:r w:rsidRPr="00760D5C">
          <w:rPr>
            <w:rFonts w:eastAsia="Calibri"/>
            <w:i/>
            <w:color w:val="0563C1"/>
            <w:szCs w:val="28"/>
            <w:u w:val="single"/>
            <w:lang w:eastAsia="en-US"/>
          </w:rPr>
          <w:t>.</w:t>
        </w:r>
        <w:r w:rsidRPr="00760D5C">
          <w:rPr>
            <w:rFonts w:eastAsia="Calibri"/>
            <w:i/>
            <w:color w:val="0563C1"/>
            <w:szCs w:val="28"/>
            <w:u w:val="single"/>
            <w:lang w:val="en-US" w:eastAsia="en-US"/>
          </w:rPr>
          <w:t>ru</w:t>
        </w:r>
      </w:hyperlink>
      <w:r w:rsidRPr="00760D5C">
        <w:rPr>
          <w:rFonts w:eastAsia="Calibri"/>
          <w:i/>
          <w:szCs w:val="28"/>
          <w:lang w:eastAsia="en-US"/>
        </w:rPr>
        <w:t xml:space="preserve">. Контактное лицо: Максим </w:t>
      </w:r>
      <w:proofErr w:type="spellStart"/>
      <w:r w:rsidRPr="00760D5C">
        <w:rPr>
          <w:rFonts w:eastAsia="Calibri"/>
          <w:i/>
          <w:szCs w:val="28"/>
          <w:lang w:eastAsia="en-US"/>
        </w:rPr>
        <w:t>Южалин</w:t>
      </w:r>
      <w:proofErr w:type="spellEnd"/>
      <w:r w:rsidRPr="00760D5C">
        <w:rPr>
          <w:rFonts w:eastAsia="Calibri"/>
          <w:i/>
          <w:szCs w:val="28"/>
          <w:lang w:eastAsia="en-US"/>
        </w:rPr>
        <w:t>.</w:t>
      </w:r>
    </w:p>
    <w:p w:rsidR="00760D5C" w:rsidRPr="00760D5C" w:rsidRDefault="00760D5C" w:rsidP="00760D5C">
      <w:pPr>
        <w:tabs>
          <w:tab w:val="left" w:pos="915"/>
        </w:tabs>
        <w:spacing w:after="160" w:line="259" w:lineRule="auto"/>
        <w:ind w:firstLine="709"/>
        <w:jc w:val="both"/>
        <w:rPr>
          <w:rFonts w:eastAsia="Calibri"/>
          <w:szCs w:val="28"/>
          <w:lang w:eastAsia="en-US"/>
        </w:rPr>
      </w:pPr>
    </w:p>
    <w:p w:rsidR="00760D5C" w:rsidRPr="00760D5C" w:rsidRDefault="00760D5C" w:rsidP="00760D5C">
      <w:pPr>
        <w:spacing w:after="160" w:line="259" w:lineRule="auto"/>
        <w:ind w:firstLine="709"/>
        <w:jc w:val="both"/>
        <w:rPr>
          <w:rFonts w:eastAsia="Calibri"/>
          <w:bCs/>
          <w:szCs w:val="28"/>
          <w:u w:val="single"/>
          <w:lang w:eastAsia="en-US"/>
        </w:rPr>
      </w:pPr>
      <w:r w:rsidRPr="00760D5C">
        <w:rPr>
          <w:rFonts w:eastAsia="Calibri"/>
          <w:bCs/>
          <w:szCs w:val="28"/>
          <w:u w:val="single"/>
          <w:lang w:eastAsia="en-US"/>
        </w:rPr>
        <w:t>По внешнеторговым контрактам, в отношении событий, наступивших на территории Российской Федерации:</w:t>
      </w:r>
    </w:p>
    <w:p w:rsidR="00760D5C" w:rsidRPr="00760D5C" w:rsidRDefault="00760D5C" w:rsidP="00760D5C">
      <w:pPr>
        <w:spacing w:after="160" w:line="259" w:lineRule="auto"/>
        <w:ind w:firstLine="709"/>
        <w:jc w:val="both"/>
        <w:rPr>
          <w:rFonts w:eastAsia="Calibri"/>
          <w:szCs w:val="28"/>
          <w:lang w:eastAsia="en-US"/>
        </w:rPr>
      </w:pPr>
      <w:r w:rsidRPr="00760D5C">
        <w:rPr>
          <w:rFonts w:eastAsia="Calibri"/>
          <w:szCs w:val="28"/>
          <w:lang w:eastAsia="en-US"/>
        </w:rPr>
        <w:t>1. Полномочиями о свидетельствовании обстоятельств непреодолимой силы (форс-мажор) в отношении событий, наступивших на территории Российской Федерации, обладает исключительно Торгово-промышленная палата Российской Федерации.</w:t>
      </w:r>
    </w:p>
    <w:p w:rsidR="00760D5C" w:rsidRPr="00760D5C" w:rsidRDefault="00760D5C" w:rsidP="00760D5C">
      <w:pPr>
        <w:spacing w:after="160" w:line="259" w:lineRule="auto"/>
        <w:ind w:firstLine="709"/>
        <w:jc w:val="both"/>
        <w:rPr>
          <w:rFonts w:eastAsia="Calibri"/>
          <w:szCs w:val="28"/>
          <w:lang w:eastAsia="en-US"/>
        </w:rPr>
      </w:pPr>
      <w:r w:rsidRPr="00760D5C">
        <w:rPr>
          <w:rFonts w:eastAsia="Calibri"/>
          <w:szCs w:val="28"/>
          <w:lang w:eastAsia="en-US"/>
        </w:rPr>
        <w:t>2. Документом, свидетельствующим обстоятельства непреодолимой силы, является сертификат о форс-мажоре, выдаваемый ТПП России.</w:t>
      </w:r>
    </w:p>
    <w:p w:rsidR="00760D5C" w:rsidRPr="00760D5C" w:rsidRDefault="00760D5C" w:rsidP="00760D5C">
      <w:pPr>
        <w:spacing w:after="160" w:line="259" w:lineRule="auto"/>
        <w:ind w:firstLine="709"/>
        <w:jc w:val="both"/>
        <w:rPr>
          <w:rFonts w:eastAsia="Calibri"/>
          <w:szCs w:val="28"/>
          <w:lang w:eastAsia="en-US"/>
        </w:rPr>
      </w:pPr>
      <w:r w:rsidRPr="00760D5C">
        <w:rPr>
          <w:rFonts w:eastAsia="Calibri"/>
          <w:szCs w:val="28"/>
          <w:lang w:eastAsia="en-US"/>
        </w:rPr>
        <w:t>3. В целях получения указанного акта необходимо обратиться в Юридический департамент ТПП России (контактный номер: 8-495-620-02-93; 8-495-620-04-01; 8-495-620-0</w:t>
      </w:r>
      <w:r w:rsidR="00D96CA3">
        <w:rPr>
          <w:rFonts w:eastAsia="Calibri"/>
          <w:szCs w:val="28"/>
          <w:lang w:eastAsia="en-US"/>
        </w:rPr>
        <w:t>5-20) со следующими документами</w:t>
      </w:r>
      <w:bookmarkStart w:id="0" w:name="_GoBack"/>
      <w:bookmarkEnd w:id="0"/>
      <w:r w:rsidRPr="00760D5C">
        <w:rPr>
          <w:rFonts w:eastAsia="Calibri"/>
          <w:szCs w:val="28"/>
          <w:lang w:eastAsia="en-US"/>
        </w:rPr>
        <w:t>:</w:t>
      </w:r>
    </w:p>
    <w:p w:rsidR="00760D5C" w:rsidRPr="00760D5C" w:rsidRDefault="00760D5C" w:rsidP="00760D5C">
      <w:pPr>
        <w:spacing w:after="160" w:line="259" w:lineRule="auto"/>
        <w:ind w:firstLine="709"/>
        <w:jc w:val="both"/>
        <w:rPr>
          <w:rFonts w:eastAsia="Calibri"/>
          <w:szCs w:val="28"/>
          <w:lang w:eastAsia="en-US"/>
        </w:rPr>
      </w:pPr>
      <w:r w:rsidRPr="00760D5C">
        <w:rPr>
          <w:rFonts w:eastAsia="Calibri"/>
          <w:szCs w:val="28"/>
          <w:lang w:eastAsia="en-US"/>
        </w:rPr>
        <w:t>- заявление в ТПП России с просьбой выдать Сертификат о форс-мажоре;</w:t>
      </w:r>
    </w:p>
    <w:p w:rsidR="00760D5C" w:rsidRPr="00760D5C" w:rsidRDefault="00760D5C" w:rsidP="00760D5C">
      <w:pPr>
        <w:spacing w:after="160" w:line="259" w:lineRule="auto"/>
        <w:ind w:firstLine="709"/>
        <w:jc w:val="both"/>
        <w:rPr>
          <w:rFonts w:eastAsia="Calibri"/>
          <w:szCs w:val="28"/>
          <w:lang w:eastAsia="en-US"/>
        </w:rPr>
      </w:pPr>
      <w:r w:rsidRPr="00760D5C">
        <w:rPr>
          <w:rFonts w:eastAsia="Calibri"/>
          <w:szCs w:val="28"/>
          <w:lang w:eastAsia="en-US"/>
        </w:rPr>
        <w:t>- правоустанавливающие и регистрационные документы заявителя (свидетельства о государственной регистрации и постановке на учет в налоговом органе Устав);</w:t>
      </w:r>
    </w:p>
    <w:p w:rsidR="00760D5C" w:rsidRPr="00760D5C" w:rsidRDefault="00760D5C" w:rsidP="00760D5C">
      <w:pPr>
        <w:spacing w:after="160" w:line="259" w:lineRule="auto"/>
        <w:ind w:firstLine="709"/>
        <w:jc w:val="both"/>
        <w:rPr>
          <w:rFonts w:eastAsia="Calibri"/>
          <w:szCs w:val="28"/>
          <w:lang w:eastAsia="en-US"/>
        </w:rPr>
      </w:pPr>
      <w:r w:rsidRPr="00760D5C">
        <w:rPr>
          <w:rFonts w:eastAsia="Calibri"/>
          <w:szCs w:val="28"/>
          <w:lang w:eastAsia="en-US"/>
        </w:rPr>
        <w:t>-  документы, подтверждающие возникновение обязательств по внешнеторговой сделке: договор (контракт), содержащий форс-мажорную оговорку;</w:t>
      </w:r>
    </w:p>
    <w:p w:rsidR="00760D5C" w:rsidRPr="00760D5C" w:rsidRDefault="00760D5C" w:rsidP="00760D5C">
      <w:pPr>
        <w:spacing w:after="160" w:line="259" w:lineRule="auto"/>
        <w:ind w:firstLine="709"/>
        <w:jc w:val="both"/>
        <w:rPr>
          <w:rFonts w:eastAsia="Calibri"/>
          <w:szCs w:val="28"/>
          <w:lang w:eastAsia="en-US"/>
        </w:rPr>
      </w:pPr>
      <w:r w:rsidRPr="00760D5C">
        <w:rPr>
          <w:rFonts w:eastAsia="Calibri"/>
          <w:szCs w:val="28"/>
          <w:lang w:eastAsia="en-US"/>
        </w:rPr>
        <w:t>- документы компетентных органов, подтверждающие события, на которые заявитель ссылается в заявлении в качестве обстоятельств непреодолимой силы (форс-мажор).</w:t>
      </w:r>
    </w:p>
    <w:p w:rsidR="00760D5C" w:rsidRPr="00760D5C" w:rsidRDefault="00760D5C" w:rsidP="00760D5C">
      <w:pPr>
        <w:spacing w:after="160" w:line="259" w:lineRule="auto"/>
        <w:ind w:firstLine="709"/>
        <w:jc w:val="both"/>
        <w:rPr>
          <w:rFonts w:eastAsia="Calibri"/>
          <w:szCs w:val="28"/>
          <w:lang w:eastAsia="en-US"/>
        </w:rPr>
      </w:pPr>
      <w:r w:rsidRPr="00760D5C">
        <w:rPr>
          <w:rFonts w:eastAsia="Calibri"/>
          <w:szCs w:val="28"/>
          <w:lang w:eastAsia="en-US"/>
        </w:rPr>
        <w:t>4. Торгово-промышленная палата Нижегородской области вправе осуществлять консультирование по вопросам оформления и выдачи ТПП России сертификатов о форс-мажоре, а также оказывать помощь в оформлении и представлении соответствующих документов.</w:t>
      </w:r>
    </w:p>
    <w:p w:rsidR="00760D5C" w:rsidRDefault="00760D5C" w:rsidP="00760D5C">
      <w:pPr>
        <w:spacing w:after="160" w:line="259" w:lineRule="auto"/>
        <w:ind w:firstLine="709"/>
        <w:jc w:val="both"/>
        <w:rPr>
          <w:rFonts w:eastAsia="Calibri"/>
          <w:i/>
          <w:szCs w:val="28"/>
          <w:lang w:eastAsia="en-US"/>
        </w:rPr>
      </w:pPr>
      <w:r w:rsidRPr="00936164">
        <w:rPr>
          <w:rFonts w:eastAsia="Calibri"/>
          <w:i/>
          <w:szCs w:val="28"/>
          <w:lang w:eastAsia="en-US"/>
        </w:rPr>
        <w:lastRenderedPageBreak/>
        <w:t xml:space="preserve">Консультации по телефону </w:t>
      </w:r>
      <w:r w:rsidR="00D96CA3">
        <w:rPr>
          <w:rFonts w:eastAsia="Calibri"/>
          <w:i/>
          <w:szCs w:val="28"/>
          <w:lang w:eastAsia="en-US"/>
        </w:rPr>
        <w:t>8(831)</w:t>
      </w:r>
      <w:r w:rsidRPr="00936164">
        <w:rPr>
          <w:rFonts w:eastAsia="Calibri"/>
          <w:i/>
          <w:szCs w:val="28"/>
          <w:lang w:eastAsia="en-US"/>
        </w:rPr>
        <w:t xml:space="preserve">266-77-04 доб. 1018 или по электронной почте </w:t>
      </w:r>
      <w:hyperlink r:id="rId7" w:history="1">
        <w:r w:rsidR="00936164" w:rsidRPr="00547C0E">
          <w:rPr>
            <w:rStyle w:val="a5"/>
            <w:rFonts w:eastAsia="Calibri"/>
            <w:i/>
            <w:szCs w:val="28"/>
            <w:lang w:eastAsia="en-US"/>
          </w:rPr>
          <w:t>andreev@tpp.nnov.ru</w:t>
        </w:r>
      </w:hyperlink>
      <w:r w:rsidR="00936164">
        <w:rPr>
          <w:rFonts w:eastAsia="Calibri"/>
          <w:i/>
          <w:szCs w:val="28"/>
          <w:lang w:eastAsia="en-US"/>
        </w:rPr>
        <w:t>.</w:t>
      </w:r>
      <w:r w:rsidRPr="00936164">
        <w:rPr>
          <w:rFonts w:eastAsia="Calibri"/>
          <w:i/>
          <w:szCs w:val="28"/>
          <w:lang w:eastAsia="en-US"/>
        </w:rPr>
        <w:t xml:space="preserve"> Контактное лицо: Максим Андреев.</w:t>
      </w:r>
    </w:p>
    <w:p w:rsidR="00936164" w:rsidRPr="00936164" w:rsidRDefault="00936164" w:rsidP="00760D5C">
      <w:pPr>
        <w:spacing w:after="160" w:line="259" w:lineRule="auto"/>
        <w:ind w:firstLine="709"/>
        <w:jc w:val="both"/>
        <w:rPr>
          <w:rFonts w:eastAsia="Calibri"/>
          <w:i/>
          <w:szCs w:val="28"/>
          <w:lang w:eastAsia="en-US"/>
        </w:rPr>
      </w:pPr>
    </w:p>
    <w:p w:rsidR="00760D5C" w:rsidRPr="00760D5C" w:rsidRDefault="00760D5C" w:rsidP="00760D5C">
      <w:pPr>
        <w:spacing w:after="160" w:line="259" w:lineRule="auto"/>
        <w:ind w:firstLine="709"/>
        <w:jc w:val="both"/>
        <w:rPr>
          <w:rFonts w:eastAsia="Calibri"/>
          <w:bCs/>
          <w:szCs w:val="28"/>
          <w:u w:val="single"/>
          <w:lang w:eastAsia="en-US"/>
        </w:rPr>
      </w:pPr>
      <w:r w:rsidRPr="00760D5C">
        <w:rPr>
          <w:rFonts w:eastAsia="Calibri"/>
          <w:bCs/>
          <w:szCs w:val="28"/>
          <w:u w:val="single"/>
          <w:lang w:eastAsia="en-US"/>
        </w:rPr>
        <w:t>По внешнеторговым контрактам, в отношении событий, наступивших на территории иностранных государств:</w:t>
      </w:r>
    </w:p>
    <w:p w:rsidR="00760D5C" w:rsidRPr="00760D5C" w:rsidRDefault="00760D5C" w:rsidP="00760D5C">
      <w:pPr>
        <w:spacing w:after="160" w:line="259" w:lineRule="auto"/>
        <w:ind w:firstLine="709"/>
        <w:jc w:val="both"/>
        <w:rPr>
          <w:rFonts w:eastAsia="Calibri"/>
          <w:szCs w:val="28"/>
          <w:lang w:eastAsia="en-US"/>
        </w:rPr>
      </w:pPr>
      <w:r w:rsidRPr="00760D5C">
        <w:rPr>
          <w:rFonts w:eastAsia="Calibri"/>
          <w:szCs w:val="28"/>
          <w:lang w:eastAsia="en-US"/>
        </w:rPr>
        <w:t>1. Полномочиями о свидетельствовании обстоятельств непреодолимой силы (форс-мажор) обладает только компетентный орган иностранного государства, где введены ограничительные меры.</w:t>
      </w:r>
    </w:p>
    <w:p w:rsidR="00760D5C" w:rsidRPr="00760D5C" w:rsidRDefault="00760D5C" w:rsidP="00760D5C">
      <w:pPr>
        <w:spacing w:after="160" w:line="259" w:lineRule="auto"/>
        <w:ind w:firstLine="709"/>
        <w:jc w:val="both"/>
        <w:rPr>
          <w:rFonts w:eastAsia="Calibri"/>
          <w:szCs w:val="28"/>
          <w:lang w:eastAsia="en-US"/>
        </w:rPr>
      </w:pPr>
      <w:r w:rsidRPr="00760D5C">
        <w:rPr>
          <w:rFonts w:eastAsia="Calibri"/>
          <w:szCs w:val="28"/>
          <w:lang w:eastAsia="en-US"/>
        </w:rPr>
        <w:t>В частности, надлежащим подтверждением форс-мажора в связи с массовым заболеванием (эпидемией) на территории КНР или специальными (ограничительными) мерами, принятыми государственными органами КНР, будет являться сертификат, выданный компетентным органом КНР (Китайский комитет по содействию международной торговли).</w:t>
      </w:r>
    </w:p>
    <w:p w:rsidR="00760D5C" w:rsidRPr="00760D5C" w:rsidRDefault="00760D5C" w:rsidP="00760D5C">
      <w:pPr>
        <w:spacing w:after="160" w:line="259" w:lineRule="auto"/>
        <w:jc w:val="both"/>
        <w:rPr>
          <w:rFonts w:eastAsia="Calibri"/>
          <w:szCs w:val="28"/>
          <w:lang w:eastAsia="en-US"/>
        </w:rPr>
      </w:pPr>
      <w:r w:rsidRPr="00760D5C">
        <w:rPr>
          <w:rFonts w:eastAsia="Calibri"/>
          <w:szCs w:val="28"/>
          <w:lang w:eastAsia="en-US"/>
        </w:rPr>
        <w:t xml:space="preserve">2. Торгово-промышленная палата Нижегородской области оказывает содействие в получении информации, связанной с определением органа иностранного государства, компетентного по свидетельствованию обстоятельств непреодолимой силы (форс-мажор). </w:t>
      </w:r>
    </w:p>
    <w:p w:rsidR="00760D5C" w:rsidRPr="00936164" w:rsidRDefault="00760D5C" w:rsidP="00760D5C">
      <w:pPr>
        <w:spacing w:after="160" w:line="259" w:lineRule="auto"/>
        <w:ind w:firstLine="709"/>
        <w:jc w:val="both"/>
        <w:rPr>
          <w:rFonts w:eastAsia="Calibri"/>
          <w:i/>
          <w:szCs w:val="28"/>
          <w:lang w:eastAsia="en-US"/>
        </w:rPr>
      </w:pPr>
      <w:r w:rsidRPr="00936164">
        <w:rPr>
          <w:rFonts w:eastAsia="Calibri"/>
          <w:i/>
          <w:szCs w:val="28"/>
          <w:lang w:eastAsia="en-US"/>
        </w:rPr>
        <w:t xml:space="preserve">Консультации по телефону </w:t>
      </w:r>
      <w:r w:rsidR="00D96CA3">
        <w:rPr>
          <w:rFonts w:eastAsia="Calibri"/>
          <w:i/>
          <w:szCs w:val="28"/>
          <w:lang w:eastAsia="en-US"/>
        </w:rPr>
        <w:t>8(831)</w:t>
      </w:r>
      <w:r w:rsidRPr="00936164">
        <w:rPr>
          <w:rFonts w:eastAsia="Calibri"/>
          <w:i/>
          <w:szCs w:val="28"/>
          <w:lang w:eastAsia="en-US"/>
        </w:rPr>
        <w:t xml:space="preserve">266-42-10 доб. 1014, 1055  или по электронной почте </w:t>
      </w:r>
      <w:hyperlink r:id="rId8" w:history="1">
        <w:r w:rsidR="00936164" w:rsidRPr="00547C0E">
          <w:rPr>
            <w:rStyle w:val="a5"/>
            <w:rFonts w:eastAsia="Calibri"/>
            <w:i/>
            <w:szCs w:val="28"/>
            <w:lang w:eastAsia="en-US"/>
          </w:rPr>
          <w:t>ves@tpp.nnov.ru</w:t>
        </w:r>
      </w:hyperlink>
      <w:r w:rsidR="00936164">
        <w:rPr>
          <w:rFonts w:eastAsia="Calibri"/>
          <w:i/>
          <w:szCs w:val="28"/>
          <w:lang w:eastAsia="en-US"/>
        </w:rPr>
        <w:t xml:space="preserve">. </w:t>
      </w:r>
      <w:r w:rsidRPr="00936164">
        <w:rPr>
          <w:rFonts w:eastAsia="Calibri"/>
          <w:i/>
          <w:szCs w:val="28"/>
          <w:lang w:eastAsia="en-US"/>
        </w:rPr>
        <w:t>Контактное лицо: Ольга Акимова, Екатерина Никифорова.</w:t>
      </w:r>
    </w:p>
    <w:p w:rsidR="00760D5C" w:rsidRPr="00760D5C" w:rsidRDefault="00760D5C" w:rsidP="00760D5C">
      <w:pPr>
        <w:spacing w:after="160" w:line="259" w:lineRule="auto"/>
        <w:ind w:firstLine="709"/>
        <w:jc w:val="both"/>
        <w:rPr>
          <w:rFonts w:eastAsia="Calibri"/>
          <w:szCs w:val="28"/>
          <w:lang w:eastAsia="en-US"/>
        </w:rPr>
      </w:pPr>
    </w:p>
    <w:p w:rsidR="00760D5C" w:rsidRPr="007A571D" w:rsidRDefault="00760D5C" w:rsidP="00760D5C">
      <w:pPr>
        <w:numPr>
          <w:ilvl w:val="0"/>
          <w:numId w:val="1"/>
        </w:numPr>
        <w:spacing w:after="160" w:line="259" w:lineRule="auto"/>
        <w:ind w:left="0" w:firstLine="0"/>
        <w:contextualSpacing/>
        <w:jc w:val="both"/>
        <w:rPr>
          <w:rFonts w:eastAsia="Calibri"/>
          <w:b/>
          <w:bCs/>
          <w:szCs w:val="28"/>
          <w:lang w:eastAsia="en-US"/>
        </w:rPr>
      </w:pPr>
      <w:r w:rsidRPr="00760D5C">
        <w:rPr>
          <w:rFonts w:eastAsia="Calibri"/>
          <w:b/>
          <w:bCs/>
          <w:szCs w:val="28"/>
          <w:lang w:eastAsia="en-US"/>
        </w:rPr>
        <w:t>По вопросам проверок Контрольно-надзорных органов.</w:t>
      </w:r>
    </w:p>
    <w:p w:rsidR="00760D5C" w:rsidRPr="00760D5C" w:rsidRDefault="00760D5C" w:rsidP="00760D5C">
      <w:pPr>
        <w:spacing w:after="160" w:line="259" w:lineRule="auto"/>
        <w:contextualSpacing/>
        <w:jc w:val="both"/>
        <w:rPr>
          <w:rFonts w:eastAsia="Calibri"/>
          <w:b/>
          <w:bCs/>
          <w:sz w:val="32"/>
          <w:szCs w:val="32"/>
          <w:u w:val="single"/>
          <w:lang w:eastAsia="en-US"/>
        </w:rPr>
      </w:pPr>
    </w:p>
    <w:p w:rsidR="00760D5C" w:rsidRPr="00760D5C" w:rsidRDefault="00760D5C" w:rsidP="00760D5C">
      <w:pPr>
        <w:spacing w:after="160" w:line="259" w:lineRule="auto"/>
        <w:jc w:val="both"/>
        <w:rPr>
          <w:rFonts w:eastAsia="Calibri"/>
          <w:szCs w:val="28"/>
          <w:lang w:eastAsia="en-US"/>
        </w:rPr>
      </w:pPr>
      <w:r w:rsidRPr="00760D5C">
        <w:rPr>
          <w:rFonts w:eastAsia="Calibri"/>
          <w:szCs w:val="28"/>
          <w:lang w:eastAsia="en-US"/>
        </w:rPr>
        <w:t>Информация для предпринимателей, касательно приостановления проверок контрольно-надзорных органов</w:t>
      </w:r>
    </w:p>
    <w:p w:rsidR="00760D5C" w:rsidRPr="00760D5C" w:rsidRDefault="00760D5C" w:rsidP="00760D5C">
      <w:pPr>
        <w:spacing w:after="160" w:line="259" w:lineRule="auto"/>
        <w:jc w:val="both"/>
        <w:rPr>
          <w:rFonts w:eastAsia="Calibri"/>
          <w:szCs w:val="28"/>
          <w:lang w:eastAsia="en-US"/>
        </w:rPr>
      </w:pPr>
      <w:r w:rsidRPr="00760D5C">
        <w:rPr>
          <w:rFonts w:eastAsia="Calibri"/>
          <w:szCs w:val="28"/>
          <w:lang w:eastAsia="en-US"/>
        </w:rPr>
        <w:t>Сообщаем, что поручением Председателя правительства Российской Федерации ММ-П36-1945 от 18.03.2020 года до 01 мая 2020 года было приостановлено:</w:t>
      </w:r>
    </w:p>
    <w:p w:rsidR="00760D5C" w:rsidRPr="00760D5C" w:rsidRDefault="00760D5C" w:rsidP="00760D5C">
      <w:pPr>
        <w:spacing w:after="160" w:line="259" w:lineRule="auto"/>
        <w:jc w:val="both"/>
        <w:rPr>
          <w:rFonts w:eastAsia="Calibri"/>
          <w:szCs w:val="28"/>
          <w:lang w:eastAsia="en-US"/>
        </w:rPr>
      </w:pPr>
      <w:r w:rsidRPr="00760D5C">
        <w:rPr>
          <w:rFonts w:eastAsia="Calibri"/>
          <w:szCs w:val="28"/>
          <w:lang w:eastAsia="en-US"/>
        </w:rPr>
        <w:t>- назначение проверок субъектов предпринимательской деятельности, которые подпадают под Федеральный закон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760D5C" w:rsidRPr="00760D5C" w:rsidRDefault="00760D5C" w:rsidP="00760D5C">
      <w:pPr>
        <w:spacing w:after="160" w:line="259" w:lineRule="auto"/>
        <w:jc w:val="both"/>
        <w:rPr>
          <w:rFonts w:eastAsia="Calibri"/>
          <w:szCs w:val="28"/>
          <w:lang w:eastAsia="en-US"/>
        </w:rPr>
      </w:pPr>
      <w:r w:rsidRPr="00760D5C">
        <w:rPr>
          <w:rFonts w:eastAsia="Calibri"/>
          <w:szCs w:val="28"/>
          <w:lang w:eastAsia="en-US"/>
        </w:rPr>
        <w:t>- выездные налоговые проверки;</w:t>
      </w:r>
    </w:p>
    <w:p w:rsidR="00760D5C" w:rsidRPr="00760D5C" w:rsidRDefault="00760D5C" w:rsidP="00760D5C">
      <w:pPr>
        <w:spacing w:after="160" w:line="259" w:lineRule="auto"/>
        <w:jc w:val="both"/>
        <w:rPr>
          <w:rFonts w:eastAsia="Calibri"/>
          <w:szCs w:val="28"/>
          <w:lang w:eastAsia="en-US"/>
        </w:rPr>
      </w:pPr>
      <w:r w:rsidRPr="00760D5C">
        <w:rPr>
          <w:rFonts w:eastAsia="Calibri"/>
          <w:szCs w:val="28"/>
          <w:lang w:eastAsia="en-US"/>
        </w:rPr>
        <w:t>- плановые выездные таможенные проверки.</w:t>
      </w:r>
    </w:p>
    <w:p w:rsidR="00760D5C" w:rsidRPr="00760D5C" w:rsidRDefault="00760D5C" w:rsidP="00760D5C">
      <w:pPr>
        <w:spacing w:after="160" w:line="259" w:lineRule="auto"/>
        <w:jc w:val="both"/>
        <w:rPr>
          <w:rFonts w:eastAsia="Calibri"/>
          <w:szCs w:val="28"/>
          <w:u w:val="single"/>
          <w:lang w:eastAsia="en-US"/>
        </w:rPr>
      </w:pPr>
      <w:r w:rsidRPr="00760D5C">
        <w:rPr>
          <w:rFonts w:eastAsia="Calibri"/>
          <w:szCs w:val="28"/>
          <w:u w:val="single"/>
          <w:lang w:eastAsia="en-US"/>
        </w:rPr>
        <w:lastRenderedPageBreak/>
        <w:t>Не приостанавливаются:</w:t>
      </w:r>
    </w:p>
    <w:p w:rsidR="00760D5C" w:rsidRPr="00760D5C" w:rsidRDefault="00760D5C" w:rsidP="00760D5C">
      <w:pPr>
        <w:spacing w:after="160" w:line="259" w:lineRule="auto"/>
        <w:jc w:val="both"/>
        <w:rPr>
          <w:rFonts w:eastAsia="Calibri"/>
          <w:szCs w:val="28"/>
          <w:lang w:eastAsia="en-US"/>
        </w:rPr>
      </w:pPr>
      <w:r w:rsidRPr="00760D5C">
        <w:rPr>
          <w:rFonts w:eastAsia="Calibri"/>
          <w:szCs w:val="28"/>
          <w:lang w:eastAsia="en-US"/>
        </w:rPr>
        <w:t>- внеплановые проверки, основание для которых является причинение вреда жизни, здоровью граждан, возникновение чрезвычайных ситуаций природного и техногенного характера;</w:t>
      </w:r>
    </w:p>
    <w:p w:rsidR="00760D5C" w:rsidRPr="00760D5C" w:rsidRDefault="00760D5C" w:rsidP="00760D5C">
      <w:pPr>
        <w:spacing w:after="160" w:line="259" w:lineRule="auto"/>
        <w:jc w:val="both"/>
        <w:rPr>
          <w:rFonts w:eastAsia="Calibri"/>
          <w:szCs w:val="28"/>
          <w:lang w:eastAsia="en-US"/>
        </w:rPr>
      </w:pPr>
      <w:r w:rsidRPr="00760D5C">
        <w:rPr>
          <w:rFonts w:eastAsia="Calibri"/>
          <w:szCs w:val="28"/>
          <w:lang w:eastAsia="en-US"/>
        </w:rPr>
        <w:t>- проверки, результатам которых является выдача разрешений, лицензий, аттестатов аккредитации, иных документов, имеющих разрешительный характер.</w:t>
      </w:r>
    </w:p>
    <w:p w:rsidR="00760D5C" w:rsidRPr="00760D5C" w:rsidRDefault="00760D5C" w:rsidP="00760D5C">
      <w:pPr>
        <w:spacing w:after="160" w:line="259" w:lineRule="auto"/>
        <w:jc w:val="both"/>
        <w:rPr>
          <w:rFonts w:eastAsia="Calibri"/>
          <w:szCs w:val="28"/>
          <w:lang w:eastAsia="en-US"/>
        </w:rPr>
      </w:pPr>
    </w:p>
    <w:p w:rsidR="00760D5C" w:rsidRPr="00760D5C" w:rsidRDefault="00760D5C" w:rsidP="00760D5C">
      <w:pPr>
        <w:spacing w:after="160" w:line="259" w:lineRule="auto"/>
        <w:jc w:val="both"/>
        <w:rPr>
          <w:rFonts w:eastAsia="Calibri"/>
          <w:szCs w:val="28"/>
          <w:lang w:eastAsia="en-US"/>
        </w:rPr>
      </w:pPr>
      <w:r w:rsidRPr="00760D5C">
        <w:rPr>
          <w:rFonts w:eastAsia="Calibri"/>
          <w:szCs w:val="28"/>
          <w:lang w:eastAsia="en-US"/>
        </w:rPr>
        <w:t xml:space="preserve">В случае нарушения данных ограничений на назначение проверочных мероприятий просим сообщать по соответствующую информацию в Департамент правовой работы ТПП Нижегородской области по телефону: </w:t>
      </w:r>
      <w:r w:rsidR="00D96CA3">
        <w:rPr>
          <w:rFonts w:eastAsia="Calibri"/>
          <w:szCs w:val="28"/>
          <w:lang w:eastAsia="en-US"/>
        </w:rPr>
        <w:t>8(831)</w:t>
      </w:r>
      <w:r w:rsidRPr="00760D5C">
        <w:rPr>
          <w:rFonts w:eastAsia="Calibri"/>
          <w:szCs w:val="28"/>
          <w:lang w:eastAsia="en-US"/>
        </w:rPr>
        <w:t>266-42-10 (Вн.1060) или по электронной почте: yuzhalin@tpp.nnov.ru</w:t>
      </w:r>
    </w:p>
    <w:p w:rsidR="000A3305" w:rsidRPr="000A3305" w:rsidRDefault="000A3305" w:rsidP="000A3305">
      <w:pPr>
        <w:ind w:firstLine="851"/>
        <w:rPr>
          <w:szCs w:val="28"/>
        </w:rPr>
      </w:pPr>
    </w:p>
    <w:sectPr w:rsidR="000A3305" w:rsidRPr="000A3305" w:rsidSect="00D14A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2A0D4A"/>
    <w:multiLevelType w:val="hybridMultilevel"/>
    <w:tmpl w:val="7B04ED44"/>
    <w:lvl w:ilvl="0" w:tplc="71AA199A">
      <w:start w:val="1"/>
      <w:numFmt w:val="upperRoman"/>
      <w:lvlText w:val="%1."/>
      <w:lvlJc w:val="left"/>
      <w:pPr>
        <w:ind w:left="178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A680A"/>
    <w:rsid w:val="00024FF5"/>
    <w:rsid w:val="000567CB"/>
    <w:rsid w:val="000A3305"/>
    <w:rsid w:val="000F4F49"/>
    <w:rsid w:val="0016433A"/>
    <w:rsid w:val="00214865"/>
    <w:rsid w:val="004738B8"/>
    <w:rsid w:val="005C3A7E"/>
    <w:rsid w:val="006E19B5"/>
    <w:rsid w:val="00742585"/>
    <w:rsid w:val="00760D5C"/>
    <w:rsid w:val="007A571D"/>
    <w:rsid w:val="008A0651"/>
    <w:rsid w:val="008A680A"/>
    <w:rsid w:val="00936164"/>
    <w:rsid w:val="00D14A33"/>
    <w:rsid w:val="00D25575"/>
    <w:rsid w:val="00D96C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58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3A7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3A7E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93616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58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3A7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3A7E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93616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s@tpp.nnov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ndreev@tpp.nn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yuzhalin@tpp.nnov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mailto:andreev@tpp.nnov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1213</Words>
  <Characters>6919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Лашманов Иван Александрович</dc:creator>
  <cp:lastModifiedBy>Admin</cp:lastModifiedBy>
  <cp:revision>2</cp:revision>
  <cp:lastPrinted>2020-03-26T08:22:00Z</cp:lastPrinted>
  <dcterms:created xsi:type="dcterms:W3CDTF">2020-03-26T13:41:00Z</dcterms:created>
  <dcterms:modified xsi:type="dcterms:W3CDTF">2020-03-26T13:41:00Z</dcterms:modified>
</cp:coreProperties>
</file>