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218"/>
      </w:tblGrid>
      <w:tr w:rsidR="001D65FE" w:rsidTr="001D65FE">
        <w:tc>
          <w:tcPr>
            <w:tcW w:w="5353" w:type="dxa"/>
          </w:tcPr>
          <w:p w:rsidR="001D65FE" w:rsidRDefault="001D65FE"/>
        </w:tc>
        <w:tc>
          <w:tcPr>
            <w:tcW w:w="4218" w:type="dxa"/>
          </w:tcPr>
          <w:p w:rsidR="001D65FE" w:rsidRPr="006A6B2B" w:rsidRDefault="001D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6B2B">
              <w:rPr>
                <w:rFonts w:ascii="Times New Roman" w:hAnsi="Times New Roman" w:cs="Times New Roman"/>
                <w:sz w:val="28"/>
                <w:szCs w:val="28"/>
              </w:rPr>
              <w:t>Приложение № 2</w:t>
            </w:r>
          </w:p>
          <w:p w:rsidR="001D65FE" w:rsidRPr="001D65FE" w:rsidRDefault="001D65FE">
            <w:pPr>
              <w:rPr>
                <w:sz w:val="28"/>
                <w:szCs w:val="28"/>
              </w:rPr>
            </w:pPr>
            <w:r w:rsidRPr="006A6B2B">
              <w:rPr>
                <w:rFonts w:ascii="Times New Roman" w:hAnsi="Times New Roman" w:cs="Times New Roman"/>
                <w:sz w:val="28"/>
                <w:szCs w:val="28"/>
              </w:rPr>
              <w:t>к уведомлению о проведении публичных консультаций</w:t>
            </w:r>
          </w:p>
        </w:tc>
      </w:tr>
    </w:tbl>
    <w:p w:rsidR="007A4CF4" w:rsidRDefault="007A4CF4">
      <w:pPr>
        <w:rPr>
          <w:sz w:val="28"/>
          <w:szCs w:val="28"/>
        </w:rPr>
      </w:pPr>
    </w:p>
    <w:p w:rsidR="001D65FE" w:rsidRPr="006A6B2B" w:rsidRDefault="001D65FE" w:rsidP="001D65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Опросный лист</w:t>
      </w:r>
    </w:p>
    <w:p w:rsidR="001D65FE" w:rsidRPr="006A6B2B" w:rsidRDefault="001D65FE" w:rsidP="001D65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для проведения публичных консультаций при экспертизе действующего акта</w:t>
      </w:r>
    </w:p>
    <w:p w:rsidR="006A6B2B" w:rsidRDefault="00471B55" w:rsidP="00471B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B4ED9">
        <w:rPr>
          <w:rFonts w:ascii="Times New Roman" w:hAnsi="Times New Roman" w:cs="Times New Roman"/>
          <w:color w:val="000000"/>
          <w:sz w:val="28"/>
          <w:szCs w:val="28"/>
        </w:rPr>
        <w:t>Постановление Администрации Ковернинского муниципального района Нижегородской области от 26.04.2018 №298 «</w:t>
      </w:r>
      <w:r w:rsidRPr="005B4ED9">
        <w:rPr>
          <w:rFonts w:ascii="Times New Roman" w:hAnsi="Times New Roman" w:cs="Times New Roman"/>
          <w:sz w:val="28"/>
          <w:szCs w:val="28"/>
        </w:rPr>
        <w:t xml:space="preserve">Об утверждении Административного регламента по исполнению муниципальной функции «Осуществление муниципального земельного </w:t>
      </w:r>
      <w:proofErr w:type="gramStart"/>
      <w:r w:rsidRPr="005B4ED9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5B4ED9">
        <w:rPr>
          <w:rFonts w:ascii="Times New Roman" w:hAnsi="Times New Roman" w:cs="Times New Roman"/>
          <w:sz w:val="28"/>
          <w:szCs w:val="28"/>
        </w:rPr>
        <w:t xml:space="preserve"> использованием земель юридическими лицами, индивидуальными предпринимателями, гражданами на территории Ковернинского муниципального района Нижегородской области»</w:t>
      </w:r>
    </w:p>
    <w:p w:rsidR="00471B55" w:rsidRDefault="00471B55" w:rsidP="001D65F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71B55" w:rsidRDefault="00471B55" w:rsidP="001D65FE">
      <w:pPr>
        <w:spacing w:after="0"/>
        <w:jc w:val="center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Контактная информация об участниках публичных консультаций:</w:t>
      </w:r>
      <w:r>
        <w:rPr>
          <w:rFonts w:ascii="Times New Roman" w:hAnsi="Times New Roman" w:cs="Times New Roman"/>
          <w:sz w:val="28"/>
          <w:szCs w:val="28"/>
        </w:rPr>
        <w:t xml:space="preserve"> 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Наименование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Сфера деятельности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Ф.И.О. контактного лица: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Номер контактного телефона: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Адрес электронной почты: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Перечень вопросов,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обсуждаемых в ходе проведения публичных консультаций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при экспертизе действующего акта</w:t>
      </w: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F4D74" w:rsidRDefault="002F4D74" w:rsidP="00471B55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Достигнута ли цель правового регулирования в связи с принятием </w:t>
      </w:r>
      <w:r w:rsidR="00471B55">
        <w:rPr>
          <w:rFonts w:ascii="Times New Roman" w:hAnsi="Times New Roman" w:cs="Times New Roman"/>
          <w:color w:val="000000"/>
          <w:sz w:val="28"/>
          <w:szCs w:val="28"/>
        </w:rPr>
        <w:t>постановления</w:t>
      </w:r>
      <w:r w:rsidR="00471B55" w:rsidRPr="005B4ED9"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Администрации Ковернинского муниципального района Нижегородской области от 26.04.2018 №298 «</w:t>
      </w:r>
      <w:r w:rsidR="00471B55" w:rsidRPr="005B4ED9">
        <w:rPr>
          <w:rFonts w:ascii="Times New Roman" w:hAnsi="Times New Roman" w:cs="Times New Roman"/>
          <w:sz w:val="28"/>
          <w:szCs w:val="28"/>
        </w:rPr>
        <w:t xml:space="preserve">Об утверждении Административного регламента по исполнению муниципальной функции «Осуществление муниципального земельного </w:t>
      </w:r>
      <w:proofErr w:type="gramStart"/>
      <w:r w:rsidR="00471B55" w:rsidRPr="005B4ED9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="00471B55" w:rsidRPr="005B4ED9">
        <w:rPr>
          <w:rFonts w:ascii="Times New Roman" w:hAnsi="Times New Roman" w:cs="Times New Roman"/>
          <w:sz w:val="28"/>
          <w:szCs w:val="28"/>
        </w:rPr>
        <w:t xml:space="preserve"> использованием земель юридическими лицами, индивидуальными предпринимателями, гражданами на территории Ковернинского муниципального района Нижегородской области»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sectPr w:rsidR="002F4D74" w:rsidRPr="002F4D74" w:rsidSect="002F4D7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1D65FE"/>
    <w:rsid w:val="001D65FE"/>
    <w:rsid w:val="002F4D74"/>
    <w:rsid w:val="00471B55"/>
    <w:rsid w:val="006A6B2B"/>
    <w:rsid w:val="007645CF"/>
    <w:rsid w:val="007A4CF4"/>
    <w:rsid w:val="008F3D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65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Admin</cp:lastModifiedBy>
  <cp:revision>5</cp:revision>
  <dcterms:created xsi:type="dcterms:W3CDTF">2019-08-26T07:49:00Z</dcterms:created>
  <dcterms:modified xsi:type="dcterms:W3CDTF">2019-11-20T12:10:00Z</dcterms:modified>
</cp:coreProperties>
</file>