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A40" w:rsidRPr="000E7A40" w:rsidRDefault="000E7A40" w:rsidP="000E7A40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0E7A40">
        <w:rPr>
          <w:rFonts w:ascii="Times New Roman" w:hAnsi="Times New Roman" w:cs="Times New Roman"/>
          <w:sz w:val="28"/>
        </w:rPr>
        <w:tab/>
        <w:t>У Т В Е Р Ж Д А Ю</w:t>
      </w:r>
    </w:p>
    <w:p w:rsidR="000E7A40" w:rsidRPr="000E7A40" w:rsidRDefault="000E7A40" w:rsidP="000E7A40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0E7A40">
        <w:rPr>
          <w:rFonts w:ascii="Times New Roman" w:hAnsi="Times New Roman" w:cs="Times New Roman"/>
          <w:sz w:val="28"/>
        </w:rPr>
        <w:tab/>
      </w:r>
      <w:r w:rsidRPr="000E7A40">
        <w:rPr>
          <w:rFonts w:ascii="Times New Roman" w:hAnsi="Times New Roman" w:cs="Times New Roman"/>
          <w:sz w:val="28"/>
        </w:rPr>
        <w:tab/>
      </w:r>
      <w:r w:rsidRPr="000E7A40">
        <w:rPr>
          <w:rFonts w:ascii="Times New Roman" w:hAnsi="Times New Roman" w:cs="Times New Roman"/>
          <w:sz w:val="28"/>
        </w:rPr>
        <w:tab/>
      </w:r>
      <w:r w:rsidRPr="000E7A40">
        <w:rPr>
          <w:rFonts w:ascii="Times New Roman" w:hAnsi="Times New Roman" w:cs="Times New Roman"/>
          <w:sz w:val="28"/>
        </w:rPr>
        <w:tab/>
      </w:r>
      <w:r w:rsidRPr="000E7A40">
        <w:rPr>
          <w:rFonts w:ascii="Times New Roman" w:hAnsi="Times New Roman" w:cs="Times New Roman"/>
          <w:sz w:val="28"/>
        </w:rPr>
        <w:tab/>
      </w:r>
      <w:r w:rsidRPr="000E7A40">
        <w:rPr>
          <w:rFonts w:ascii="Times New Roman" w:hAnsi="Times New Roman" w:cs="Times New Roman"/>
          <w:sz w:val="28"/>
        </w:rPr>
        <w:tab/>
      </w:r>
      <w:r w:rsidRPr="000E7A40">
        <w:rPr>
          <w:rFonts w:ascii="Times New Roman" w:hAnsi="Times New Roman" w:cs="Times New Roman"/>
          <w:sz w:val="28"/>
        </w:rPr>
        <w:tab/>
        <w:t xml:space="preserve">             _____________  С.Н.Зотин</w:t>
      </w:r>
    </w:p>
    <w:p w:rsidR="000E7A40" w:rsidRPr="000E7A40" w:rsidRDefault="000E7A40" w:rsidP="000E7A40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0E7A40">
        <w:rPr>
          <w:rFonts w:ascii="Times New Roman" w:hAnsi="Times New Roman" w:cs="Times New Roman"/>
          <w:sz w:val="28"/>
        </w:rPr>
        <w:t>Организационно-правовой отдел</w:t>
      </w:r>
      <w:r w:rsidRPr="000E7A40">
        <w:rPr>
          <w:rFonts w:ascii="Times New Roman" w:hAnsi="Times New Roman" w:cs="Times New Roman"/>
          <w:sz w:val="28"/>
        </w:rPr>
        <w:tab/>
      </w:r>
      <w:r w:rsidRPr="000E7A40">
        <w:rPr>
          <w:rFonts w:ascii="Times New Roman" w:hAnsi="Times New Roman" w:cs="Times New Roman"/>
          <w:sz w:val="28"/>
        </w:rPr>
        <w:tab/>
      </w:r>
      <w:r w:rsidRPr="000E7A40">
        <w:rPr>
          <w:rFonts w:ascii="Times New Roman" w:hAnsi="Times New Roman" w:cs="Times New Roman"/>
          <w:sz w:val="28"/>
        </w:rPr>
        <w:tab/>
        <w:t xml:space="preserve">   </w:t>
      </w:r>
      <w:r w:rsidRPr="000E7A40">
        <w:rPr>
          <w:rFonts w:ascii="Times New Roman" w:hAnsi="Times New Roman" w:cs="Times New Roman"/>
          <w:sz w:val="28"/>
          <w:szCs w:val="28"/>
        </w:rPr>
        <w:t>Зам.главы  Администрации</w:t>
      </w:r>
      <w:r w:rsidRPr="000E7A40">
        <w:rPr>
          <w:rFonts w:ascii="Times New Roman" w:hAnsi="Times New Roman" w:cs="Times New Roman"/>
          <w:sz w:val="28"/>
        </w:rPr>
        <w:tab/>
      </w:r>
    </w:p>
    <w:p w:rsidR="000E7A40" w:rsidRPr="000E7A40" w:rsidRDefault="000E7A40" w:rsidP="000E7A40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0E7A40">
        <w:rPr>
          <w:rFonts w:ascii="Times New Roman" w:hAnsi="Times New Roman" w:cs="Times New Roman"/>
          <w:sz w:val="28"/>
        </w:rPr>
        <w:t xml:space="preserve">Администрации                                                         Ковернинского </w:t>
      </w:r>
      <w:r w:rsidRPr="000E7A40">
        <w:rPr>
          <w:rFonts w:ascii="Times New Roman" w:hAnsi="Times New Roman" w:cs="Times New Roman"/>
          <w:sz w:val="28"/>
        </w:rPr>
        <w:tab/>
      </w:r>
    </w:p>
    <w:p w:rsidR="000E7A40" w:rsidRPr="000E7A40" w:rsidRDefault="000E7A40" w:rsidP="000E7A40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0E7A40">
        <w:rPr>
          <w:rFonts w:ascii="Times New Roman" w:hAnsi="Times New Roman" w:cs="Times New Roman"/>
          <w:sz w:val="28"/>
        </w:rPr>
        <w:t xml:space="preserve">Ковернинский район                                                 муниципального района </w:t>
      </w:r>
    </w:p>
    <w:p w:rsidR="000E7A40" w:rsidRPr="000E7A40" w:rsidRDefault="000E7A40" w:rsidP="000E7A40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0E7A40">
        <w:rPr>
          <w:rFonts w:ascii="Times New Roman" w:hAnsi="Times New Roman" w:cs="Times New Roman"/>
          <w:sz w:val="28"/>
        </w:rPr>
        <w:t>Нижегородской области                                           Нижегородской области</w:t>
      </w:r>
    </w:p>
    <w:p w:rsidR="000E7A40" w:rsidRPr="000E7A40" w:rsidRDefault="000E7A40" w:rsidP="000E7A40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0E7A40">
        <w:rPr>
          <w:rFonts w:ascii="Times New Roman" w:hAnsi="Times New Roman" w:cs="Times New Roman"/>
          <w:sz w:val="28"/>
        </w:rPr>
        <w:t>Фонд №Р-81</w:t>
      </w:r>
    </w:p>
    <w:p w:rsidR="000E7A40" w:rsidRPr="000E7A40" w:rsidRDefault="000E7A40" w:rsidP="000E7A40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0E7A40">
        <w:rPr>
          <w:rFonts w:ascii="Times New Roman" w:hAnsi="Times New Roman" w:cs="Times New Roman"/>
          <w:sz w:val="28"/>
        </w:rPr>
        <w:t>Опись №1</w:t>
      </w:r>
      <w:r w:rsidRPr="000E7A40">
        <w:rPr>
          <w:rFonts w:ascii="Times New Roman" w:hAnsi="Times New Roman" w:cs="Times New Roman"/>
          <w:sz w:val="28"/>
        </w:rPr>
        <w:tab/>
      </w:r>
      <w:r w:rsidRPr="000E7A40">
        <w:rPr>
          <w:rFonts w:ascii="Times New Roman" w:hAnsi="Times New Roman" w:cs="Times New Roman"/>
          <w:sz w:val="28"/>
        </w:rPr>
        <w:tab/>
      </w:r>
      <w:r w:rsidRPr="000E7A40">
        <w:rPr>
          <w:rFonts w:ascii="Times New Roman" w:hAnsi="Times New Roman" w:cs="Times New Roman"/>
          <w:sz w:val="28"/>
        </w:rPr>
        <w:tab/>
        <w:t xml:space="preserve">     </w:t>
      </w:r>
    </w:p>
    <w:p w:rsidR="000E7A40" w:rsidRPr="000E7A40" w:rsidRDefault="000E7A40" w:rsidP="000E7A40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E7A40">
        <w:rPr>
          <w:rFonts w:ascii="Times New Roman" w:hAnsi="Times New Roman" w:cs="Times New Roman"/>
          <w:sz w:val="28"/>
          <w:szCs w:val="28"/>
        </w:rPr>
        <w:t>Дел постоянного  хранения</w:t>
      </w:r>
    </w:p>
    <w:p w:rsidR="000E7A40" w:rsidRPr="000E7A40" w:rsidRDefault="000E7A40" w:rsidP="000E7A40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0E7A40">
        <w:rPr>
          <w:rFonts w:ascii="Times New Roman" w:hAnsi="Times New Roman" w:cs="Times New Roman"/>
          <w:sz w:val="28"/>
        </w:rPr>
        <w:t>2012 – 2013 годы</w:t>
      </w:r>
    </w:p>
    <w:p w:rsidR="000E7A40" w:rsidRPr="000E7A40" w:rsidRDefault="000E7A40" w:rsidP="000E7A40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tbl>
      <w:tblPr>
        <w:tblW w:w="9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900"/>
        <w:gridCol w:w="4320"/>
        <w:gridCol w:w="1620"/>
        <w:gridCol w:w="1165"/>
        <w:gridCol w:w="1228"/>
      </w:tblGrid>
      <w:tr w:rsidR="000E7A40" w:rsidRPr="000E7A40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№№</w:t>
            </w:r>
          </w:p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 xml:space="preserve">п/п      </w:t>
            </w:r>
          </w:p>
        </w:tc>
        <w:tc>
          <w:tcPr>
            <w:tcW w:w="900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Индекс дела</w:t>
            </w:r>
          </w:p>
        </w:tc>
        <w:tc>
          <w:tcPr>
            <w:tcW w:w="4320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 xml:space="preserve">          Заголовок   дела</w:t>
            </w:r>
          </w:p>
        </w:tc>
        <w:tc>
          <w:tcPr>
            <w:tcW w:w="1620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Крайние     даты</w:t>
            </w:r>
          </w:p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 xml:space="preserve">  </w:t>
            </w:r>
          </w:p>
        </w:tc>
        <w:tc>
          <w:tcPr>
            <w:tcW w:w="1165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К-во</w:t>
            </w:r>
          </w:p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листов</w:t>
            </w:r>
          </w:p>
        </w:tc>
        <w:tc>
          <w:tcPr>
            <w:tcW w:w="1228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Приме-чания</w:t>
            </w:r>
          </w:p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</w:p>
        </w:tc>
      </w:tr>
      <w:tr w:rsidR="000E7A40" w:rsidRPr="000E7A40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900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320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620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165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1228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6</w:t>
            </w:r>
          </w:p>
        </w:tc>
      </w:tr>
      <w:tr w:rsidR="000E7A40" w:rsidRPr="000E7A40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00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4320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0E7A40">
              <w:rPr>
                <w:rFonts w:ascii="Times New Roman" w:hAnsi="Times New Roman" w:cs="Times New Roman"/>
                <w:b/>
                <w:bCs/>
                <w:sz w:val="28"/>
              </w:rPr>
              <w:t>2012</w:t>
            </w:r>
          </w:p>
        </w:tc>
        <w:tc>
          <w:tcPr>
            <w:tcW w:w="1620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65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28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0E7A40" w:rsidRPr="000E7A40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87</w:t>
            </w:r>
          </w:p>
        </w:tc>
        <w:tc>
          <w:tcPr>
            <w:tcW w:w="90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01-04</w:t>
            </w:r>
          </w:p>
        </w:tc>
        <w:tc>
          <w:tcPr>
            <w:tcW w:w="432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Годовой план развития архивного дела в районе; графики упорядочения, приема дел организаций</w:t>
            </w:r>
          </w:p>
        </w:tc>
        <w:tc>
          <w:tcPr>
            <w:tcW w:w="1620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2012</w:t>
            </w:r>
          </w:p>
        </w:tc>
        <w:tc>
          <w:tcPr>
            <w:tcW w:w="1165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1228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0E7A40" w:rsidRPr="000E7A40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88</w:t>
            </w:r>
          </w:p>
        </w:tc>
        <w:tc>
          <w:tcPr>
            <w:tcW w:w="90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01-05</w:t>
            </w:r>
          </w:p>
        </w:tc>
        <w:tc>
          <w:tcPr>
            <w:tcW w:w="432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 xml:space="preserve">Показатели выполнения основных направлений развития  и результатов деятельности (статформа №1); </w:t>
            </w:r>
          </w:p>
        </w:tc>
        <w:tc>
          <w:tcPr>
            <w:tcW w:w="1620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2012</w:t>
            </w:r>
          </w:p>
        </w:tc>
        <w:tc>
          <w:tcPr>
            <w:tcW w:w="1165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228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0E7A40" w:rsidRPr="000E7A40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89</w:t>
            </w:r>
          </w:p>
        </w:tc>
        <w:tc>
          <w:tcPr>
            <w:tcW w:w="90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2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Показатели выполнения основных направлений развития  архивного дела в Ковернинском районе плана работы архивного отдела(ф.№3)(таблица отчетных показателей); отчет о выполнении плана развития архивного дела</w:t>
            </w:r>
          </w:p>
        </w:tc>
        <w:tc>
          <w:tcPr>
            <w:tcW w:w="1620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2012</w:t>
            </w:r>
          </w:p>
        </w:tc>
        <w:tc>
          <w:tcPr>
            <w:tcW w:w="1165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1228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0E7A40" w:rsidRPr="000E7A40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90</w:t>
            </w:r>
          </w:p>
        </w:tc>
        <w:tc>
          <w:tcPr>
            <w:tcW w:w="90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01-05</w:t>
            </w:r>
          </w:p>
        </w:tc>
        <w:tc>
          <w:tcPr>
            <w:tcW w:w="432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Паспорт архива (приложение №1 к Регламенту Гос.учета)</w:t>
            </w:r>
          </w:p>
        </w:tc>
        <w:tc>
          <w:tcPr>
            <w:tcW w:w="1620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2012</w:t>
            </w:r>
          </w:p>
        </w:tc>
        <w:tc>
          <w:tcPr>
            <w:tcW w:w="1165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1228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0E7A40" w:rsidRPr="000E7A40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91</w:t>
            </w:r>
          </w:p>
        </w:tc>
        <w:tc>
          <w:tcPr>
            <w:tcW w:w="90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01-05</w:t>
            </w:r>
          </w:p>
        </w:tc>
        <w:tc>
          <w:tcPr>
            <w:tcW w:w="432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Сведения о состоянии хранения документов в учреждениях, организациях и на предприятиях – источниках комплектования архива на 01.12.2012 (приложение 6 к Регламенту Гос.учета)</w:t>
            </w:r>
          </w:p>
        </w:tc>
        <w:tc>
          <w:tcPr>
            <w:tcW w:w="1620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2012</w:t>
            </w:r>
          </w:p>
        </w:tc>
        <w:tc>
          <w:tcPr>
            <w:tcW w:w="1165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1228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0E7A40" w:rsidRPr="000E7A40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92</w:t>
            </w:r>
          </w:p>
        </w:tc>
        <w:tc>
          <w:tcPr>
            <w:tcW w:w="90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02-05</w:t>
            </w:r>
          </w:p>
        </w:tc>
        <w:tc>
          <w:tcPr>
            <w:tcW w:w="432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 xml:space="preserve">Сведения об объеме и составе фондов; сведения об изменении в составе и объеме фонда </w:t>
            </w:r>
            <w:r w:rsidRPr="000E7A40">
              <w:rPr>
                <w:rFonts w:ascii="Times New Roman" w:hAnsi="Times New Roman" w:cs="Times New Roman"/>
              </w:rPr>
              <w:t>(на 01.01.2013г.)</w:t>
            </w:r>
          </w:p>
        </w:tc>
        <w:tc>
          <w:tcPr>
            <w:tcW w:w="1620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2012</w:t>
            </w:r>
          </w:p>
        </w:tc>
        <w:tc>
          <w:tcPr>
            <w:tcW w:w="1165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17</w:t>
            </w:r>
          </w:p>
        </w:tc>
        <w:tc>
          <w:tcPr>
            <w:tcW w:w="1228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0E7A40" w:rsidRPr="000E7A40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93</w:t>
            </w:r>
          </w:p>
        </w:tc>
        <w:tc>
          <w:tcPr>
            <w:tcW w:w="90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2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 xml:space="preserve">Сведения о сети  органов  </w:t>
            </w:r>
            <w:r w:rsidRPr="000E7A40">
              <w:rPr>
                <w:rFonts w:ascii="Times New Roman" w:hAnsi="Times New Roman" w:cs="Times New Roman"/>
                <w:sz w:val="28"/>
              </w:rPr>
              <w:lastRenderedPageBreak/>
              <w:t xml:space="preserve">управления архивным делом и архивных учреждений </w:t>
            </w:r>
            <w:r w:rsidRPr="000E7A40">
              <w:rPr>
                <w:rFonts w:ascii="Times New Roman" w:hAnsi="Times New Roman" w:cs="Times New Roman"/>
              </w:rPr>
              <w:t>(на 01.01.2013 г) (статформа №4)</w:t>
            </w:r>
          </w:p>
        </w:tc>
        <w:tc>
          <w:tcPr>
            <w:tcW w:w="1620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lastRenderedPageBreak/>
              <w:t>2012</w:t>
            </w:r>
          </w:p>
        </w:tc>
        <w:tc>
          <w:tcPr>
            <w:tcW w:w="1165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228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0E7A40" w:rsidRPr="000E7A40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lastRenderedPageBreak/>
              <w:t>94</w:t>
            </w:r>
          </w:p>
        </w:tc>
        <w:tc>
          <w:tcPr>
            <w:tcW w:w="90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2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Итоговая запись к списку фондов на 01.01.2013.</w:t>
            </w:r>
          </w:p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Итоговая запись к списку организаций, учреждений, предприятий-источников комплектования архива Администрации Ковернинского муниципального района на 01.01.2013 г.</w:t>
            </w:r>
          </w:p>
        </w:tc>
        <w:tc>
          <w:tcPr>
            <w:tcW w:w="1620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2012</w:t>
            </w:r>
          </w:p>
        </w:tc>
        <w:tc>
          <w:tcPr>
            <w:tcW w:w="1165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1228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0E7A40" w:rsidRPr="000E7A40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00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4320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0E7A40">
              <w:rPr>
                <w:rFonts w:ascii="Times New Roman" w:hAnsi="Times New Roman" w:cs="Times New Roman"/>
                <w:b/>
                <w:bCs/>
                <w:sz w:val="28"/>
              </w:rPr>
              <w:t xml:space="preserve"> 2013</w:t>
            </w:r>
          </w:p>
        </w:tc>
        <w:tc>
          <w:tcPr>
            <w:tcW w:w="1620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65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28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0E7A40" w:rsidRPr="000E7A40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95</w:t>
            </w:r>
          </w:p>
        </w:tc>
        <w:tc>
          <w:tcPr>
            <w:tcW w:w="90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01-04</w:t>
            </w:r>
          </w:p>
        </w:tc>
        <w:tc>
          <w:tcPr>
            <w:tcW w:w="432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Годовой план развития архивного дела в районе; графики упорядочения, приема дел организаций</w:t>
            </w:r>
          </w:p>
        </w:tc>
        <w:tc>
          <w:tcPr>
            <w:tcW w:w="1620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2013</w:t>
            </w:r>
          </w:p>
        </w:tc>
        <w:tc>
          <w:tcPr>
            <w:tcW w:w="1165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1228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0E7A40" w:rsidRPr="000E7A40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96</w:t>
            </w:r>
          </w:p>
        </w:tc>
        <w:tc>
          <w:tcPr>
            <w:tcW w:w="90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01-05</w:t>
            </w:r>
          </w:p>
        </w:tc>
        <w:tc>
          <w:tcPr>
            <w:tcW w:w="432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 xml:space="preserve">Показатели выполнения основных направлений развития  и результатов деятельности (статформа №1); </w:t>
            </w:r>
          </w:p>
        </w:tc>
        <w:tc>
          <w:tcPr>
            <w:tcW w:w="1620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2013</w:t>
            </w:r>
          </w:p>
        </w:tc>
        <w:tc>
          <w:tcPr>
            <w:tcW w:w="1165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228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0E7A40" w:rsidRPr="000E7A40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97</w:t>
            </w:r>
          </w:p>
        </w:tc>
        <w:tc>
          <w:tcPr>
            <w:tcW w:w="90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2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Показатели выполнения основных направлений развития  архивного дела в Ковернинском районе плана работы архивного отдела(ф.№3)(таблица отчетных показателей); годовой отчет о выполнении плана развития архивного дела</w:t>
            </w:r>
          </w:p>
        </w:tc>
        <w:tc>
          <w:tcPr>
            <w:tcW w:w="1620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2013</w:t>
            </w:r>
          </w:p>
        </w:tc>
        <w:tc>
          <w:tcPr>
            <w:tcW w:w="1165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17</w:t>
            </w:r>
          </w:p>
        </w:tc>
        <w:tc>
          <w:tcPr>
            <w:tcW w:w="1228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0E7A40" w:rsidRPr="000E7A40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98</w:t>
            </w:r>
          </w:p>
        </w:tc>
        <w:tc>
          <w:tcPr>
            <w:tcW w:w="90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01-05</w:t>
            </w:r>
          </w:p>
        </w:tc>
        <w:tc>
          <w:tcPr>
            <w:tcW w:w="432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Паспорт архива (приложение №1 к Регламенту Гос.учета)</w:t>
            </w:r>
          </w:p>
        </w:tc>
        <w:tc>
          <w:tcPr>
            <w:tcW w:w="1620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2013</w:t>
            </w:r>
          </w:p>
        </w:tc>
        <w:tc>
          <w:tcPr>
            <w:tcW w:w="1165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1228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0E7A40" w:rsidRPr="000E7A40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99</w:t>
            </w:r>
          </w:p>
        </w:tc>
        <w:tc>
          <w:tcPr>
            <w:tcW w:w="90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01-05</w:t>
            </w:r>
          </w:p>
        </w:tc>
        <w:tc>
          <w:tcPr>
            <w:tcW w:w="432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Сведения о состоянии хранения документов в учреждениях, организациях и на предприятиях – источниках комплектования архива на 01.12.2013 (приложение 6 к Регламенту Гос.учета)</w:t>
            </w:r>
          </w:p>
        </w:tc>
        <w:tc>
          <w:tcPr>
            <w:tcW w:w="1620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2013</w:t>
            </w:r>
          </w:p>
        </w:tc>
        <w:tc>
          <w:tcPr>
            <w:tcW w:w="1165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1228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0E7A40" w:rsidRPr="000E7A40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100</w:t>
            </w:r>
          </w:p>
        </w:tc>
        <w:tc>
          <w:tcPr>
            <w:tcW w:w="90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02-05</w:t>
            </w:r>
          </w:p>
        </w:tc>
        <w:tc>
          <w:tcPr>
            <w:tcW w:w="432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 xml:space="preserve">Сведения об объеме и составе фондов; сведения об изменении в составе и объеме фонда </w:t>
            </w:r>
            <w:r w:rsidRPr="000E7A40">
              <w:rPr>
                <w:rFonts w:ascii="Times New Roman" w:hAnsi="Times New Roman" w:cs="Times New Roman"/>
              </w:rPr>
              <w:t>(на 01.01.2014г.)</w:t>
            </w:r>
          </w:p>
        </w:tc>
        <w:tc>
          <w:tcPr>
            <w:tcW w:w="1620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2013</w:t>
            </w:r>
          </w:p>
        </w:tc>
        <w:tc>
          <w:tcPr>
            <w:tcW w:w="1165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14</w:t>
            </w:r>
          </w:p>
        </w:tc>
        <w:tc>
          <w:tcPr>
            <w:tcW w:w="1228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0E7A40" w:rsidRPr="000E7A40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101</w:t>
            </w:r>
          </w:p>
        </w:tc>
        <w:tc>
          <w:tcPr>
            <w:tcW w:w="90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2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 xml:space="preserve">Сведения о сети  органов  управления архивным делом и архивных учреждений </w:t>
            </w:r>
            <w:r w:rsidRPr="000E7A40">
              <w:rPr>
                <w:rFonts w:ascii="Times New Roman" w:hAnsi="Times New Roman" w:cs="Times New Roman"/>
              </w:rPr>
              <w:t xml:space="preserve">(на 01.01.2014 </w:t>
            </w:r>
            <w:r w:rsidRPr="000E7A40">
              <w:rPr>
                <w:rFonts w:ascii="Times New Roman" w:hAnsi="Times New Roman" w:cs="Times New Roman"/>
              </w:rPr>
              <w:lastRenderedPageBreak/>
              <w:t>г) (статформа №4)</w:t>
            </w:r>
          </w:p>
        </w:tc>
        <w:tc>
          <w:tcPr>
            <w:tcW w:w="1620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lastRenderedPageBreak/>
              <w:t>2013</w:t>
            </w:r>
          </w:p>
        </w:tc>
        <w:tc>
          <w:tcPr>
            <w:tcW w:w="1165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228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0E7A40" w:rsidRPr="000E7A40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lastRenderedPageBreak/>
              <w:t>102</w:t>
            </w:r>
          </w:p>
        </w:tc>
        <w:tc>
          <w:tcPr>
            <w:tcW w:w="90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2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Итоговая запись к списку фондов на 01.01.2014.</w:t>
            </w:r>
          </w:p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Итоговая запись к списку организаций, учреждений, предприятий-источников комплектования архива Администрации Ковернинского муниципального района на 01.01.2014 г.</w:t>
            </w:r>
          </w:p>
        </w:tc>
        <w:tc>
          <w:tcPr>
            <w:tcW w:w="1620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2013</w:t>
            </w:r>
          </w:p>
        </w:tc>
        <w:tc>
          <w:tcPr>
            <w:tcW w:w="1165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1228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  <w:tr w:rsidR="000E7A40" w:rsidRPr="000E7A40" w:rsidTr="00D233FA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103</w:t>
            </w:r>
          </w:p>
        </w:tc>
        <w:tc>
          <w:tcPr>
            <w:tcW w:w="90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20" w:type="dxa"/>
          </w:tcPr>
          <w:p w:rsidR="000E7A40" w:rsidRPr="000E7A40" w:rsidRDefault="000E7A40" w:rsidP="000E7A40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Список организаций, учреждений и предприятий-источников комплектования организационно-правового отдела Администрации Ковернинского муниципального района.</w:t>
            </w:r>
          </w:p>
        </w:tc>
        <w:tc>
          <w:tcPr>
            <w:tcW w:w="1620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2013</w:t>
            </w:r>
          </w:p>
        </w:tc>
        <w:tc>
          <w:tcPr>
            <w:tcW w:w="1165" w:type="dxa"/>
          </w:tcPr>
          <w:p w:rsidR="000E7A40" w:rsidRPr="000E7A40" w:rsidRDefault="000E7A40" w:rsidP="000E7A40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</w:rPr>
            </w:pPr>
            <w:r w:rsidRPr="000E7A40">
              <w:rPr>
                <w:rFonts w:ascii="Times New Roman" w:hAnsi="Times New Roman" w:cs="Times New Roman"/>
                <w:sz w:val="28"/>
              </w:rPr>
              <w:t>18</w:t>
            </w:r>
          </w:p>
        </w:tc>
        <w:tc>
          <w:tcPr>
            <w:tcW w:w="1228" w:type="dxa"/>
          </w:tcPr>
          <w:p w:rsidR="000E7A40" w:rsidRPr="000E7A40" w:rsidRDefault="000E7A40" w:rsidP="000E7A40">
            <w:pPr>
              <w:spacing w:after="0" w:line="0" w:lineRule="atLeast"/>
              <w:rPr>
                <w:rFonts w:ascii="Times New Roman" w:hAnsi="Times New Roman" w:cs="Times New Roman"/>
              </w:rPr>
            </w:pPr>
          </w:p>
        </w:tc>
      </w:tr>
    </w:tbl>
    <w:p w:rsidR="000E7A40" w:rsidRPr="000E7A40" w:rsidRDefault="000E7A40" w:rsidP="000E7A40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0E7A40" w:rsidRPr="000E7A40" w:rsidRDefault="000E7A40" w:rsidP="000E7A40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0E7A40">
        <w:rPr>
          <w:rFonts w:ascii="Times New Roman" w:hAnsi="Times New Roman" w:cs="Times New Roman"/>
          <w:sz w:val="28"/>
        </w:rPr>
        <w:t>В данный раздел описи внесено 17 ( Семнадцать)  дел с № 87 по № 103     в том числе</w:t>
      </w:r>
    </w:p>
    <w:p w:rsidR="000E7A40" w:rsidRPr="000E7A40" w:rsidRDefault="000E7A40" w:rsidP="000E7A40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0E7A40">
        <w:rPr>
          <w:rFonts w:ascii="Times New Roman" w:hAnsi="Times New Roman" w:cs="Times New Roman"/>
          <w:sz w:val="28"/>
        </w:rPr>
        <w:t>литерные номера: _________________________________________________</w:t>
      </w:r>
    </w:p>
    <w:p w:rsidR="000E7A40" w:rsidRPr="000E7A40" w:rsidRDefault="000E7A40" w:rsidP="000E7A40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0E7A40">
        <w:rPr>
          <w:rFonts w:ascii="Times New Roman" w:hAnsi="Times New Roman" w:cs="Times New Roman"/>
          <w:sz w:val="28"/>
        </w:rPr>
        <w:t>пропущенные номера: _____________________________________________</w:t>
      </w:r>
    </w:p>
    <w:p w:rsidR="000E7A40" w:rsidRPr="000E7A40" w:rsidRDefault="000E7A40" w:rsidP="000E7A40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0E7A40" w:rsidRPr="000E7A40" w:rsidRDefault="000E7A40" w:rsidP="000E7A40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0E7A40" w:rsidRPr="000E7A40" w:rsidRDefault="000E7A40" w:rsidP="000E7A40">
      <w:pPr>
        <w:spacing w:after="0" w:line="0" w:lineRule="atLeast"/>
        <w:rPr>
          <w:rFonts w:ascii="Times New Roman" w:hAnsi="Times New Roman" w:cs="Times New Roman"/>
          <w:sz w:val="28"/>
        </w:rPr>
      </w:pPr>
    </w:p>
    <w:p w:rsidR="000E7A40" w:rsidRPr="000E7A40" w:rsidRDefault="000E7A40" w:rsidP="000E7A40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0E7A40">
        <w:rPr>
          <w:rFonts w:ascii="Times New Roman" w:hAnsi="Times New Roman" w:cs="Times New Roman"/>
          <w:sz w:val="28"/>
        </w:rPr>
        <w:t xml:space="preserve">Главный специалист </w:t>
      </w:r>
    </w:p>
    <w:p w:rsidR="000E7A40" w:rsidRPr="000E7A40" w:rsidRDefault="000E7A40" w:rsidP="000E7A40">
      <w:pPr>
        <w:spacing w:after="0" w:line="0" w:lineRule="atLeast"/>
        <w:rPr>
          <w:rFonts w:ascii="Times New Roman" w:hAnsi="Times New Roman" w:cs="Times New Roman"/>
          <w:sz w:val="28"/>
        </w:rPr>
      </w:pPr>
      <w:r w:rsidRPr="000E7A40">
        <w:rPr>
          <w:rFonts w:ascii="Times New Roman" w:hAnsi="Times New Roman" w:cs="Times New Roman"/>
          <w:sz w:val="28"/>
        </w:rPr>
        <w:t>организационно-правового отдела                                                 Т.П.Малышева</w:t>
      </w:r>
    </w:p>
    <w:p w:rsidR="000E7A40" w:rsidRDefault="000E7A40" w:rsidP="000E7A40">
      <w:pPr>
        <w:rPr>
          <w:sz w:val="28"/>
        </w:rPr>
      </w:pPr>
    </w:p>
    <w:p w:rsidR="000E7A40" w:rsidRDefault="000E7A40" w:rsidP="000E7A40">
      <w:pPr>
        <w:rPr>
          <w:sz w:val="28"/>
        </w:rPr>
      </w:pPr>
    </w:p>
    <w:p w:rsidR="000E7A40" w:rsidRDefault="000E7A40" w:rsidP="000E7A40">
      <w:pPr>
        <w:rPr>
          <w:sz w:val="28"/>
        </w:rPr>
      </w:pPr>
    </w:p>
    <w:p w:rsidR="000E7A40" w:rsidRDefault="000E7A40" w:rsidP="000E7A40">
      <w:pPr>
        <w:rPr>
          <w:sz w:val="28"/>
        </w:rPr>
      </w:pPr>
    </w:p>
    <w:p w:rsidR="000E7A40" w:rsidRDefault="000E7A40" w:rsidP="000E7A40">
      <w:pPr>
        <w:rPr>
          <w:sz w:val="28"/>
        </w:rPr>
      </w:pPr>
    </w:p>
    <w:p w:rsidR="00DA5216" w:rsidRDefault="00DA5216"/>
    <w:sectPr w:rsidR="00DA52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E7A40"/>
    <w:rsid w:val="000E7A40"/>
    <w:rsid w:val="00DA5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516</Words>
  <Characters>2947</Characters>
  <Application>Microsoft Office Word</Application>
  <DocSecurity>0</DocSecurity>
  <Lines>24</Lines>
  <Paragraphs>6</Paragraphs>
  <ScaleCrop>false</ScaleCrop>
  <Company>Microsoft</Company>
  <LinksUpToDate>false</LinksUpToDate>
  <CharactersWithSpaces>3457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2</cp:revision>
  <dcterms:created xsi:type="dcterms:W3CDTF">2018-11-26T12:05:00Z</dcterms:created>
  <dcterms:modified xsi:type="dcterms:W3CDTF">2018-11-26T12:05:00Z</dcterms:modified>
</cp:coreProperties>
</file>