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6B" w:rsidRDefault="004F676B" w:rsidP="004F67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173476" w:rsidRDefault="004F676B" w:rsidP="004F676B">
      <w:pPr>
        <w:pStyle w:val="1"/>
        <w:rPr>
          <w:rFonts w:ascii="Arial" w:eastAsia="Arial Unicode MS" w:hAnsi="Arial" w:cs="Arial"/>
          <w:b/>
          <w:sz w:val="36"/>
        </w:rPr>
      </w:pPr>
      <w:r w:rsidRPr="00173476">
        <w:rPr>
          <w:rFonts w:ascii="Arial" w:hAnsi="Arial" w:cs="Arial"/>
          <w:b/>
          <w:sz w:val="36"/>
        </w:rPr>
        <w:t>Администрация рабочего посёлка Ковернино</w:t>
      </w:r>
    </w:p>
    <w:p w:rsidR="004F676B" w:rsidRPr="00173476" w:rsidRDefault="004F676B" w:rsidP="004F676B">
      <w:pPr>
        <w:pStyle w:val="1"/>
        <w:rPr>
          <w:rFonts w:ascii="Arial" w:eastAsia="Arial Unicode MS" w:hAnsi="Arial" w:cs="Arial"/>
          <w:b/>
          <w:sz w:val="36"/>
        </w:rPr>
      </w:pPr>
      <w:r w:rsidRPr="00173476">
        <w:rPr>
          <w:rFonts w:ascii="Arial" w:hAnsi="Arial" w:cs="Arial"/>
          <w:b/>
          <w:sz w:val="36"/>
        </w:rPr>
        <w:t xml:space="preserve"> Ковернинского муниципального района</w:t>
      </w:r>
    </w:p>
    <w:p w:rsidR="004F676B" w:rsidRPr="00173476" w:rsidRDefault="004F676B" w:rsidP="004F676B">
      <w:pPr>
        <w:jc w:val="center"/>
        <w:rPr>
          <w:rFonts w:ascii="Arial" w:hAnsi="Arial" w:cs="Arial"/>
          <w:b/>
          <w:sz w:val="36"/>
          <w:szCs w:val="20"/>
        </w:rPr>
      </w:pPr>
      <w:r w:rsidRPr="00173476">
        <w:rPr>
          <w:rFonts w:ascii="Arial" w:hAnsi="Arial" w:cs="Arial"/>
          <w:b/>
          <w:sz w:val="36"/>
        </w:rPr>
        <w:t>Нижегородской области</w:t>
      </w:r>
    </w:p>
    <w:p w:rsidR="004F676B" w:rsidRPr="00173476" w:rsidRDefault="004F676B" w:rsidP="004F676B">
      <w:pPr>
        <w:jc w:val="center"/>
        <w:rPr>
          <w:rFonts w:ascii="Arial" w:hAnsi="Arial" w:cs="Arial"/>
          <w:b/>
          <w:sz w:val="36"/>
          <w:szCs w:val="36"/>
        </w:rPr>
      </w:pPr>
      <w:r w:rsidRPr="00173476">
        <w:rPr>
          <w:rFonts w:ascii="Arial" w:hAnsi="Arial" w:cs="Arial"/>
          <w:b/>
          <w:sz w:val="36"/>
          <w:szCs w:val="36"/>
        </w:rPr>
        <w:t>ПОСТАН</w:t>
      </w:r>
      <w:r>
        <w:rPr>
          <w:rFonts w:ascii="Arial" w:hAnsi="Arial" w:cs="Arial"/>
          <w:b/>
          <w:sz w:val="36"/>
          <w:szCs w:val="36"/>
        </w:rPr>
        <w:t>О</w:t>
      </w:r>
      <w:r w:rsidRPr="00173476">
        <w:rPr>
          <w:rFonts w:ascii="Arial" w:hAnsi="Arial" w:cs="Arial"/>
          <w:b/>
          <w:sz w:val="36"/>
          <w:szCs w:val="36"/>
        </w:rPr>
        <w:t>ВЛЕНИЕ</w:t>
      </w:r>
    </w:p>
    <w:p w:rsidR="004F676B" w:rsidRPr="00B10974" w:rsidRDefault="004F676B" w:rsidP="004F676B">
      <w:pPr>
        <w:rPr>
          <w:rFonts w:ascii="Arial" w:hAnsi="Arial" w:cs="Arial"/>
          <w:sz w:val="24"/>
          <w:szCs w:val="24"/>
        </w:rPr>
      </w:pPr>
      <w:r w:rsidRPr="00B10974">
        <w:rPr>
          <w:rFonts w:ascii="Arial" w:hAnsi="Arial" w:cs="Arial"/>
          <w:sz w:val="24"/>
          <w:szCs w:val="24"/>
        </w:rPr>
        <w:t xml:space="preserve">13.12.2017                                                                                              №248    </w:t>
      </w:r>
    </w:p>
    <w:p w:rsidR="004F676B" w:rsidRDefault="004F676B" w:rsidP="004F676B">
      <w:pPr>
        <w:jc w:val="center"/>
        <w:rPr>
          <w:rFonts w:ascii="Arial" w:hAnsi="Arial" w:cs="Arial"/>
          <w:b/>
          <w:sz w:val="28"/>
          <w:szCs w:val="28"/>
        </w:rPr>
      </w:pPr>
    </w:p>
    <w:p w:rsidR="004F676B" w:rsidRPr="00173476" w:rsidRDefault="004F676B" w:rsidP="004F676B">
      <w:pPr>
        <w:jc w:val="center"/>
        <w:rPr>
          <w:rFonts w:ascii="Arial" w:hAnsi="Arial" w:cs="Arial"/>
          <w:sz w:val="28"/>
        </w:rPr>
      </w:pPr>
      <w:r w:rsidRPr="00B10974">
        <w:rPr>
          <w:rFonts w:ascii="Arial" w:hAnsi="Arial" w:cs="Arial"/>
          <w:b/>
          <w:sz w:val="28"/>
          <w:szCs w:val="28"/>
        </w:rPr>
        <w:t>ОБ УТВЕРЖДЕНИИ</w:t>
      </w:r>
      <w:r w:rsidRPr="00B10974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B10974">
        <w:rPr>
          <w:rFonts w:ascii="Arial" w:hAnsi="Arial" w:cs="Arial"/>
          <w:b/>
          <w:sz w:val="28"/>
          <w:szCs w:val="28"/>
        </w:rPr>
        <w:t>ПРОГРАММЫ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B10974">
        <w:rPr>
          <w:rFonts w:ascii="Arial" w:hAnsi="Arial" w:cs="Arial"/>
          <w:b/>
          <w:sz w:val="28"/>
          <w:szCs w:val="28"/>
        </w:rPr>
        <w:t>КОМПЛЕКСНОГО РАЗВИТИЯ СИСТЕМ КОММУНАЛЬНОЙ ИНФРАСТРУКТУРЫ МУНИЦИПАЛЬНОГО ОБРАЗОВАНИЯ</w:t>
      </w:r>
      <w:proofErr w:type="gramEnd"/>
      <w:r w:rsidRPr="00B10974">
        <w:rPr>
          <w:rFonts w:ascii="Arial" w:hAnsi="Arial" w:cs="Arial"/>
          <w:b/>
          <w:sz w:val="28"/>
          <w:szCs w:val="28"/>
        </w:rPr>
        <w:t xml:space="preserve"> Р.П. КОВЕРНИНО КОВЕРНИНСКОГО  МУНИЦИПАЛЬНОГО РАЙОНА НИЖЕГОРОДСКОЙ ОБЛАСТИ НА 2018 – 2021 ГОДЫ ДО 2028 ГОДА</w:t>
      </w:r>
    </w:p>
    <w:p w:rsidR="004F676B" w:rsidRPr="00B10974" w:rsidRDefault="004F676B" w:rsidP="004F676B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</w:rPr>
        <w:t xml:space="preserve">     </w:t>
      </w:r>
      <w:r w:rsidRPr="00B10974">
        <w:rPr>
          <w:rFonts w:ascii="Arial" w:hAnsi="Arial" w:cs="Arial"/>
          <w:sz w:val="24"/>
          <w:szCs w:val="24"/>
        </w:rPr>
        <w:t>В соответствии с Федеральным законом №131-ФЗ от 06.10.2003 г. «Об общих принципах организации местного самоуправления», постановлением Правительства РФ №502 от 14.06.2013 «Об утверждении требований к программам комплексного развития систем коммунальной инфраструктуры поселений, городских округов» администрация р.п</w:t>
      </w:r>
      <w:proofErr w:type="gramStart"/>
      <w:r w:rsidRPr="00B10974">
        <w:rPr>
          <w:rFonts w:ascii="Arial" w:hAnsi="Arial" w:cs="Arial"/>
          <w:sz w:val="24"/>
          <w:szCs w:val="24"/>
        </w:rPr>
        <w:t>.К</w:t>
      </w:r>
      <w:proofErr w:type="gramEnd"/>
      <w:r w:rsidRPr="00B10974">
        <w:rPr>
          <w:rFonts w:ascii="Arial" w:hAnsi="Arial" w:cs="Arial"/>
          <w:sz w:val="24"/>
          <w:szCs w:val="24"/>
        </w:rPr>
        <w:t xml:space="preserve">овернино постановляет: </w:t>
      </w:r>
    </w:p>
    <w:p w:rsidR="004F676B" w:rsidRPr="00B10974" w:rsidRDefault="004F676B" w:rsidP="004F676B">
      <w:pPr>
        <w:pStyle w:val="a4"/>
        <w:spacing w:line="240" w:lineRule="auto"/>
        <w:ind w:firstLine="720"/>
        <w:rPr>
          <w:rFonts w:ascii="Arial" w:hAnsi="Arial" w:cs="Arial"/>
          <w:sz w:val="24"/>
          <w:szCs w:val="24"/>
        </w:rPr>
      </w:pPr>
      <w:r w:rsidRPr="00B10974">
        <w:rPr>
          <w:rFonts w:ascii="Arial" w:hAnsi="Arial" w:cs="Arial"/>
          <w:sz w:val="24"/>
          <w:szCs w:val="24"/>
        </w:rPr>
        <w:t>1.Утвердить программу комплексного развития систем коммунальной инфраструктуры муниципального образования р.п</w:t>
      </w:r>
      <w:proofErr w:type="gramStart"/>
      <w:r w:rsidRPr="00B10974">
        <w:rPr>
          <w:rFonts w:ascii="Arial" w:hAnsi="Arial" w:cs="Arial"/>
          <w:sz w:val="24"/>
          <w:szCs w:val="24"/>
        </w:rPr>
        <w:t>.К</w:t>
      </w:r>
      <w:proofErr w:type="gramEnd"/>
      <w:r w:rsidRPr="00B10974">
        <w:rPr>
          <w:rFonts w:ascii="Arial" w:hAnsi="Arial" w:cs="Arial"/>
          <w:sz w:val="24"/>
          <w:szCs w:val="24"/>
        </w:rPr>
        <w:t>овернино Ковернинского муниципального района Нижегородской области на 2018 – 2021 годы до 2028 года.</w:t>
      </w:r>
    </w:p>
    <w:p w:rsidR="004F676B" w:rsidRDefault="004F676B" w:rsidP="004F676B">
      <w:pPr>
        <w:jc w:val="both"/>
        <w:rPr>
          <w:rFonts w:ascii="Arial" w:hAnsi="Arial" w:cs="Arial"/>
        </w:rPr>
      </w:pPr>
      <w:r w:rsidRPr="00B10974">
        <w:rPr>
          <w:rFonts w:ascii="Arial" w:hAnsi="Arial" w:cs="Arial"/>
          <w:sz w:val="24"/>
          <w:szCs w:val="24"/>
        </w:rPr>
        <w:t xml:space="preserve">         2.Настоящее постановление подлежит обнародованию </w:t>
      </w:r>
      <w:r w:rsidRPr="00B10974">
        <w:rPr>
          <w:rFonts w:ascii="Arial" w:eastAsia="Times New Roman" w:hAnsi="Arial" w:cs="Arial"/>
          <w:sz w:val="24"/>
          <w:szCs w:val="24"/>
          <w:lang w:eastAsia="ru-RU"/>
        </w:rPr>
        <w:t>в местах массового пребывания людей: районная библиотека, информационный стенд поселковой администрации.</w:t>
      </w:r>
    </w:p>
    <w:p w:rsidR="004F676B" w:rsidRPr="007B2CAB" w:rsidRDefault="004F676B" w:rsidP="004F676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</w:rPr>
        <w:t xml:space="preserve">         </w:t>
      </w:r>
      <w:r w:rsidRPr="007B2CAB">
        <w:rPr>
          <w:rFonts w:ascii="Arial" w:hAnsi="Arial" w:cs="Arial"/>
          <w:sz w:val="24"/>
          <w:szCs w:val="24"/>
        </w:rPr>
        <w:t>3.</w:t>
      </w:r>
      <w:proofErr w:type="gramStart"/>
      <w:r w:rsidRPr="007B2CAB">
        <w:rPr>
          <w:rFonts w:ascii="Arial" w:hAnsi="Arial" w:cs="Arial"/>
          <w:sz w:val="24"/>
          <w:szCs w:val="24"/>
        </w:rPr>
        <w:t>Контроль за</w:t>
      </w:r>
      <w:proofErr w:type="gramEnd"/>
      <w:r w:rsidRPr="007B2CAB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4F676B" w:rsidRPr="00955E7C" w:rsidRDefault="004F676B" w:rsidP="004F676B">
      <w:pPr>
        <w:pStyle w:val="a4"/>
        <w:spacing w:line="240" w:lineRule="auto"/>
        <w:rPr>
          <w:rFonts w:ascii="Arial" w:hAnsi="Arial" w:cs="Arial"/>
          <w:sz w:val="28"/>
        </w:rPr>
      </w:pPr>
    </w:p>
    <w:p w:rsidR="004F676B" w:rsidRPr="00955E7C" w:rsidRDefault="004F676B" w:rsidP="004F676B">
      <w:pPr>
        <w:pStyle w:val="a4"/>
        <w:rPr>
          <w:rFonts w:ascii="Arial" w:hAnsi="Arial" w:cs="Arial"/>
          <w:sz w:val="28"/>
        </w:rPr>
      </w:pPr>
    </w:p>
    <w:p w:rsidR="004F676B" w:rsidRPr="00955E7C" w:rsidRDefault="004F676B" w:rsidP="004F676B">
      <w:pPr>
        <w:pStyle w:val="a4"/>
        <w:rPr>
          <w:rFonts w:ascii="Arial" w:hAnsi="Arial" w:cs="Arial"/>
          <w:sz w:val="28"/>
        </w:rPr>
      </w:pPr>
    </w:p>
    <w:p w:rsidR="004F676B" w:rsidRPr="00B10974" w:rsidRDefault="004F676B" w:rsidP="004F676B">
      <w:pPr>
        <w:pStyle w:val="a4"/>
        <w:rPr>
          <w:rFonts w:ascii="Arial" w:hAnsi="Arial" w:cs="Arial"/>
          <w:sz w:val="24"/>
          <w:szCs w:val="24"/>
        </w:rPr>
      </w:pPr>
      <w:r w:rsidRPr="00955E7C">
        <w:rPr>
          <w:rFonts w:ascii="Arial" w:hAnsi="Arial" w:cs="Arial"/>
          <w:sz w:val="28"/>
        </w:rPr>
        <w:t xml:space="preserve"> </w:t>
      </w:r>
      <w:r w:rsidRPr="00B10974">
        <w:rPr>
          <w:rFonts w:ascii="Arial" w:hAnsi="Arial" w:cs="Arial"/>
          <w:sz w:val="24"/>
          <w:szCs w:val="24"/>
        </w:rPr>
        <w:t xml:space="preserve">глава администрации                                                             Н.М.Белякова                                                                 </w:t>
      </w: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02771" w:rsidRPr="00102771" w:rsidRDefault="00102771" w:rsidP="0010277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gramStart"/>
      <w:r w:rsidRPr="00102771">
        <w:rPr>
          <w:rFonts w:ascii="Arial" w:hAnsi="Arial" w:cs="Arial"/>
          <w:sz w:val="20"/>
          <w:szCs w:val="20"/>
        </w:rPr>
        <w:lastRenderedPageBreak/>
        <w:t>Утверждена</w:t>
      </w:r>
      <w:proofErr w:type="gramEnd"/>
      <w:r w:rsidRPr="00102771">
        <w:rPr>
          <w:rFonts w:ascii="Arial" w:hAnsi="Arial" w:cs="Arial"/>
          <w:sz w:val="20"/>
          <w:szCs w:val="20"/>
        </w:rPr>
        <w:t xml:space="preserve"> постановлением </w:t>
      </w:r>
    </w:p>
    <w:p w:rsidR="00102771" w:rsidRPr="00102771" w:rsidRDefault="00102771" w:rsidP="0010277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02771">
        <w:rPr>
          <w:rFonts w:ascii="Arial" w:hAnsi="Arial" w:cs="Arial"/>
          <w:sz w:val="20"/>
          <w:szCs w:val="20"/>
        </w:rPr>
        <w:t>администрации р.п</w:t>
      </w:r>
      <w:proofErr w:type="gramStart"/>
      <w:r w:rsidRPr="00102771">
        <w:rPr>
          <w:rFonts w:ascii="Arial" w:hAnsi="Arial" w:cs="Arial"/>
          <w:sz w:val="20"/>
          <w:szCs w:val="20"/>
        </w:rPr>
        <w:t>.К</w:t>
      </w:r>
      <w:proofErr w:type="gramEnd"/>
      <w:r w:rsidRPr="00102771">
        <w:rPr>
          <w:rFonts w:ascii="Arial" w:hAnsi="Arial" w:cs="Arial"/>
          <w:sz w:val="20"/>
          <w:szCs w:val="20"/>
        </w:rPr>
        <w:t xml:space="preserve">овернино </w:t>
      </w:r>
    </w:p>
    <w:p w:rsidR="004F676B" w:rsidRPr="00102771" w:rsidRDefault="00102771" w:rsidP="0010277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02771">
        <w:rPr>
          <w:rFonts w:ascii="Arial" w:hAnsi="Arial" w:cs="Arial"/>
          <w:sz w:val="20"/>
          <w:szCs w:val="20"/>
        </w:rPr>
        <w:t>Ковернинского муниципального</w:t>
      </w:r>
    </w:p>
    <w:p w:rsidR="00102771" w:rsidRPr="00102771" w:rsidRDefault="00102771" w:rsidP="0010277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02771">
        <w:rPr>
          <w:rFonts w:ascii="Arial" w:hAnsi="Arial" w:cs="Arial"/>
          <w:sz w:val="20"/>
          <w:szCs w:val="20"/>
        </w:rPr>
        <w:t>Района Нижегородской области</w:t>
      </w:r>
    </w:p>
    <w:p w:rsidR="00102771" w:rsidRPr="00102771" w:rsidRDefault="00102771" w:rsidP="00102771">
      <w:pPr>
        <w:spacing w:after="0" w:line="24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102771">
        <w:rPr>
          <w:rFonts w:ascii="Arial" w:hAnsi="Arial" w:cs="Arial"/>
          <w:sz w:val="20"/>
          <w:szCs w:val="20"/>
        </w:rPr>
        <w:t xml:space="preserve">от </w:t>
      </w:r>
      <w:r w:rsidRPr="00102771">
        <w:rPr>
          <w:rFonts w:ascii="Arial" w:hAnsi="Arial" w:cs="Arial"/>
          <w:sz w:val="20"/>
          <w:szCs w:val="20"/>
          <w:u w:val="single"/>
        </w:rPr>
        <w:t>13.12.2017</w:t>
      </w:r>
      <w:r w:rsidRPr="00102771">
        <w:rPr>
          <w:rFonts w:ascii="Arial" w:hAnsi="Arial" w:cs="Arial"/>
          <w:sz w:val="20"/>
          <w:szCs w:val="20"/>
        </w:rPr>
        <w:t xml:space="preserve"> №</w:t>
      </w:r>
      <w:r w:rsidRPr="00102771">
        <w:rPr>
          <w:rFonts w:ascii="Arial" w:hAnsi="Arial" w:cs="Arial"/>
          <w:sz w:val="20"/>
          <w:szCs w:val="20"/>
          <w:u w:val="single"/>
        </w:rPr>
        <w:t>248</w:t>
      </w:r>
    </w:p>
    <w:p w:rsidR="004F676B" w:rsidRDefault="004F676B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2771" w:rsidRDefault="00102771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F676B" w:rsidRDefault="004F676B" w:rsidP="00C12C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4F15E1">
        <w:rPr>
          <w:rFonts w:ascii="Arial" w:hAnsi="Arial" w:cs="Arial"/>
          <w:b/>
          <w:sz w:val="24"/>
          <w:szCs w:val="24"/>
        </w:rPr>
        <w:t xml:space="preserve">ПРОГРАММА </w:t>
      </w:r>
    </w:p>
    <w:p w:rsidR="00C12C2C" w:rsidRPr="004F15E1" w:rsidRDefault="00C12C2C" w:rsidP="00F33983">
      <w:pPr>
        <w:jc w:val="center"/>
        <w:rPr>
          <w:rFonts w:ascii="Arial" w:hAnsi="Arial" w:cs="Arial"/>
          <w:b/>
          <w:sz w:val="28"/>
          <w:szCs w:val="28"/>
        </w:rPr>
      </w:pPr>
      <w:r w:rsidRPr="004F15E1">
        <w:rPr>
          <w:rFonts w:ascii="Arial" w:hAnsi="Arial" w:cs="Arial"/>
          <w:b/>
          <w:sz w:val="24"/>
          <w:szCs w:val="24"/>
        </w:rPr>
        <w:t xml:space="preserve">КОМПЛЕКСНОГО РАЗВИТИЯ СИСТЕМ КОММУНАЛЬНОЙ ИНФРАСТРУКТУРЫ МУНИЦИПАЛЬНОГО ОБРАЗОВАНИЯ </w:t>
      </w:r>
      <w:r w:rsidR="00257A3D" w:rsidRPr="004F15E1">
        <w:rPr>
          <w:rFonts w:ascii="Arial" w:hAnsi="Arial" w:cs="Arial"/>
          <w:b/>
          <w:sz w:val="24"/>
          <w:szCs w:val="24"/>
        </w:rPr>
        <w:t>Р.П. КОВЕРНИНО</w:t>
      </w:r>
      <w:r w:rsidR="00F33983" w:rsidRPr="004F15E1">
        <w:rPr>
          <w:rFonts w:ascii="Arial" w:hAnsi="Arial" w:cs="Arial"/>
          <w:b/>
          <w:sz w:val="24"/>
          <w:szCs w:val="24"/>
        </w:rPr>
        <w:t xml:space="preserve"> </w:t>
      </w:r>
      <w:r w:rsidRPr="004F15E1">
        <w:rPr>
          <w:rFonts w:ascii="Arial" w:hAnsi="Arial" w:cs="Arial"/>
          <w:b/>
          <w:sz w:val="24"/>
          <w:szCs w:val="24"/>
        </w:rPr>
        <w:t>КОВЕРНИНСКОГО  МУНИЦИПАЛЬНОГО РАЙОНА НИЖЕГОР</w:t>
      </w:r>
      <w:r w:rsidR="00767E53" w:rsidRPr="004F15E1">
        <w:rPr>
          <w:rFonts w:ascii="Arial" w:hAnsi="Arial" w:cs="Arial"/>
          <w:b/>
          <w:sz w:val="24"/>
          <w:szCs w:val="24"/>
        </w:rPr>
        <w:t>ОДСКОЙ ОБЛАСТИ НА 2018 – 2021</w:t>
      </w:r>
      <w:r w:rsidRPr="004F15E1">
        <w:rPr>
          <w:rFonts w:ascii="Arial" w:hAnsi="Arial" w:cs="Arial"/>
          <w:b/>
          <w:sz w:val="24"/>
          <w:szCs w:val="24"/>
        </w:rPr>
        <w:t xml:space="preserve"> ГОДЫ ДО 2028 ГОДА</w:t>
      </w: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15E1">
        <w:rPr>
          <w:rFonts w:ascii="Arial" w:hAnsi="Arial" w:cs="Arial"/>
          <w:b/>
          <w:sz w:val="24"/>
          <w:szCs w:val="24"/>
        </w:rPr>
        <w:t>2017</w:t>
      </w: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676B" w:rsidRPr="004F15E1" w:rsidRDefault="004F676B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15E1">
        <w:rPr>
          <w:rFonts w:ascii="Arial" w:hAnsi="Arial" w:cs="Arial"/>
          <w:b/>
          <w:sz w:val="24"/>
          <w:szCs w:val="24"/>
        </w:rPr>
        <w:lastRenderedPageBreak/>
        <w:t xml:space="preserve">1. ПАСПОРТ ПРОГРАММЫ </w:t>
      </w: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15E1">
        <w:rPr>
          <w:rFonts w:ascii="Arial" w:hAnsi="Arial" w:cs="Arial"/>
          <w:b/>
          <w:sz w:val="24"/>
          <w:szCs w:val="24"/>
        </w:rPr>
        <w:t>КОМПЛЕКСНОЕ РАЗВИТИЕ СИСТЕМ КОММУНАЛЬНОЙ ИНФРАСТРУКТУРЫ МУНИЦИПАЛЬНОГО ОБРАЗО</w:t>
      </w:r>
      <w:r w:rsidR="008F3FC9" w:rsidRPr="004F15E1">
        <w:rPr>
          <w:rFonts w:ascii="Arial" w:hAnsi="Arial" w:cs="Arial"/>
          <w:b/>
          <w:sz w:val="24"/>
          <w:szCs w:val="24"/>
        </w:rPr>
        <w:t xml:space="preserve">ВАНИЯ </w:t>
      </w:r>
      <w:r w:rsidR="00257A3D" w:rsidRPr="004F15E1">
        <w:rPr>
          <w:rFonts w:ascii="Arial" w:hAnsi="Arial" w:cs="Arial"/>
          <w:b/>
          <w:sz w:val="24"/>
          <w:szCs w:val="24"/>
        </w:rPr>
        <w:t>Р.П.КОВЕРНИНО</w:t>
      </w: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15E1">
        <w:rPr>
          <w:rFonts w:ascii="Arial" w:hAnsi="Arial" w:cs="Arial"/>
          <w:b/>
          <w:sz w:val="24"/>
          <w:szCs w:val="24"/>
        </w:rPr>
        <w:t>КОВЕРНИНСКОГО  МУНИЦИПАЛЬНОГО РАЙОНА НИЖЕГОР</w:t>
      </w:r>
      <w:r w:rsidR="00767E53" w:rsidRPr="004F15E1">
        <w:rPr>
          <w:rFonts w:ascii="Arial" w:hAnsi="Arial" w:cs="Arial"/>
          <w:b/>
          <w:sz w:val="24"/>
          <w:szCs w:val="24"/>
        </w:rPr>
        <w:t>ОДСКОЙ ОБЛАСТИ НА 2018 – 2021</w:t>
      </w:r>
      <w:r w:rsidRPr="004F15E1">
        <w:rPr>
          <w:rFonts w:ascii="Arial" w:hAnsi="Arial" w:cs="Arial"/>
          <w:b/>
          <w:sz w:val="24"/>
          <w:szCs w:val="24"/>
        </w:rPr>
        <w:t xml:space="preserve"> ГОДЫ ДО 2028 ГОДА</w:t>
      </w:r>
    </w:p>
    <w:p w:rsidR="00C12C2C" w:rsidRPr="004F15E1" w:rsidRDefault="00C12C2C" w:rsidP="00C12C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C12C2C" w:rsidRPr="004F15E1" w:rsidTr="00A50438">
        <w:trPr>
          <w:trHeight w:val="654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257A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Программа «Комплексное развитие системы коммунальной инфраструктуры муниципального образования </w:t>
            </w:r>
            <w:r w:rsidR="00257A3D" w:rsidRPr="004F15E1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257A3D" w:rsidRPr="004F15E1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257A3D" w:rsidRPr="004F15E1">
              <w:rPr>
                <w:rFonts w:ascii="Arial" w:hAnsi="Arial" w:cs="Arial"/>
                <w:sz w:val="24"/>
                <w:szCs w:val="24"/>
              </w:rPr>
              <w:t>овернино</w:t>
            </w:r>
            <w:r w:rsidR="008F3FC9" w:rsidRPr="004F15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15E1">
              <w:rPr>
                <w:rFonts w:ascii="Arial" w:hAnsi="Arial" w:cs="Arial"/>
                <w:sz w:val="24"/>
                <w:szCs w:val="24"/>
              </w:rPr>
              <w:t>Ковернинского муниципального района Ни</w:t>
            </w:r>
            <w:r w:rsidR="00767E53" w:rsidRPr="004F15E1">
              <w:rPr>
                <w:rFonts w:ascii="Arial" w:hAnsi="Arial" w:cs="Arial"/>
                <w:sz w:val="24"/>
                <w:szCs w:val="24"/>
              </w:rPr>
              <w:t xml:space="preserve">жегородской области на 2018-2021 </w:t>
            </w:r>
            <w:r w:rsidRPr="004F15E1">
              <w:rPr>
                <w:rFonts w:ascii="Arial" w:hAnsi="Arial" w:cs="Arial"/>
                <w:sz w:val="24"/>
                <w:szCs w:val="24"/>
              </w:rPr>
              <w:t xml:space="preserve"> годы до 2028»  (далее – Программа)</w:t>
            </w:r>
          </w:p>
        </w:tc>
      </w:tr>
      <w:tr w:rsidR="00C12C2C" w:rsidRPr="004F15E1" w:rsidTr="00A50438">
        <w:trPr>
          <w:trHeight w:val="702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257A3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Админист</w:t>
            </w:r>
            <w:r w:rsidR="008F3FC9" w:rsidRPr="004F15E1">
              <w:rPr>
                <w:rFonts w:ascii="Arial" w:hAnsi="Arial" w:cs="Arial"/>
                <w:sz w:val="24"/>
                <w:szCs w:val="24"/>
              </w:rPr>
              <w:t xml:space="preserve">рация </w:t>
            </w:r>
            <w:r w:rsidR="00257A3D" w:rsidRPr="004F15E1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257A3D" w:rsidRPr="004F15E1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257A3D" w:rsidRPr="004F15E1">
              <w:rPr>
                <w:rFonts w:ascii="Arial" w:hAnsi="Arial" w:cs="Arial"/>
                <w:sz w:val="24"/>
                <w:szCs w:val="24"/>
              </w:rPr>
              <w:t>овернино</w:t>
            </w:r>
            <w:r w:rsidR="008F3FC9" w:rsidRPr="004F15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15E1">
              <w:rPr>
                <w:rFonts w:ascii="Arial" w:hAnsi="Arial" w:cs="Arial"/>
                <w:sz w:val="24"/>
                <w:szCs w:val="24"/>
              </w:rPr>
              <w:t xml:space="preserve"> Ковернинского муниципального района Нижегородской области</w:t>
            </w:r>
          </w:p>
        </w:tc>
      </w:tr>
      <w:tr w:rsidR="00C12C2C" w:rsidRPr="004F15E1" w:rsidTr="00A50438">
        <w:trPr>
          <w:trHeight w:val="1459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1. Комплексное развитие систем коммунальной инфраструктуры; 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2. Р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еконструкция и модернизация систем коммунальной инфраструктуры;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Улучшение экологической ситуации на территории муниципального образования </w:t>
            </w:r>
            <w:r w:rsidR="00257A3D" w:rsidRPr="004F15E1">
              <w:rPr>
                <w:rFonts w:ascii="Arial" w:hAnsi="Arial" w:cs="Arial"/>
                <w:color w:val="000000"/>
                <w:sz w:val="24"/>
                <w:szCs w:val="24"/>
              </w:rPr>
              <w:t>р.п</w:t>
            </w:r>
            <w:proofErr w:type="gramStart"/>
            <w:r w:rsidR="00257A3D" w:rsidRPr="004F15E1">
              <w:rPr>
                <w:rFonts w:ascii="Arial" w:hAnsi="Arial" w:cs="Arial"/>
                <w:color w:val="000000"/>
                <w:sz w:val="24"/>
                <w:szCs w:val="24"/>
              </w:rPr>
              <w:t>.К</w:t>
            </w:r>
            <w:proofErr w:type="gramEnd"/>
            <w:r w:rsidR="00257A3D" w:rsidRPr="004F15E1">
              <w:rPr>
                <w:rFonts w:ascii="Arial" w:hAnsi="Arial" w:cs="Arial"/>
                <w:color w:val="000000"/>
                <w:sz w:val="24"/>
                <w:szCs w:val="24"/>
              </w:rPr>
              <w:t>овернино</w:t>
            </w:r>
            <w:r w:rsidR="008F3FC9"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Ковернинского  муниципального района Нижегородской области;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4. </w:t>
            </w:r>
            <w:r w:rsidRPr="004F15E1">
              <w:rPr>
                <w:rFonts w:ascii="Arial" w:hAnsi="Arial" w:cs="Arial"/>
                <w:sz w:val="24"/>
                <w:szCs w:val="24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C12C2C" w:rsidRPr="004F15E1" w:rsidTr="00A50438">
        <w:trPr>
          <w:trHeight w:val="2188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C12C2C">
            <w:pPr>
              <w:shd w:val="clear" w:color="auto" w:fill="FFFFFF"/>
              <w:spacing w:after="0" w:line="240" w:lineRule="auto"/>
              <w:ind w:left="37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1. Инженерно-техническая оптимизация систем коммунальной инфраструктуры</w:t>
            </w: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C12C2C" w:rsidRPr="004F15E1" w:rsidRDefault="00C12C2C" w:rsidP="00C12C2C">
            <w:pPr>
              <w:shd w:val="clear" w:color="auto" w:fill="FFFFFF"/>
              <w:spacing w:after="0" w:line="240" w:lineRule="auto"/>
              <w:ind w:left="37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2. Повышение надежности систем коммунальной инфраструктуры.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eastAsia="Times New Roman" w:hAnsi="Arial" w:cs="Arial"/>
                <w:color w:val="000000"/>
                <w:spacing w:val="-2"/>
                <w:sz w:val="24"/>
                <w:szCs w:val="24"/>
                <w:lang w:eastAsia="ru-RU"/>
              </w:rPr>
              <w:t>3.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 Обеспечение более комфортных условий проживан</w:t>
            </w:r>
            <w:r w:rsidR="006C06B7" w:rsidRPr="004F15E1">
              <w:rPr>
                <w:rFonts w:ascii="Arial" w:hAnsi="Arial" w:cs="Arial"/>
                <w:color w:val="000000"/>
                <w:sz w:val="24"/>
                <w:szCs w:val="24"/>
              </w:rPr>
              <w:t>ия населения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4. Повышение качества </w:t>
            </w:r>
            <w:proofErr w:type="gramStart"/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предоставляемых</w:t>
            </w:r>
            <w:proofErr w:type="gramEnd"/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 ЖКУ.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5. Снижение потребление энергетических ресурсов.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6. Снижение потерь при поставке ресурсов потребителям.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7. Улучшение</w:t>
            </w:r>
            <w:r w:rsidR="00CA45B6" w:rsidRPr="004F15E1">
              <w:rPr>
                <w:rFonts w:ascii="Arial" w:hAnsi="Arial" w:cs="Arial"/>
                <w:color w:val="000000"/>
                <w:sz w:val="24"/>
                <w:szCs w:val="24"/>
              </w:rPr>
              <w:t xml:space="preserve"> экологической обстановки в город</w:t>
            </w:r>
            <w:r w:rsidRPr="004F15E1">
              <w:rPr>
                <w:rFonts w:ascii="Arial" w:hAnsi="Arial" w:cs="Arial"/>
                <w:color w:val="000000"/>
                <w:sz w:val="24"/>
                <w:szCs w:val="24"/>
              </w:rPr>
              <w:t>ском поселении.</w:t>
            </w:r>
          </w:p>
        </w:tc>
      </w:tr>
      <w:tr w:rsidR="00C12C2C" w:rsidRPr="004F15E1" w:rsidTr="00A50438">
        <w:trPr>
          <w:trHeight w:val="577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повышение качества предоставляемых услуг жилищно-коммунального комплекса;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улучшение санитарного состояния территории </w:t>
            </w:r>
            <w:r w:rsidR="006C06B7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</w:t>
            </w:r>
            <w:r w:rsidR="00257A3D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р.п</w:t>
            </w:r>
            <w:proofErr w:type="gramStart"/>
            <w:r w:rsidR="00257A3D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.К</w:t>
            </w:r>
            <w:proofErr w:type="gramEnd"/>
            <w:r w:rsidR="00257A3D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овернино</w:t>
            </w:r>
            <w:r w:rsidR="008F3FC9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6C06B7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Ковернинского </w:t>
            </w: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района Нижегородской области;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улучшение экологического состояния окружающей среды;</w:t>
            </w:r>
          </w:p>
        </w:tc>
      </w:tr>
      <w:tr w:rsidR="00C12C2C" w:rsidRPr="004F15E1" w:rsidTr="00A50438">
        <w:trPr>
          <w:trHeight w:val="577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DE52AB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Программа реализуется в течение </w:t>
            </w:r>
            <w:r w:rsidR="00767E53"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2018-2021</w:t>
            </w:r>
            <w:r w:rsidR="00C12C2C"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годы</w:t>
            </w:r>
            <w:r w:rsidR="006C06B7"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перспективу до 2028 года</w:t>
            </w:r>
          </w:p>
          <w:p w:rsidR="00813E58" w:rsidRPr="004F15E1" w:rsidRDefault="00813E58" w:rsidP="00813E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 двум направлениям:</w:t>
            </w:r>
          </w:p>
          <w:p w:rsidR="00813E58" w:rsidRPr="004F15E1" w:rsidRDefault="00813E58" w:rsidP="00813E5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строительство;</w:t>
            </w:r>
          </w:p>
          <w:p w:rsidR="00813E58" w:rsidRPr="004F15E1" w:rsidRDefault="00813E58" w:rsidP="00813E5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реконструкция (модернизация).</w:t>
            </w:r>
          </w:p>
          <w:p w:rsidR="00813E58" w:rsidRPr="004F15E1" w:rsidRDefault="00813E58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C12C2C" w:rsidRPr="004F15E1" w:rsidTr="00A50438">
        <w:trPr>
          <w:trHeight w:val="1068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Общий объем финансирования программы, в том числе по годам: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год: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Областной бюджет –         0 тыс.  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Местный бюджет –      </w:t>
            </w:r>
            <w:r w:rsidR="00664058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 </w:t>
            </w: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 руб.</w:t>
            </w:r>
          </w:p>
          <w:p w:rsidR="00DE52AB" w:rsidRPr="004F15E1" w:rsidRDefault="00D56614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источники – 15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000,0 тыс. руб.</w:t>
            </w:r>
          </w:p>
          <w:p w:rsidR="00DE52AB" w:rsidRPr="004F15E1" w:rsidRDefault="00D56614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Итого: 15</w:t>
            </w:r>
            <w:r w:rsidR="00767E53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000,0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год: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Областной бюджет –         0 тыс.  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</w:t>
            </w:r>
            <w:r w:rsidR="00664058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жет –     0 </w:t>
            </w: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 руб.</w:t>
            </w:r>
          </w:p>
          <w:p w:rsidR="00DE52AB" w:rsidRPr="004F15E1" w:rsidRDefault="00767E5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источники -  5900,0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DE52AB" w:rsidRPr="004F15E1" w:rsidRDefault="00767E5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Итого: 5900,0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год: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Облас</w:t>
            </w:r>
            <w:r w:rsidR="00767E53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тной бюджет –         0 </w:t>
            </w: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  руб.</w:t>
            </w:r>
          </w:p>
          <w:p w:rsidR="00DE52AB" w:rsidRPr="004F15E1" w:rsidRDefault="00664058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 –      0</w:t>
            </w:r>
            <w:r w:rsidR="00732189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67E53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 руб.</w:t>
            </w:r>
          </w:p>
          <w:p w:rsidR="00DE52AB" w:rsidRPr="004F15E1" w:rsidRDefault="00767E5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источники – 6300,0 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</w:t>
            </w:r>
          </w:p>
          <w:p w:rsidR="00DE52AB" w:rsidRPr="004F15E1" w:rsidRDefault="00767E5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Итого: 6300,0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год: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Облас</w:t>
            </w:r>
            <w:r w:rsidR="00732189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тной бюджет –         0 </w:t>
            </w: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  руб.</w:t>
            </w:r>
          </w:p>
          <w:p w:rsidR="00DE52AB" w:rsidRPr="004F15E1" w:rsidRDefault="00664058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Местный бюджет –     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 руб.</w:t>
            </w:r>
          </w:p>
          <w:p w:rsidR="00DE52AB" w:rsidRPr="004F15E1" w:rsidRDefault="00767E5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источники -  3500,00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</w:t>
            </w:r>
          </w:p>
          <w:p w:rsidR="00DE52AB" w:rsidRPr="004F15E1" w:rsidRDefault="00975572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Итого: 3500,0 </w:t>
            </w:r>
            <w:r w:rsidR="00DE52AB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975572" w:rsidRPr="004F15E1" w:rsidRDefault="00975572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2022-2028 года</w:t>
            </w:r>
            <w:r w:rsidR="00CD7640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</w:t>
            </w:r>
            <w:r w:rsidR="0010231F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37620,0 </w:t>
            </w:r>
            <w:r w:rsidR="00A50438"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 по программе</w:t>
            </w:r>
          </w:p>
          <w:p w:rsidR="00DE52AB" w:rsidRPr="004F15E1" w:rsidRDefault="00DE52AB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Облас</w:t>
            </w:r>
            <w:r w:rsidR="00664058"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тной бюджет –         0 </w:t>
            </w:r>
            <w:r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тыс.   руб.</w:t>
            </w:r>
          </w:p>
          <w:p w:rsidR="00DE52AB" w:rsidRPr="004F15E1" w:rsidRDefault="00664058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Местный бюджет –     0 </w:t>
            </w:r>
            <w:r w:rsidR="00DE52AB"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тыс.  руб.</w:t>
            </w:r>
          </w:p>
          <w:p w:rsidR="00DE52AB" w:rsidRPr="004F15E1" w:rsidRDefault="00C664D3" w:rsidP="00DE52AB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Иные источники – 66620</w:t>
            </w:r>
            <w:r w:rsidR="0010231F"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  <w:r w:rsidR="00DE52AB" w:rsidRPr="004F15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тыс. руб.</w:t>
            </w:r>
          </w:p>
          <w:p w:rsidR="00C12C2C" w:rsidRPr="004F15E1" w:rsidRDefault="00C12C2C" w:rsidP="00DE52A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2C2C" w:rsidRPr="004F15E1" w:rsidTr="00A50438">
        <w:trPr>
          <w:trHeight w:val="6743"/>
        </w:trPr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Мероприятия программы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C12C2C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Основными мероприятиями программы являются: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 В сфере водоснабжения: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F15E1">
              <w:rPr>
                <w:rFonts w:ascii="Arial" w:hAnsi="Arial" w:cs="Arial"/>
                <w:sz w:val="24"/>
                <w:szCs w:val="24"/>
              </w:rPr>
              <w:t xml:space="preserve">Оборудование всех объектов водоснабжения системами автоматического управления и регулирования 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Реконструкция изношенных водопроводных сетей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 строительство новых водопроводных сетей;</w:t>
            </w:r>
          </w:p>
          <w:p w:rsidR="00C12C2C" w:rsidRPr="004F15E1" w:rsidRDefault="00C12C2C" w:rsidP="00C12C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мероприятия по уменьшению водопотребления</w:t>
            </w:r>
          </w:p>
          <w:p w:rsidR="00613831" w:rsidRPr="004F15E1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2.</w:t>
            </w:r>
            <w:r w:rsidR="00613831" w:rsidRPr="004F15E1">
              <w:rPr>
                <w:rFonts w:ascii="Arial" w:hAnsi="Arial" w:cs="Arial"/>
                <w:sz w:val="24"/>
                <w:szCs w:val="24"/>
              </w:rPr>
              <w:t>В сфере водоотведения</w:t>
            </w:r>
          </w:p>
          <w:p w:rsidR="00613831" w:rsidRPr="004F15E1" w:rsidRDefault="008F3FC9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Реконструкция изношенных сетей водоотведения</w:t>
            </w:r>
          </w:p>
          <w:p w:rsidR="00613831" w:rsidRPr="004F15E1" w:rsidRDefault="00613831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3. В сфере теплоснабжения:</w:t>
            </w:r>
          </w:p>
          <w:p w:rsidR="00613831" w:rsidRPr="004F15E1" w:rsidRDefault="00613831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Реконструкция системы теплоснаб</w:t>
            </w:r>
            <w:r w:rsidR="008F3FC9" w:rsidRPr="004F15E1">
              <w:rPr>
                <w:rFonts w:ascii="Arial" w:hAnsi="Arial" w:cs="Arial"/>
                <w:sz w:val="24"/>
                <w:szCs w:val="24"/>
              </w:rPr>
              <w:t xml:space="preserve">жения </w:t>
            </w:r>
            <w:r w:rsidR="00257A3D" w:rsidRPr="004F15E1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257A3D" w:rsidRPr="004F15E1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257A3D" w:rsidRPr="004F15E1">
              <w:rPr>
                <w:rFonts w:ascii="Arial" w:hAnsi="Arial" w:cs="Arial"/>
                <w:sz w:val="24"/>
                <w:szCs w:val="24"/>
              </w:rPr>
              <w:t>овернино</w:t>
            </w:r>
          </w:p>
          <w:p w:rsidR="00C12C2C" w:rsidRPr="004F15E1" w:rsidRDefault="00732189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="00C12C2C" w:rsidRPr="004F15E1">
              <w:rPr>
                <w:rFonts w:ascii="Arial" w:hAnsi="Arial" w:cs="Arial"/>
                <w:sz w:val="24"/>
                <w:szCs w:val="24"/>
              </w:rPr>
              <w:t>В сфере газификации:</w:t>
            </w:r>
          </w:p>
          <w:p w:rsidR="00C12C2C" w:rsidRPr="004F15E1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 газификации 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домовладений</w:t>
            </w:r>
            <w:proofErr w:type="gramEnd"/>
            <w:r w:rsidRPr="004F15E1">
              <w:rPr>
                <w:rFonts w:ascii="Arial" w:hAnsi="Arial" w:cs="Arial"/>
                <w:sz w:val="24"/>
                <w:szCs w:val="24"/>
              </w:rPr>
              <w:t xml:space="preserve"> не подключенных к газораспределительным сетям;</w:t>
            </w:r>
          </w:p>
          <w:p w:rsidR="00C12C2C" w:rsidRPr="004F15E1" w:rsidRDefault="00732189" w:rsidP="00732189">
            <w:pPr>
              <w:spacing w:after="0" w:line="240" w:lineRule="auto"/>
              <w:ind w:left="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5. </w:t>
            </w:r>
            <w:r w:rsidR="00C12C2C" w:rsidRPr="004F15E1">
              <w:rPr>
                <w:rFonts w:ascii="Arial" w:hAnsi="Arial" w:cs="Arial"/>
                <w:sz w:val="24"/>
                <w:szCs w:val="24"/>
              </w:rPr>
              <w:t>В сфере электроснабжения:</w:t>
            </w:r>
          </w:p>
          <w:p w:rsidR="00C12C2C" w:rsidRPr="004F15E1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реконструкция сетей наружного освещения улиц и проездов;</w:t>
            </w:r>
          </w:p>
          <w:p w:rsidR="00C12C2C" w:rsidRPr="004F15E1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C12C2C" w:rsidRPr="004F15E1" w:rsidRDefault="00C12C2C" w:rsidP="00C12C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4F15E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</w:t>
            </w:r>
          </w:p>
        </w:tc>
      </w:tr>
      <w:tr w:rsidR="00C12C2C" w:rsidRPr="004F15E1" w:rsidTr="00A50438">
        <w:tc>
          <w:tcPr>
            <w:tcW w:w="2363" w:type="dxa"/>
            <w:shd w:val="clear" w:color="auto" w:fill="auto"/>
          </w:tcPr>
          <w:p w:rsidR="00C12C2C" w:rsidRPr="004F15E1" w:rsidRDefault="00C12C2C" w:rsidP="00C12C2C">
            <w:pPr>
              <w:shd w:val="clear" w:color="auto" w:fill="FFFFFF"/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 xml:space="preserve">Ожидаемые конечные результаты реализации </w:t>
            </w:r>
            <w:r w:rsidRPr="004F15E1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lastRenderedPageBreak/>
              <w:t>программы</w:t>
            </w:r>
          </w:p>
        </w:tc>
        <w:tc>
          <w:tcPr>
            <w:tcW w:w="7077" w:type="dxa"/>
            <w:shd w:val="clear" w:color="auto" w:fill="auto"/>
          </w:tcPr>
          <w:p w:rsidR="00C12C2C" w:rsidRPr="004F15E1" w:rsidRDefault="00C12C2C" w:rsidP="00C12C2C">
            <w:pPr>
              <w:spacing w:before="225" w:after="225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Практическая реализация мероприятий программы позволит: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- повысить качество и надежность жилищно-коммунальных  услуг, оказываемых населению;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повысить эффективность использования систем коммунальной инфраструктуры;</w:t>
            </w:r>
          </w:p>
          <w:p w:rsidR="00C12C2C" w:rsidRPr="004F15E1" w:rsidRDefault="00C12C2C" w:rsidP="00C12C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C12C2C" w:rsidRPr="004F15E1" w:rsidRDefault="00C12C2C" w:rsidP="00C12C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32189" w:rsidRPr="004F15E1" w:rsidRDefault="00732189" w:rsidP="00732189">
      <w:pPr>
        <w:pStyle w:val="12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bookmarkStart w:id="1" w:name="bookmark1"/>
      <w:r w:rsidRPr="004F15E1">
        <w:rPr>
          <w:rFonts w:ascii="Arial" w:hAnsi="Arial" w:cs="Arial"/>
          <w:sz w:val="24"/>
          <w:szCs w:val="24"/>
        </w:rPr>
        <w:t>2. Характеристика существующего состояния коммунальной инфраструктуры</w:t>
      </w:r>
    </w:p>
    <w:p w:rsidR="00732189" w:rsidRPr="004F15E1" w:rsidRDefault="00732189" w:rsidP="00732189">
      <w:pPr>
        <w:pStyle w:val="12"/>
        <w:ind w:firstLine="0"/>
        <w:jc w:val="both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t>2.1. Электроснабжение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Электроснабжение городского поселения р.п. Ковернино осуществляется от сетей энергетического управления «Нижновэнерго» ОАО МРСК Центра и Приволжья».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Схема внутреннего электроснабжения поселения выполнена с применением ЛЭП напряжением 0,4 кВ и трансформаторных пунктов 10/0,4 кВ.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На территории р.п. Ковернино расположена понизительная подстанция ПС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>» 110/35/10 кВ.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Электроснабжение поселения осуществляется от ПС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>» по следующей схеме:</w:t>
      </w:r>
    </w:p>
    <w:p w:rsidR="00732189" w:rsidRPr="004F15E1" w:rsidRDefault="00732189" w:rsidP="00732189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от ПС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>» 110/35/10 кВ линии электропередач 10 кВ подходят к трансформаторным пунктам напряжением 10/0,4 кВ, от которых идет разводка по потребителям внутри населенного пункта.</w:t>
      </w:r>
    </w:p>
    <w:p w:rsidR="00732189" w:rsidRPr="004F15E1" w:rsidRDefault="00732189" w:rsidP="00732189">
      <w:pPr>
        <w:suppressAutoHyphens/>
        <w:spacing w:after="0" w:line="240" w:lineRule="auto"/>
        <w:ind w:firstLine="709"/>
        <w:jc w:val="both"/>
        <w:rPr>
          <w:rFonts w:ascii="Arial" w:hAnsi="Arial" w:cs="Arial"/>
          <w:bCs/>
          <w:sz w:val="24"/>
        </w:rPr>
      </w:pPr>
      <w:r w:rsidRPr="004F15E1">
        <w:rPr>
          <w:rFonts w:ascii="Arial" w:hAnsi="Arial" w:cs="Arial"/>
          <w:bCs/>
          <w:sz w:val="24"/>
        </w:rPr>
        <w:t>К ПС «</w:t>
      </w:r>
      <w:proofErr w:type="spellStart"/>
      <w:r w:rsidRPr="004F15E1">
        <w:rPr>
          <w:rFonts w:ascii="Arial" w:hAnsi="Arial" w:cs="Arial"/>
          <w:bCs/>
          <w:sz w:val="24"/>
        </w:rPr>
        <w:t>Ковернинская</w:t>
      </w:r>
      <w:proofErr w:type="spellEnd"/>
      <w:r w:rsidRPr="004F15E1">
        <w:rPr>
          <w:rFonts w:ascii="Arial" w:hAnsi="Arial" w:cs="Arial"/>
          <w:bCs/>
          <w:sz w:val="24"/>
        </w:rPr>
        <w:t>» подходят ветки ЛЭП 110 и 35 кВ от ПС «</w:t>
      </w:r>
      <w:proofErr w:type="spellStart"/>
      <w:r w:rsidRPr="004F15E1">
        <w:rPr>
          <w:rFonts w:ascii="Arial" w:hAnsi="Arial" w:cs="Arial"/>
          <w:bCs/>
          <w:sz w:val="24"/>
        </w:rPr>
        <w:t>Бриляковская</w:t>
      </w:r>
      <w:proofErr w:type="spellEnd"/>
      <w:r w:rsidRPr="004F15E1">
        <w:rPr>
          <w:rFonts w:ascii="Arial" w:hAnsi="Arial" w:cs="Arial"/>
          <w:bCs/>
          <w:sz w:val="24"/>
        </w:rPr>
        <w:t>» 110/35/10. Установленная мощность ПС «</w:t>
      </w:r>
      <w:proofErr w:type="spellStart"/>
      <w:r w:rsidRPr="004F15E1">
        <w:rPr>
          <w:rFonts w:ascii="Arial" w:hAnsi="Arial" w:cs="Arial"/>
          <w:bCs/>
          <w:sz w:val="24"/>
        </w:rPr>
        <w:t>Ковернинская</w:t>
      </w:r>
      <w:proofErr w:type="spellEnd"/>
      <w:r w:rsidRPr="004F15E1">
        <w:rPr>
          <w:rFonts w:ascii="Arial" w:hAnsi="Arial" w:cs="Arial"/>
          <w:bCs/>
          <w:sz w:val="24"/>
        </w:rPr>
        <w:t xml:space="preserve">» - 10+10 </w:t>
      </w:r>
      <w:proofErr w:type="spellStart"/>
      <w:r w:rsidRPr="004F15E1">
        <w:rPr>
          <w:rFonts w:ascii="Arial" w:hAnsi="Arial" w:cs="Arial"/>
          <w:bCs/>
          <w:sz w:val="24"/>
        </w:rPr>
        <w:t>МВа</w:t>
      </w:r>
      <w:proofErr w:type="spellEnd"/>
      <w:r w:rsidRPr="004F15E1">
        <w:rPr>
          <w:rFonts w:ascii="Arial" w:hAnsi="Arial" w:cs="Arial"/>
          <w:bCs/>
          <w:sz w:val="24"/>
        </w:rPr>
        <w:t>, резерва для подключения нет.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По территории р.п. Ковернино проходят следующие высоковольтные линии электроснабжения: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ЛЭП 110 кВ ПС «</w:t>
      </w:r>
      <w:proofErr w:type="spellStart"/>
      <w:r w:rsidRPr="004F15E1">
        <w:rPr>
          <w:rFonts w:ascii="Arial" w:hAnsi="Arial" w:cs="Arial"/>
          <w:sz w:val="24"/>
        </w:rPr>
        <w:t>Бриляковская</w:t>
      </w:r>
      <w:proofErr w:type="spellEnd"/>
      <w:r w:rsidRPr="004F15E1">
        <w:rPr>
          <w:rFonts w:ascii="Arial" w:hAnsi="Arial" w:cs="Arial"/>
          <w:sz w:val="24"/>
        </w:rPr>
        <w:t>» - ПС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>»;</w:t>
      </w:r>
    </w:p>
    <w:p w:rsidR="00732189" w:rsidRPr="004F15E1" w:rsidRDefault="00732189" w:rsidP="00732189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ЛЭП 35 кВ ПС «</w:t>
      </w:r>
      <w:proofErr w:type="spellStart"/>
      <w:r w:rsidRPr="004F15E1">
        <w:rPr>
          <w:rFonts w:ascii="Arial" w:hAnsi="Arial" w:cs="Arial"/>
          <w:sz w:val="24"/>
        </w:rPr>
        <w:t>Бриляковская</w:t>
      </w:r>
      <w:proofErr w:type="spellEnd"/>
      <w:r w:rsidRPr="004F15E1">
        <w:rPr>
          <w:rFonts w:ascii="Arial" w:hAnsi="Arial" w:cs="Arial"/>
          <w:sz w:val="24"/>
        </w:rPr>
        <w:t>» - ПС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>».</w:t>
      </w:r>
    </w:p>
    <w:p w:rsidR="00732189" w:rsidRPr="004F15E1" w:rsidRDefault="00CA45B6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 Г</w:t>
      </w:r>
      <w:r w:rsidR="00732189" w:rsidRPr="004F15E1">
        <w:rPr>
          <w:rFonts w:ascii="Arial" w:hAnsi="Arial" w:cs="Arial"/>
          <w:sz w:val="24"/>
        </w:rPr>
        <w:t>ородское посел</w:t>
      </w:r>
      <w:r w:rsidRPr="004F15E1">
        <w:rPr>
          <w:rFonts w:ascii="Arial" w:hAnsi="Arial" w:cs="Arial"/>
          <w:sz w:val="24"/>
        </w:rPr>
        <w:t>ение р.п. Ковернино  относится к поселениям</w:t>
      </w:r>
      <w:r w:rsidR="00732189" w:rsidRPr="004F15E1">
        <w:rPr>
          <w:rFonts w:ascii="Arial" w:hAnsi="Arial" w:cs="Arial"/>
          <w:sz w:val="24"/>
        </w:rPr>
        <w:t xml:space="preserve"> с недостаточными возможностями для подключения новых потребителей. </w:t>
      </w:r>
    </w:p>
    <w:p w:rsidR="00732189" w:rsidRPr="004F15E1" w:rsidRDefault="00732189" w:rsidP="00732189">
      <w:pPr>
        <w:pStyle w:val="12"/>
        <w:spacing w:line="240" w:lineRule="auto"/>
        <w:ind w:firstLine="0"/>
        <w:jc w:val="both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t>2.2. Газоснабжение</w:t>
      </w:r>
    </w:p>
    <w:p w:rsidR="00732189" w:rsidRPr="004F15E1" w:rsidRDefault="00732189" w:rsidP="00732189">
      <w:pPr>
        <w:tabs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Газоснабжение </w:t>
      </w:r>
      <w:r w:rsidRPr="004F15E1">
        <w:rPr>
          <w:rFonts w:ascii="Arial" w:hAnsi="Arial" w:cs="Arial"/>
          <w:sz w:val="24"/>
          <w:szCs w:val="24"/>
        </w:rPr>
        <w:t>городского поселения р.п. Ковернино</w:t>
      </w:r>
      <w:r w:rsidRPr="004F15E1">
        <w:rPr>
          <w:rFonts w:ascii="Arial" w:hAnsi="Arial" w:cs="Arial"/>
          <w:sz w:val="24"/>
        </w:rPr>
        <w:t xml:space="preserve"> осуществляется природным газом от газораспределительной станции р.п. </w:t>
      </w:r>
      <w:proofErr w:type="gramStart"/>
      <w:r w:rsidRPr="004F15E1">
        <w:rPr>
          <w:rFonts w:ascii="Arial" w:hAnsi="Arial" w:cs="Arial"/>
          <w:sz w:val="24"/>
        </w:rPr>
        <w:t>Ковернино, запитанной от проходящего по территории Ковернинского района газопровода-отвода (Городец – Ковернино) от магистрального газопровода Саратов-Горький-Череповец.</w:t>
      </w:r>
      <w:proofErr w:type="gramEnd"/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Природный газ к жилищно-коммунальному сектору подается по двухступенчатой схеме газоснабжения межпоселковыми газопроводами высокого давления </w:t>
      </w:r>
      <w:proofErr w:type="gramStart"/>
      <w:r w:rsidRPr="004F15E1">
        <w:rPr>
          <w:rFonts w:ascii="Arial" w:hAnsi="Arial" w:cs="Arial"/>
          <w:sz w:val="24"/>
          <w:szCs w:val="24"/>
        </w:rPr>
        <w:t>Р</w:t>
      </w:r>
      <w:proofErr w:type="gramEnd"/>
      <w:r w:rsidRPr="004F15E1">
        <w:rPr>
          <w:rFonts w:ascii="Arial" w:hAnsi="Arial" w:cs="Arial"/>
          <w:sz w:val="24"/>
          <w:szCs w:val="24"/>
        </w:rPr>
        <w:t>=0,6-1,2 МПа от ГРС до ШРП, а от них к потребителям по газопроводам низкого давления.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На данный момент р.п. Ковернино </w:t>
      </w:r>
      <w:proofErr w:type="gramStart"/>
      <w:r w:rsidRPr="004F15E1">
        <w:rPr>
          <w:rFonts w:ascii="Arial" w:hAnsi="Arial" w:cs="Arial"/>
          <w:sz w:val="24"/>
          <w:szCs w:val="24"/>
        </w:rPr>
        <w:t>газифицирован</w:t>
      </w:r>
      <w:proofErr w:type="gramEnd"/>
      <w:r w:rsidRPr="004F15E1">
        <w:rPr>
          <w:rFonts w:ascii="Arial" w:hAnsi="Arial" w:cs="Arial"/>
          <w:sz w:val="24"/>
          <w:szCs w:val="24"/>
        </w:rPr>
        <w:t xml:space="preserve"> на 75%.</w:t>
      </w:r>
    </w:p>
    <w:p w:rsidR="00732189" w:rsidRPr="004F15E1" w:rsidRDefault="00732189" w:rsidP="00732189">
      <w:pPr>
        <w:tabs>
          <w:tab w:val="left" w:pos="993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15E1">
        <w:rPr>
          <w:rFonts w:ascii="Arial" w:hAnsi="Arial" w:cs="Arial"/>
          <w:sz w:val="24"/>
          <w:szCs w:val="24"/>
        </w:rPr>
        <w:t xml:space="preserve">Дома, не имеющие центрального газоснабжения, обеспечиваются природным газом с помощью баллонов и за счёт печного отопления. </w:t>
      </w:r>
      <w:r w:rsidRPr="004F15E1">
        <w:rPr>
          <w:rFonts w:ascii="Arial" w:eastAsia="Times New Roman" w:hAnsi="Arial" w:cs="Arial"/>
          <w:sz w:val="24"/>
          <w:szCs w:val="24"/>
          <w:lang w:eastAsia="ru-RU"/>
        </w:rPr>
        <w:t>Сжиженный баллонный газ поступает автотранспортом от газового участка.</w:t>
      </w:r>
    </w:p>
    <w:p w:rsidR="00732189" w:rsidRPr="004F15E1" w:rsidRDefault="00732189" w:rsidP="0073218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По территории поселения </w:t>
      </w:r>
      <w:r w:rsidRPr="004F15E1">
        <w:rPr>
          <w:rFonts w:ascii="Arial" w:eastAsia="Times New Roman" w:hAnsi="Arial" w:cs="Arial"/>
          <w:sz w:val="24"/>
          <w:szCs w:val="24"/>
          <w:lang w:eastAsia="ru-RU"/>
        </w:rPr>
        <w:t xml:space="preserve">магистральные газопроводы </w:t>
      </w:r>
      <w:r w:rsidRPr="004F15E1">
        <w:rPr>
          <w:rFonts w:ascii="Arial" w:hAnsi="Arial" w:cs="Arial"/>
          <w:sz w:val="24"/>
        </w:rPr>
        <w:t>не проходят.</w:t>
      </w:r>
    </w:p>
    <w:p w:rsidR="00732189" w:rsidRPr="004F15E1" w:rsidRDefault="00732189" w:rsidP="00732189">
      <w:pPr>
        <w:pStyle w:val="12"/>
        <w:spacing w:line="240" w:lineRule="auto"/>
        <w:ind w:firstLine="0"/>
        <w:jc w:val="both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t>2.3. Теплоснабжение</w:t>
      </w:r>
    </w:p>
    <w:p w:rsidR="0016039F" w:rsidRPr="004F15E1" w:rsidRDefault="0016039F" w:rsidP="0016039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Теплоснабжение р.п. Ковернино централизованное, от крупных источников тепла на газовом и твердом топливе.</w:t>
      </w:r>
    </w:p>
    <w:p w:rsidR="0016039F" w:rsidRPr="004F15E1" w:rsidRDefault="0016039F" w:rsidP="0016039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lastRenderedPageBreak/>
        <w:t>Отопление социальных объектов происходит за счет индивидуальных источников тепла на газовом топливе.</w:t>
      </w:r>
    </w:p>
    <w:p w:rsidR="0016039F" w:rsidRPr="004F15E1" w:rsidRDefault="0016039F" w:rsidP="0016039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proofErr w:type="spellStart"/>
      <w:r w:rsidRPr="004F15E1">
        <w:rPr>
          <w:rFonts w:ascii="Arial" w:hAnsi="Arial" w:cs="Arial"/>
          <w:sz w:val="24"/>
        </w:rPr>
        <w:t>Негазифицированные</w:t>
      </w:r>
      <w:proofErr w:type="spellEnd"/>
      <w:r w:rsidRPr="004F15E1">
        <w:rPr>
          <w:rFonts w:ascii="Arial" w:hAnsi="Arial" w:cs="Arial"/>
          <w:sz w:val="24"/>
        </w:rPr>
        <w:t xml:space="preserve"> жилые дома обеспечиваются теплом за счет дровяного отопления, индивидуальных котельных на твердом и жидком топливе и электронагревателей.</w:t>
      </w:r>
    </w:p>
    <w:p w:rsidR="0016039F" w:rsidRPr="004F15E1" w:rsidRDefault="0016039F" w:rsidP="0016039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Для горячего водоснабжения используются индивидуальные источники горячего водоснабжения в виде газового оборудования и электрических водонагревателей.</w:t>
      </w:r>
    </w:p>
    <w:p w:rsidR="0016039F" w:rsidRPr="004F15E1" w:rsidRDefault="0016039F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Услуги по централизованному теплоснабжению, на территории городского поселения р.п. Ковернино, оказывает МП ЖКХ «</w:t>
      </w:r>
      <w:proofErr w:type="spellStart"/>
      <w:r w:rsidRPr="004F15E1">
        <w:rPr>
          <w:rFonts w:ascii="Arial" w:hAnsi="Arial" w:cs="Arial"/>
          <w:sz w:val="24"/>
        </w:rPr>
        <w:t>Ковернинское</w:t>
      </w:r>
      <w:proofErr w:type="spellEnd"/>
      <w:r w:rsidRPr="004F15E1">
        <w:rPr>
          <w:rFonts w:ascii="Arial" w:hAnsi="Arial" w:cs="Arial"/>
          <w:sz w:val="24"/>
        </w:rPr>
        <w:t>».</w:t>
      </w:r>
    </w:p>
    <w:p w:rsidR="00984CDE" w:rsidRPr="004F15E1" w:rsidRDefault="00984CDE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</w:p>
    <w:p w:rsidR="00984CDE" w:rsidRPr="004F15E1" w:rsidRDefault="00984CDE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i/>
          <w:sz w:val="24"/>
        </w:rPr>
        <w:t>Характеристика котельных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1557"/>
        <w:gridCol w:w="1844"/>
        <w:gridCol w:w="1842"/>
        <w:gridCol w:w="1276"/>
        <w:gridCol w:w="2410"/>
      </w:tblGrid>
      <w:tr w:rsidR="00984CDE" w:rsidRPr="004F15E1" w:rsidTr="00984CDE">
        <w:tc>
          <w:tcPr>
            <w:tcW w:w="283" w:type="pct"/>
            <w:vMerge w:val="restar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823" w:type="pct"/>
            <w:vMerge w:val="restar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974" w:type="pct"/>
            <w:vMerge w:val="restar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  <w:t>Мощность, МВт</w:t>
            </w:r>
          </w:p>
        </w:tc>
        <w:tc>
          <w:tcPr>
            <w:tcW w:w="973" w:type="pct"/>
            <w:vMerge w:val="restar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  <w:t>Вид топлива</w:t>
            </w:r>
          </w:p>
        </w:tc>
        <w:tc>
          <w:tcPr>
            <w:tcW w:w="1947" w:type="pct"/>
            <w:gridSpan w:val="2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ru-RU"/>
              </w:rPr>
              <w:t>Виды услуг</w:t>
            </w:r>
          </w:p>
        </w:tc>
      </w:tr>
      <w:tr w:rsidR="00984CDE" w:rsidRPr="004F15E1" w:rsidTr="00984CDE">
        <w:tc>
          <w:tcPr>
            <w:tcW w:w="283" w:type="pct"/>
            <w:vMerge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3" w:type="pct"/>
            <w:vMerge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74" w:type="pct"/>
            <w:vMerge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Merge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18"/>
                <w:szCs w:val="18"/>
                <w:lang w:eastAsia="ru-RU"/>
              </w:rPr>
            </w:pPr>
            <w:r w:rsidRPr="004F15E1">
              <w:rPr>
                <w:rFonts w:ascii="Arial" w:eastAsia="Times New Roman" w:hAnsi="Arial" w:cs="Arial"/>
                <w:i/>
                <w:sz w:val="18"/>
                <w:szCs w:val="18"/>
                <w:lang w:eastAsia="ru-RU"/>
              </w:rPr>
              <w:t>Теплоснабжение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18"/>
                <w:szCs w:val="18"/>
                <w:lang w:eastAsia="ru-RU"/>
              </w:rPr>
            </w:pPr>
            <w:r w:rsidRPr="004F15E1">
              <w:rPr>
                <w:rFonts w:ascii="Arial" w:eastAsia="Times New Roman" w:hAnsi="Arial" w:cs="Arial"/>
                <w:i/>
                <w:sz w:val="18"/>
                <w:szCs w:val="18"/>
                <w:lang w:eastAsia="ru-RU"/>
              </w:rPr>
              <w:t>Горячее водоснабжение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Котельная  спорткомплекса "Узола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"у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л.50 лет ВЛКСМ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Котельная №1р.п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овернино, ул.Чкалова, д.35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3,72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Котельная №2 р.п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овернино, ул.К.Маркса, д.14 (резерв)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3,72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Котельная № 5, р.п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овернино, ул.Коммунистов, д.63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-200 ул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арла Маркса д.26 р.п.Ковернино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-200 ул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оммунистов д.44 р.п.Ковернино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– 100 ул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.С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оветская д.7 р.п.Ковернино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– 160 улю50 лет ВЛКСМ д.49а р.п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овернино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– 300 ул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.К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арла Маркса д.22а р.п.Ковернино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984CDE" w:rsidRPr="004F15E1" w:rsidTr="00984CDE">
        <w:tc>
          <w:tcPr>
            <w:tcW w:w="283" w:type="pct"/>
          </w:tcPr>
          <w:p w:rsidR="00984CDE" w:rsidRPr="004F15E1" w:rsidRDefault="00984CDE" w:rsidP="00984CDE">
            <w:pPr>
              <w:spacing w:after="0" w:line="240" w:lineRule="auto"/>
              <w:ind w:left="-468" w:firstLine="46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3" w:type="pct"/>
            <w:vAlign w:val="bottom"/>
          </w:tcPr>
          <w:p w:rsidR="00984CDE" w:rsidRPr="004F15E1" w:rsidRDefault="00984CDE" w:rsidP="00984C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КВСН – 500 ул</w:t>
            </w:r>
            <w:proofErr w:type="gramStart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.С</w:t>
            </w:r>
            <w:proofErr w:type="gramEnd"/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оветская д.5</w:t>
            </w:r>
          </w:p>
        </w:tc>
        <w:tc>
          <w:tcPr>
            <w:tcW w:w="9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</w:t>
            </w:r>
          </w:p>
        </w:tc>
        <w:tc>
          <w:tcPr>
            <w:tcW w:w="674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273" w:type="pct"/>
          </w:tcPr>
          <w:p w:rsidR="00984CDE" w:rsidRPr="004F15E1" w:rsidRDefault="00984CDE" w:rsidP="00984CD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</w:tbl>
    <w:p w:rsidR="00984CDE" w:rsidRPr="004F15E1" w:rsidRDefault="00984CDE" w:rsidP="0016039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</w:p>
    <w:p w:rsidR="0016039F" w:rsidRPr="004F15E1" w:rsidRDefault="00343F79" w:rsidP="0016039F">
      <w:pPr>
        <w:pStyle w:val="12"/>
        <w:spacing w:line="240" w:lineRule="auto"/>
        <w:ind w:firstLine="0"/>
        <w:jc w:val="both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t>2.4. Водоснабжение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В качестве источника хозяйственно-питьевого водоснабжения в р.п. Ковернино приняты подземные воды. Подача воды осуществляется из артезианских скважин, на которых установлены погружные насосы ЭЦВ.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Схема </w:t>
      </w:r>
      <w:r w:rsidR="00CA45B6" w:rsidRPr="004F15E1">
        <w:rPr>
          <w:rFonts w:ascii="Arial" w:hAnsi="Arial" w:cs="Arial"/>
          <w:sz w:val="24"/>
          <w:szCs w:val="24"/>
        </w:rPr>
        <w:t>водоснабжения р.п</w:t>
      </w:r>
      <w:proofErr w:type="gramStart"/>
      <w:r w:rsidR="00CA45B6" w:rsidRPr="004F15E1">
        <w:rPr>
          <w:rFonts w:ascii="Arial" w:hAnsi="Arial" w:cs="Arial"/>
          <w:sz w:val="24"/>
          <w:szCs w:val="24"/>
        </w:rPr>
        <w:t>.К</w:t>
      </w:r>
      <w:proofErr w:type="gramEnd"/>
      <w:r w:rsidR="00CA45B6" w:rsidRPr="004F15E1">
        <w:rPr>
          <w:rFonts w:ascii="Arial" w:hAnsi="Arial" w:cs="Arial"/>
          <w:sz w:val="24"/>
          <w:szCs w:val="24"/>
        </w:rPr>
        <w:t>овернино</w:t>
      </w:r>
      <w:r w:rsidRPr="004F15E1">
        <w:rPr>
          <w:rFonts w:ascii="Arial" w:hAnsi="Arial" w:cs="Arial"/>
          <w:sz w:val="24"/>
          <w:szCs w:val="24"/>
        </w:rPr>
        <w:t xml:space="preserve"> состоит из артезианских скважин, водонапорных башен и разводящих водопроводных сетей: вода из артезианских скважин насосами I подъема подается в регулирующие емкости (водонапорные башни), из которых в часы максимального </w:t>
      </w:r>
      <w:proofErr w:type="spellStart"/>
      <w:r w:rsidRPr="004F15E1">
        <w:rPr>
          <w:rFonts w:ascii="Arial" w:hAnsi="Arial" w:cs="Arial"/>
          <w:sz w:val="24"/>
          <w:szCs w:val="24"/>
        </w:rPr>
        <w:t>водоразбора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поступает в сеть и далее к потребителям. Системы водоснабжения применяются низкого давления и обеспечивают удовлетворение хозяйственно-питьевых нужд населения, бытовых и, частично, производственных нужд предприятий, противопожарных и поливочных нужд. Системами водопровода оборудованы капитальные жилые дома, общественные здания и некоторые индивидуальные жилые дома. Значительная часть населения пользуется водой из водоразборных колонок и шахтных колодцев. Системы водоснабжения применяются низкого давления и обеспечивают удовлетворение хозяйственно-питьевых нужд населения, бытовых и, частично, производственных нужд предприятий, противопожарных и поливочных нужд.</w:t>
      </w:r>
    </w:p>
    <w:p w:rsidR="00343F79" w:rsidRPr="004F15E1" w:rsidRDefault="00343F79" w:rsidP="00343F79">
      <w:pPr>
        <w:spacing w:before="120" w:after="0" w:line="36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>Перечень артезианских скважин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"/>
        <w:gridCol w:w="2501"/>
        <w:gridCol w:w="1471"/>
        <w:gridCol w:w="1297"/>
        <w:gridCol w:w="2789"/>
        <w:gridCol w:w="911"/>
      </w:tblGrid>
      <w:tr w:rsidR="00343F79" w:rsidRPr="004F15E1" w:rsidTr="00343F79">
        <w:trPr>
          <w:trHeight w:val="654"/>
        </w:trPr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4F15E1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Место расположения скважины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Номер скважины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Марка насосов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Производительность, м3/</w:t>
            </w: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% износа</w:t>
            </w:r>
          </w:p>
        </w:tc>
      </w:tr>
      <w:tr w:rsidR="00343F79" w:rsidRPr="004F15E1" w:rsidTr="00343F79">
        <w:trPr>
          <w:trHeight w:val="203"/>
        </w:trPr>
        <w:tc>
          <w:tcPr>
            <w:tcW w:w="0" w:type="auto"/>
            <w:gridSpan w:val="6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р.п. Ковернино</w:t>
            </w:r>
          </w:p>
        </w:tc>
      </w:tr>
      <w:tr w:rsidR="00343F79" w:rsidRPr="004F15E1" w:rsidTr="00343F79">
        <w:trPr>
          <w:trHeight w:val="289"/>
        </w:trPr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96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96" w:right="-9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Казанина</w:t>
            </w:r>
            <w:proofErr w:type="spellEnd"/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 w:line="240" w:lineRule="auto"/>
              <w:ind w:left="-96" w:right="-96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79817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6-10-110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52</w:t>
            </w:r>
          </w:p>
        </w:tc>
      </w:tr>
      <w:tr w:rsidR="00343F79" w:rsidRPr="004F15E1" w:rsidTr="00343F79">
        <w:trPr>
          <w:trHeight w:val="279"/>
        </w:trPr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/>
              <w:ind w:left="-96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/>
              <w:ind w:left="-96" w:right="-96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Казанина</w:t>
            </w:r>
            <w:proofErr w:type="spellEnd"/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6" w:right="-96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67231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6-16-140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3F79" w:rsidRPr="004F15E1" w:rsidTr="00343F79">
        <w:trPr>
          <w:trHeight w:val="326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1 Мая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79823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6-10-110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65</w:t>
            </w:r>
          </w:p>
        </w:tc>
      </w:tr>
      <w:tr w:rsidR="00343F79" w:rsidRPr="004F15E1" w:rsidTr="00343F79">
        <w:trPr>
          <w:trHeight w:val="317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1 Мая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67232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6-10-110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3F79" w:rsidRPr="004F15E1" w:rsidTr="00343F79">
        <w:trPr>
          <w:trHeight w:val="326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Полевая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71110/1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5-8,5-80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120,00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61</w:t>
            </w:r>
          </w:p>
        </w:tc>
      </w:tr>
      <w:tr w:rsidR="00343F79" w:rsidRPr="004F15E1" w:rsidTr="00343F79">
        <w:trPr>
          <w:trHeight w:val="307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Полевая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71111/2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6-10-110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3F79" w:rsidRPr="004F15E1" w:rsidTr="00343F79">
        <w:trPr>
          <w:trHeight w:val="307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Школьная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6-10-110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45</w:t>
            </w:r>
          </w:p>
        </w:tc>
      </w:tr>
      <w:tr w:rsidR="00343F79" w:rsidRPr="004F15E1" w:rsidTr="00343F79">
        <w:trPr>
          <w:trHeight w:val="307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Солнечная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80005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ЭЦВ 6-16-140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343F79" w:rsidRPr="004F15E1" w:rsidTr="00343F79">
        <w:trPr>
          <w:trHeight w:val="307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50 лет ВЛКСМ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55</w:t>
            </w:r>
          </w:p>
        </w:tc>
      </w:tr>
      <w:tr w:rsidR="00343F79" w:rsidRPr="004F15E1" w:rsidTr="00343F79">
        <w:trPr>
          <w:trHeight w:val="326"/>
        </w:trPr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343F79" w:rsidRPr="004F15E1" w:rsidRDefault="00343F79" w:rsidP="00343F79">
            <w:pPr>
              <w:spacing w:after="0"/>
              <w:ind w:left="-98" w:right="-9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 Заводская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/>
              <w:ind w:left="-98" w:right="-97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F15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</w:tbl>
    <w:p w:rsidR="00343F79" w:rsidRPr="004F15E1" w:rsidRDefault="00343F79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343F79" w:rsidRPr="004F15E1" w:rsidRDefault="00343F79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  <w:r w:rsidRPr="004F15E1">
        <w:rPr>
          <w:rFonts w:ascii="Arial" w:eastAsia="Calibri" w:hAnsi="Arial" w:cs="Arial"/>
          <w:b w:val="0"/>
          <w:bCs w:val="0"/>
          <w:sz w:val="24"/>
          <w:szCs w:val="24"/>
        </w:rPr>
        <w:t>2.5. Водоотведение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Сточные воды от кварталов многоквартирной жилой застройки, некоторых индивидуальных жилых домов и от общественных зданий р.п. Ковернино отводятся системой самотечных и напорных коллекторов, а также канализационной насосной станцией производительностью 300 м</w:t>
      </w:r>
      <w:r w:rsidRPr="004F15E1">
        <w:rPr>
          <w:rFonts w:ascii="Arial" w:hAnsi="Arial" w:cs="Arial"/>
          <w:sz w:val="24"/>
          <w:szCs w:val="24"/>
          <w:vertAlign w:val="superscript"/>
        </w:rPr>
        <w:t>3</w:t>
      </w:r>
      <w:r w:rsidRPr="004F15E1">
        <w:rPr>
          <w:rFonts w:ascii="Arial" w:hAnsi="Arial" w:cs="Arial"/>
          <w:sz w:val="24"/>
          <w:szCs w:val="24"/>
        </w:rPr>
        <w:t>/</w:t>
      </w:r>
      <w:proofErr w:type="spellStart"/>
      <w:r w:rsidRPr="004F15E1">
        <w:rPr>
          <w:rFonts w:ascii="Arial" w:hAnsi="Arial" w:cs="Arial"/>
          <w:sz w:val="24"/>
          <w:szCs w:val="24"/>
        </w:rPr>
        <w:t>сут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на </w:t>
      </w:r>
      <w:r w:rsidRPr="004F15E1">
        <w:rPr>
          <w:rFonts w:ascii="Arial" w:hAnsi="Arial" w:cs="Arial"/>
          <w:sz w:val="24"/>
          <w:szCs w:val="24"/>
        </w:rPr>
        <w:lastRenderedPageBreak/>
        <w:t>канализационный очистной блочный комплекс производительностью 300 м</w:t>
      </w:r>
      <w:r w:rsidRPr="004F15E1">
        <w:rPr>
          <w:rFonts w:ascii="Arial" w:hAnsi="Arial" w:cs="Arial"/>
          <w:sz w:val="24"/>
          <w:szCs w:val="24"/>
          <w:vertAlign w:val="superscript"/>
        </w:rPr>
        <w:t>3</w:t>
      </w:r>
      <w:r w:rsidRPr="004F15E1">
        <w:rPr>
          <w:rFonts w:ascii="Arial" w:hAnsi="Arial" w:cs="Arial"/>
          <w:sz w:val="24"/>
          <w:szCs w:val="24"/>
        </w:rPr>
        <w:t>/</w:t>
      </w:r>
      <w:proofErr w:type="spellStart"/>
      <w:r w:rsidRPr="004F15E1">
        <w:rPr>
          <w:rFonts w:ascii="Arial" w:hAnsi="Arial" w:cs="Arial"/>
          <w:sz w:val="24"/>
          <w:szCs w:val="24"/>
        </w:rPr>
        <w:t>сут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. Очистные сооружения размещаются на юге р.п. Ковернино. Выпуск очищенных сточных вод осуществляется в р. </w:t>
      </w:r>
      <w:proofErr w:type="spellStart"/>
      <w:r w:rsidRPr="004F15E1">
        <w:rPr>
          <w:rFonts w:ascii="Arial" w:hAnsi="Arial" w:cs="Arial"/>
          <w:sz w:val="24"/>
          <w:szCs w:val="24"/>
        </w:rPr>
        <w:t>Узолу</w:t>
      </w:r>
      <w:proofErr w:type="spellEnd"/>
      <w:r w:rsidRPr="004F15E1">
        <w:rPr>
          <w:rFonts w:ascii="Arial" w:hAnsi="Arial" w:cs="Arial"/>
          <w:sz w:val="24"/>
          <w:szCs w:val="24"/>
        </w:rPr>
        <w:t>. Протяженность канализационных коллекторов поселка составляет 8,5 км, диаметр трубопроводов 219-350 мм, материал сталь. Состояние канализационных сетей и со</w:t>
      </w:r>
      <w:r w:rsidR="004A3AD3" w:rsidRPr="004F15E1">
        <w:rPr>
          <w:rFonts w:ascii="Arial" w:hAnsi="Arial" w:cs="Arial"/>
          <w:sz w:val="24"/>
          <w:szCs w:val="24"/>
        </w:rPr>
        <w:t>оружений оценивается как удовлетворительное</w:t>
      </w:r>
      <w:r w:rsidRPr="004F15E1">
        <w:rPr>
          <w:rFonts w:ascii="Arial" w:hAnsi="Arial" w:cs="Arial"/>
          <w:sz w:val="24"/>
          <w:szCs w:val="24"/>
        </w:rPr>
        <w:t>, износ составляет 3</w:t>
      </w:r>
      <w:r w:rsidR="004A3AD3" w:rsidRPr="004F15E1">
        <w:rPr>
          <w:rFonts w:ascii="Arial" w:hAnsi="Arial" w:cs="Arial"/>
          <w:sz w:val="24"/>
          <w:szCs w:val="24"/>
        </w:rPr>
        <w:t>5</w:t>
      </w:r>
      <w:r w:rsidRPr="004F15E1">
        <w:rPr>
          <w:rFonts w:ascii="Arial" w:hAnsi="Arial" w:cs="Arial"/>
          <w:sz w:val="24"/>
          <w:szCs w:val="24"/>
        </w:rPr>
        <w:t xml:space="preserve">%. 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>В настоящее время разработан проект на строительство новых канализационных очистных сооружений производительность 1200 м</w:t>
      </w:r>
      <w:r w:rsidRPr="004F15E1">
        <w:rPr>
          <w:rFonts w:ascii="Arial" w:eastAsia="Times New Roman" w:hAnsi="Arial" w:cs="Arial"/>
          <w:bCs/>
          <w:sz w:val="24"/>
          <w:szCs w:val="24"/>
          <w:vertAlign w:val="superscript"/>
          <w:lang w:eastAsia="ru-RU"/>
        </w:rPr>
        <w:t>3</w:t>
      </w:r>
      <w:r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>/</w:t>
      </w:r>
      <w:proofErr w:type="spellStart"/>
      <w:r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>с</w:t>
      </w:r>
      <w:r w:rsidR="00E70C0C"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>ут</w:t>
      </w:r>
      <w:proofErr w:type="spellEnd"/>
      <w:r w:rsidR="00E70C0C"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рядом с </w:t>
      </w:r>
      <w:proofErr w:type="gramStart"/>
      <w:r w:rsidR="00E70C0C" w:rsidRPr="004F15E1">
        <w:rPr>
          <w:rFonts w:ascii="Arial" w:eastAsia="Times New Roman" w:hAnsi="Arial" w:cs="Arial"/>
          <w:bCs/>
          <w:sz w:val="24"/>
          <w:szCs w:val="24"/>
          <w:lang w:eastAsia="ru-RU"/>
        </w:rPr>
        <w:t>существующими</w:t>
      </w:r>
      <w:proofErr w:type="gramEnd"/>
      <w:r w:rsidRPr="004F15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15E1">
        <w:rPr>
          <w:rFonts w:ascii="Arial" w:eastAsia="Times New Roman" w:hAnsi="Arial" w:cs="Arial"/>
          <w:sz w:val="24"/>
          <w:szCs w:val="24"/>
          <w:lang w:eastAsia="ru-RU"/>
        </w:rPr>
        <w:t xml:space="preserve">В кварталах жилой застройки не охваченных </w:t>
      </w:r>
      <w:r w:rsidRPr="004F15E1">
        <w:rPr>
          <w:rFonts w:ascii="Arial" w:hAnsi="Arial" w:cs="Arial"/>
          <w:sz w:val="24"/>
          <w:szCs w:val="24"/>
        </w:rPr>
        <w:t>централизованной канализацией, сбор стоков осуществляется в выгребы (септики) с последующим вывозом для очистки на очистные сооружения или непосредственно на рельеф в пониженные места.</w:t>
      </w:r>
    </w:p>
    <w:p w:rsidR="00343F79" w:rsidRPr="004F15E1" w:rsidRDefault="00343F79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  <w:r w:rsidRPr="004F15E1">
        <w:rPr>
          <w:rFonts w:ascii="Arial" w:eastAsia="Calibri" w:hAnsi="Arial" w:cs="Arial"/>
          <w:b w:val="0"/>
          <w:bCs w:val="0"/>
          <w:sz w:val="24"/>
          <w:szCs w:val="24"/>
        </w:rPr>
        <w:t>2.6. Противопожарное водоснабжение</w:t>
      </w:r>
    </w:p>
    <w:p w:rsidR="00343F79" w:rsidRPr="004F15E1" w:rsidRDefault="00343F79" w:rsidP="00343F79">
      <w:pPr>
        <w:spacing w:before="2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В настоящее время для хранения противопожарного запаса воды в р.п. Ковернино (в кварталах жилой застройки и на территориях промпредприятий) используются противопожарные резервуары, озера и пруды.</w:t>
      </w:r>
    </w:p>
    <w:p w:rsidR="00343F79" w:rsidRPr="004F15E1" w:rsidRDefault="00343F79" w:rsidP="00343F7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Места для противопожарного забора воды из естественных </w:t>
      </w:r>
      <w:proofErr w:type="spellStart"/>
      <w:r w:rsidRPr="004F15E1">
        <w:rPr>
          <w:rFonts w:ascii="Arial" w:hAnsi="Arial" w:cs="Arial"/>
          <w:sz w:val="24"/>
        </w:rPr>
        <w:t>водоисточников</w:t>
      </w:r>
      <w:proofErr w:type="spellEnd"/>
      <w:r w:rsidRPr="004F15E1">
        <w:rPr>
          <w:rFonts w:ascii="Arial" w:hAnsi="Arial" w:cs="Arial"/>
          <w:sz w:val="24"/>
        </w:rPr>
        <w:t xml:space="preserve"> находятся на улицах </w:t>
      </w:r>
      <w:proofErr w:type="gramStart"/>
      <w:r w:rsidRPr="004F15E1">
        <w:rPr>
          <w:rFonts w:ascii="Arial" w:hAnsi="Arial" w:cs="Arial"/>
          <w:sz w:val="24"/>
        </w:rPr>
        <w:t>Школьная</w:t>
      </w:r>
      <w:proofErr w:type="gramEnd"/>
      <w:r w:rsidRPr="004F15E1">
        <w:rPr>
          <w:rFonts w:ascii="Arial" w:hAnsi="Arial" w:cs="Arial"/>
          <w:sz w:val="24"/>
        </w:rPr>
        <w:t xml:space="preserve">, Северная, Мал. Садовая, </w:t>
      </w:r>
      <w:r w:rsidR="001745D1" w:rsidRPr="004F15E1">
        <w:rPr>
          <w:rFonts w:ascii="Arial" w:hAnsi="Arial" w:cs="Arial"/>
          <w:sz w:val="24"/>
        </w:rPr>
        <w:t>ул</w:t>
      </w:r>
      <w:proofErr w:type="gramStart"/>
      <w:r w:rsidR="001745D1" w:rsidRPr="004F15E1">
        <w:rPr>
          <w:rFonts w:ascii="Arial" w:hAnsi="Arial" w:cs="Arial"/>
          <w:sz w:val="24"/>
        </w:rPr>
        <w:t>.К</w:t>
      </w:r>
      <w:proofErr w:type="gramEnd"/>
      <w:r w:rsidR="001745D1" w:rsidRPr="004F15E1">
        <w:rPr>
          <w:rFonts w:ascii="Arial" w:hAnsi="Arial" w:cs="Arial"/>
          <w:sz w:val="24"/>
        </w:rPr>
        <w:t>оммунистов</w:t>
      </w:r>
      <w:r w:rsidRPr="004F15E1">
        <w:rPr>
          <w:rFonts w:ascii="Arial" w:hAnsi="Arial" w:cs="Arial"/>
          <w:sz w:val="24"/>
        </w:rPr>
        <w:t>, Лесная, Октябрьская, Солнечная, Рыбная, Олимпийская, 1-ое Мая.</w:t>
      </w:r>
    </w:p>
    <w:p w:rsidR="00343F79" w:rsidRPr="004F15E1" w:rsidRDefault="00EF4A29" w:rsidP="00343F79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Имеющиеся в городс</w:t>
      </w:r>
      <w:r w:rsidR="00343F79" w:rsidRPr="004F15E1">
        <w:rPr>
          <w:rFonts w:ascii="Arial" w:hAnsi="Arial" w:cs="Arial"/>
          <w:sz w:val="24"/>
        </w:rPr>
        <w:t>ком поселении источники противопожарного водоснабжения обеспечивают тушение пожара в течение трех часов.</w:t>
      </w:r>
    </w:p>
    <w:p w:rsidR="00343F79" w:rsidRPr="004F15E1" w:rsidRDefault="00343F79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343F79" w:rsidRPr="004F15E1" w:rsidRDefault="00343F79" w:rsidP="00343F79">
      <w:pPr>
        <w:pStyle w:val="12"/>
        <w:keepNext/>
        <w:keepLines/>
        <w:tabs>
          <w:tab w:val="left" w:pos="2075"/>
        </w:tabs>
        <w:spacing w:after="315" w:line="240" w:lineRule="auto"/>
        <w:ind w:right="660" w:firstLine="0"/>
        <w:rPr>
          <w:rFonts w:ascii="Arial" w:hAnsi="Arial" w:cs="Arial"/>
          <w:b w:val="0"/>
          <w:i/>
          <w:sz w:val="24"/>
          <w:szCs w:val="24"/>
        </w:rPr>
      </w:pPr>
      <w:r w:rsidRPr="004F15E1">
        <w:rPr>
          <w:rFonts w:ascii="Arial" w:hAnsi="Arial" w:cs="Arial"/>
          <w:b w:val="0"/>
          <w:i/>
          <w:sz w:val="24"/>
          <w:szCs w:val="24"/>
        </w:rPr>
        <w:t>Противопожарные емкости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77"/>
        <w:gridCol w:w="1104"/>
        <w:gridCol w:w="2792"/>
        <w:gridCol w:w="2098"/>
      </w:tblGrid>
      <w:tr w:rsidR="00343F79" w:rsidRPr="004F15E1" w:rsidTr="00343F79">
        <w:trPr>
          <w:trHeight w:val="79"/>
        </w:trPr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Местонахождение емкости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  <w:vertAlign w:val="superscript"/>
              </w:rPr>
            </w:pPr>
            <w:r w:rsidRPr="004F15E1">
              <w:rPr>
                <w:rFonts w:ascii="Arial" w:hAnsi="Arial" w:cs="Arial"/>
                <w:b/>
              </w:rPr>
              <w:t>Объем, м</w:t>
            </w:r>
            <w:r w:rsidRPr="004F15E1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Количество резервуаров, </w:t>
            </w:r>
            <w:proofErr w:type="spellStart"/>
            <w:proofErr w:type="gramStart"/>
            <w:r w:rsidRPr="004F15E1">
              <w:rPr>
                <w:rFonts w:ascii="Arial" w:hAnsi="Arial" w:cs="Arial"/>
                <w:b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Состояние (%износа)</w:t>
            </w:r>
          </w:p>
        </w:tc>
      </w:tr>
      <w:tr w:rsidR="00343F79" w:rsidRPr="004F15E1" w:rsidTr="00343F79">
        <w:trPr>
          <w:trHeight w:val="77"/>
        </w:trPr>
        <w:tc>
          <w:tcPr>
            <w:tcW w:w="0" w:type="auto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3</w:t>
            </w:r>
          </w:p>
        </w:tc>
      </w:tr>
      <w:tr w:rsidR="00343F79" w:rsidRPr="004F15E1" w:rsidTr="00343F79">
        <w:trPr>
          <w:cantSplit/>
          <w:trHeight w:val="522"/>
        </w:trPr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Ковернино, территория ЦРБ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50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-</w:t>
            </w:r>
          </w:p>
        </w:tc>
      </w:tr>
      <w:tr w:rsidR="00343F79" w:rsidRPr="004F15E1" w:rsidTr="00343F79">
        <w:trPr>
          <w:cantSplit/>
          <w:trHeight w:val="522"/>
        </w:trPr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Ковернино,</w:t>
            </w:r>
          </w:p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ул. Южная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50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-</w:t>
            </w:r>
          </w:p>
        </w:tc>
      </w:tr>
      <w:tr w:rsidR="00343F79" w:rsidRPr="004F15E1" w:rsidTr="00343F79">
        <w:trPr>
          <w:cantSplit/>
          <w:trHeight w:val="522"/>
        </w:trPr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Ковернино,</w:t>
            </w:r>
          </w:p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ул. Школьная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50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-</w:t>
            </w:r>
          </w:p>
        </w:tc>
      </w:tr>
      <w:tr w:rsidR="00343F79" w:rsidRPr="004F15E1" w:rsidTr="00343F79">
        <w:trPr>
          <w:cantSplit/>
          <w:trHeight w:val="522"/>
        </w:trPr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Ковернино, территория ветстанции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25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</w:tcPr>
          <w:p w:rsidR="00343F79" w:rsidRPr="004F15E1" w:rsidRDefault="00343F79" w:rsidP="00343F79">
            <w:pPr>
              <w:spacing w:after="0" w:line="240" w:lineRule="auto"/>
              <w:ind w:left="-70" w:right="-78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-</w:t>
            </w:r>
          </w:p>
        </w:tc>
      </w:tr>
    </w:tbl>
    <w:p w:rsidR="00343F79" w:rsidRPr="004F15E1" w:rsidRDefault="00155A5F" w:rsidP="00343F79">
      <w:pPr>
        <w:pStyle w:val="12"/>
        <w:keepNext/>
        <w:keepLines/>
        <w:tabs>
          <w:tab w:val="left" w:pos="2075"/>
        </w:tabs>
        <w:spacing w:after="315" w:line="240" w:lineRule="auto"/>
        <w:ind w:right="660" w:firstLine="0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t>2.7. Система сбора и утилизации ТКО</w:t>
      </w:r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Система сбора и утилизации ТКО в р.п. Ковернино реализуется в соответствии с утвержденной в установленном порядке Генеральной схемой очистки Ковернинского муниципального района</w:t>
      </w:r>
      <w:proofErr w:type="gramStart"/>
      <w:r w:rsidRPr="004F15E1">
        <w:rPr>
          <w:rFonts w:ascii="Arial" w:hAnsi="Arial" w:cs="Arial"/>
        </w:rPr>
        <w:t>..</w:t>
      </w:r>
      <w:proofErr w:type="gramEnd"/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 xml:space="preserve">С целью обеспечения системы сбора и удаления отходов от населения на территории жилой застройки оборудованы контейнерные площадки, на которых установлены современные контейнеры. Сбор крупногабаритных отходов осуществляется в бункеры-накопители. Для вывоза бункеров в городе имеются три </w:t>
      </w:r>
      <w:proofErr w:type="spellStart"/>
      <w:r w:rsidRPr="004F15E1">
        <w:rPr>
          <w:rFonts w:ascii="Arial" w:hAnsi="Arial" w:cs="Arial"/>
        </w:rPr>
        <w:t>бункеровоза</w:t>
      </w:r>
      <w:proofErr w:type="spellEnd"/>
      <w:r w:rsidRPr="004F15E1">
        <w:rPr>
          <w:rFonts w:ascii="Arial" w:hAnsi="Arial" w:cs="Arial"/>
        </w:rPr>
        <w:t>.</w:t>
      </w:r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Сбор отходов у прочих потребителей также осуществляется с помощью специально оборудованных емкостей и контейнерных площадок.</w:t>
      </w:r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Всего на территории р.п. Ковернино обор</w:t>
      </w:r>
      <w:r w:rsidR="00EF4A29" w:rsidRPr="004F15E1">
        <w:rPr>
          <w:rFonts w:ascii="Arial" w:hAnsi="Arial" w:cs="Arial"/>
        </w:rPr>
        <w:t xml:space="preserve">удовано 85 </w:t>
      </w:r>
      <w:proofErr w:type="gramStart"/>
      <w:r w:rsidR="00EF4A29" w:rsidRPr="004F15E1">
        <w:rPr>
          <w:rFonts w:ascii="Arial" w:hAnsi="Arial" w:cs="Arial"/>
        </w:rPr>
        <w:t>контейнерные</w:t>
      </w:r>
      <w:proofErr w:type="gramEnd"/>
      <w:r w:rsidR="00EF4A29" w:rsidRPr="004F15E1">
        <w:rPr>
          <w:rFonts w:ascii="Arial" w:hAnsi="Arial" w:cs="Arial"/>
        </w:rPr>
        <w:t xml:space="preserve"> площадок.</w:t>
      </w:r>
      <w:r w:rsidRPr="004F15E1">
        <w:rPr>
          <w:rFonts w:ascii="Arial" w:hAnsi="Arial" w:cs="Arial"/>
        </w:rPr>
        <w:t xml:space="preserve"> Контейнерные площадки находятся в хозяйственном ведении или в собственности </w:t>
      </w:r>
      <w:r w:rsidRPr="004F15E1">
        <w:rPr>
          <w:rFonts w:ascii="Arial" w:hAnsi="Arial" w:cs="Arial"/>
        </w:rPr>
        <w:lastRenderedPageBreak/>
        <w:t xml:space="preserve">организаций, обеспечивающих сбор отходов от производственной или хозяйственной деятельности. Содержание контейнерных площадок обеспечивается специализированной организацией на основании согласования их использования, ремонта. Контейнерные площадки </w:t>
      </w:r>
      <w:proofErr w:type="gramStart"/>
      <w:r w:rsidRPr="004F15E1">
        <w:rPr>
          <w:rFonts w:ascii="Arial" w:hAnsi="Arial" w:cs="Arial"/>
        </w:rPr>
        <w:t>размещаются с учетом градостроительных и санитарных норм и правил Парк контейнеров и бункеров постоянно поддерживается</w:t>
      </w:r>
      <w:proofErr w:type="gramEnd"/>
      <w:r w:rsidRPr="004F15E1">
        <w:rPr>
          <w:rFonts w:ascii="Arial" w:hAnsi="Arial" w:cs="Arial"/>
        </w:rPr>
        <w:t xml:space="preserve"> в надлежащем состоянии их балансодержателями, систематически обновляется.</w:t>
      </w:r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Вывоз отходов осуществляется ЗАО «Управление отходами НН»</w:t>
      </w:r>
    </w:p>
    <w:p w:rsidR="00155A5F" w:rsidRPr="004F15E1" w:rsidRDefault="00155A5F" w:rsidP="00155A5F">
      <w:pPr>
        <w:pStyle w:val="3"/>
        <w:shd w:val="clear" w:color="auto" w:fill="auto"/>
        <w:ind w:left="20" w:right="20" w:firstLine="7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Вышеуказанной организацией оформлены в установленном порядке лицензии на осуществление деятельности по сбору, использованию, обезвреживанию, транспортировке, размещению опасных отходов.</w:t>
      </w:r>
    </w:p>
    <w:p w:rsidR="00155A5F" w:rsidRPr="004F15E1" w:rsidRDefault="00155A5F" w:rsidP="00155A5F">
      <w:pPr>
        <w:widowControl w:val="0"/>
        <w:spacing w:after="0" w:line="274" w:lineRule="exact"/>
        <w:ind w:left="20" w:right="20" w:firstLine="72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На сегодня предприятия владеют современным парком мусоровозов,  в том числе мусоровозы: ГАЗ - 3307, ГАЗ – 3309 (2 ед.)  и КАМАЗ КО - 440В (2 ед.) КАМАЗ –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ломовоз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155A5F" w:rsidRPr="004F15E1" w:rsidRDefault="00155A5F" w:rsidP="00155A5F">
      <w:pPr>
        <w:widowControl w:val="0"/>
        <w:spacing w:after="0" w:line="274" w:lineRule="exact"/>
        <w:ind w:left="20" w:right="20" w:firstLine="720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4F15E1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В соответствии с государственной программой «Развитие системы обращения с отходами производства и потребления в Нижегородской области до 2016 года» Ковернинский муниципальный район входит в зону обслуживания по утилизации (захоронению) твердых коммунальных отходов (ТКО) полигона Городецкого района.</w:t>
      </w:r>
    </w:p>
    <w:p w:rsidR="00155A5F" w:rsidRPr="004F15E1" w:rsidRDefault="00155A5F" w:rsidP="00155A5F">
      <w:pPr>
        <w:widowControl w:val="0"/>
        <w:spacing w:after="0" w:line="274" w:lineRule="exact"/>
        <w:ind w:left="20" w:right="20"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1749C" w:rsidRPr="004F15E1" w:rsidRDefault="0031749C" w:rsidP="0055736D">
      <w:pPr>
        <w:pStyle w:val="20"/>
        <w:keepNext/>
        <w:keepLines/>
        <w:shd w:val="clear" w:color="auto" w:fill="auto"/>
        <w:spacing w:before="0" w:after="318" w:line="240" w:lineRule="auto"/>
        <w:jc w:val="center"/>
        <w:rPr>
          <w:rFonts w:ascii="Arial" w:hAnsi="Arial" w:cs="Arial"/>
        </w:rPr>
      </w:pPr>
      <w:bookmarkStart w:id="2" w:name="bookmark2"/>
      <w:r w:rsidRPr="004F15E1">
        <w:rPr>
          <w:rFonts w:ascii="Arial" w:hAnsi="Arial" w:cs="Arial"/>
        </w:rPr>
        <w:t xml:space="preserve">III. ТЕКУЩЕЕ СОСТОЯНИЕ </w:t>
      </w:r>
      <w:bookmarkEnd w:id="2"/>
      <w:r w:rsidRPr="004F15E1">
        <w:rPr>
          <w:rFonts w:ascii="Arial" w:hAnsi="Arial" w:cs="Arial"/>
        </w:rPr>
        <w:t>РАБОЧЕГО ПОСЕЛКА КОВЕРНИНО</w:t>
      </w:r>
    </w:p>
    <w:p w:rsidR="0055736D" w:rsidRPr="004F15E1" w:rsidRDefault="0055736D" w:rsidP="0055736D">
      <w:pPr>
        <w:pStyle w:val="20"/>
        <w:spacing w:before="0" w:after="318" w:line="240" w:lineRule="auto"/>
        <w:rPr>
          <w:rFonts w:ascii="Arial" w:hAnsi="Arial" w:cs="Arial"/>
          <w:b/>
          <w:bCs/>
          <w:i/>
        </w:rPr>
      </w:pPr>
      <w:r w:rsidRPr="004F15E1">
        <w:rPr>
          <w:rFonts w:ascii="Arial" w:hAnsi="Arial" w:cs="Arial"/>
          <w:b/>
          <w:bCs/>
          <w:i/>
        </w:rPr>
        <w:t>Особенности размещения городского поселения в системе расселения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Городское поселение </w:t>
      </w:r>
      <w:proofErr w:type="spellStart"/>
      <w:r w:rsidRPr="004F15E1">
        <w:rPr>
          <w:rFonts w:ascii="Arial" w:hAnsi="Arial" w:cs="Arial"/>
          <w:sz w:val="24"/>
          <w:szCs w:val="24"/>
        </w:rPr>
        <w:t>р</w:t>
      </w:r>
      <w:proofErr w:type="gramStart"/>
      <w:r w:rsidRPr="004F15E1">
        <w:rPr>
          <w:rFonts w:ascii="Arial" w:hAnsi="Arial" w:cs="Arial"/>
          <w:sz w:val="24"/>
          <w:szCs w:val="24"/>
        </w:rPr>
        <w:t>.п</w:t>
      </w:r>
      <w:proofErr w:type="spellEnd"/>
      <w:proofErr w:type="gramEnd"/>
      <w:r w:rsidRPr="004F15E1">
        <w:rPr>
          <w:rFonts w:ascii="Arial" w:hAnsi="Arial" w:cs="Arial"/>
          <w:sz w:val="24"/>
          <w:szCs w:val="24"/>
        </w:rPr>
        <w:t xml:space="preserve"> Ковернино </w:t>
      </w:r>
      <w:r w:rsidRPr="004F15E1">
        <w:rPr>
          <w:rFonts w:ascii="Arial" w:hAnsi="Arial" w:cs="Arial"/>
          <w:sz w:val="24"/>
        </w:rPr>
        <w:t>входит в состав Ковернинского муниципального района, расположено в юго-восточной части района.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Городское поселение </w:t>
      </w:r>
      <w:proofErr w:type="spellStart"/>
      <w:r w:rsidRPr="004F15E1">
        <w:rPr>
          <w:rFonts w:ascii="Arial" w:hAnsi="Arial" w:cs="Arial"/>
          <w:sz w:val="24"/>
        </w:rPr>
        <w:t>р</w:t>
      </w:r>
      <w:proofErr w:type="gramStart"/>
      <w:r w:rsidRPr="004F15E1">
        <w:rPr>
          <w:rFonts w:ascii="Arial" w:hAnsi="Arial" w:cs="Arial"/>
          <w:sz w:val="24"/>
        </w:rPr>
        <w:t>.п</w:t>
      </w:r>
      <w:proofErr w:type="spellEnd"/>
      <w:proofErr w:type="gramEnd"/>
      <w:r w:rsidRPr="004F15E1">
        <w:rPr>
          <w:rFonts w:ascii="Arial" w:hAnsi="Arial" w:cs="Arial"/>
          <w:sz w:val="24"/>
        </w:rPr>
        <w:t xml:space="preserve"> Ковернино граничит с севера запада и востока с сельским поселением </w:t>
      </w:r>
      <w:proofErr w:type="spellStart"/>
      <w:r w:rsidRPr="004F15E1">
        <w:rPr>
          <w:rFonts w:ascii="Arial" w:hAnsi="Arial" w:cs="Arial"/>
          <w:sz w:val="24"/>
        </w:rPr>
        <w:t>Большемостовский</w:t>
      </w:r>
      <w:proofErr w:type="spellEnd"/>
      <w:r w:rsidRPr="004F15E1">
        <w:rPr>
          <w:rFonts w:ascii="Arial" w:hAnsi="Arial" w:cs="Arial"/>
          <w:sz w:val="24"/>
        </w:rPr>
        <w:t xml:space="preserve"> сельсовет; на юге – с сельским поселением </w:t>
      </w:r>
      <w:proofErr w:type="spellStart"/>
      <w:r w:rsidRPr="004F15E1">
        <w:rPr>
          <w:rFonts w:ascii="Arial" w:hAnsi="Arial" w:cs="Arial"/>
          <w:sz w:val="24"/>
        </w:rPr>
        <w:t>Гавриловский</w:t>
      </w:r>
      <w:proofErr w:type="spellEnd"/>
      <w:r w:rsidRPr="004F15E1">
        <w:rPr>
          <w:rFonts w:ascii="Arial" w:hAnsi="Arial" w:cs="Arial"/>
          <w:sz w:val="24"/>
        </w:rPr>
        <w:t xml:space="preserve"> сельсовет. 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/>
        </w:rPr>
      </w:pPr>
      <w:r w:rsidRPr="004F15E1">
        <w:rPr>
          <w:rFonts w:ascii="Arial" w:eastAsia="Times New Roman" w:hAnsi="Arial" w:cs="Arial"/>
          <w:sz w:val="24"/>
          <w:szCs w:val="24"/>
          <w:lang/>
        </w:rPr>
        <w:t xml:space="preserve">Современная средняя плотность населения по поселению – </w:t>
      </w:r>
      <w:r w:rsidRPr="004F15E1">
        <w:rPr>
          <w:rFonts w:ascii="Arial" w:eastAsia="Times New Roman" w:hAnsi="Arial" w:cs="Arial"/>
          <w:sz w:val="24"/>
          <w:szCs w:val="24"/>
        </w:rPr>
        <w:t>820</w:t>
      </w:r>
      <w:r w:rsidRPr="004F15E1">
        <w:rPr>
          <w:rFonts w:ascii="Arial" w:eastAsia="Times New Roman" w:hAnsi="Arial" w:cs="Arial"/>
          <w:sz w:val="24"/>
          <w:szCs w:val="24"/>
          <w:lang/>
        </w:rPr>
        <w:t xml:space="preserve"> чел/км</w:t>
      </w:r>
      <w:r w:rsidRPr="004F15E1">
        <w:rPr>
          <w:rFonts w:ascii="Arial" w:eastAsia="Times New Roman" w:hAnsi="Arial" w:cs="Arial"/>
          <w:sz w:val="24"/>
          <w:szCs w:val="24"/>
          <w:vertAlign w:val="superscript"/>
          <w:lang/>
        </w:rPr>
        <w:t>2</w:t>
      </w:r>
      <w:r w:rsidRPr="004F15E1">
        <w:rPr>
          <w:rFonts w:ascii="Arial" w:eastAsia="Times New Roman" w:hAnsi="Arial" w:cs="Arial"/>
          <w:sz w:val="24"/>
          <w:szCs w:val="24"/>
          <w:lang/>
        </w:rPr>
        <w:t>.</w:t>
      </w:r>
      <w:r w:rsidRPr="004F15E1">
        <w:rPr>
          <w:rFonts w:ascii="Arial" w:eastAsia="Times New Roman" w:hAnsi="Arial" w:cs="Arial"/>
          <w:sz w:val="24"/>
          <w:szCs w:val="24"/>
          <w:lang/>
        </w:rPr>
        <w:t xml:space="preserve"> Площадь территории городского поселения р.п. Ковернино – </w:t>
      </w:r>
      <w:r w:rsidRPr="004F15E1">
        <w:rPr>
          <w:rFonts w:ascii="Arial" w:hAnsi="Arial" w:cs="Arial"/>
          <w:sz w:val="24"/>
          <w:szCs w:val="24"/>
          <w:lang w:eastAsia="ru-RU"/>
        </w:rPr>
        <w:t xml:space="preserve">1091,6 </w:t>
      </w:r>
      <w:r w:rsidRPr="004F15E1">
        <w:rPr>
          <w:rFonts w:ascii="Arial" w:eastAsia="Times New Roman" w:hAnsi="Arial" w:cs="Arial"/>
          <w:sz w:val="24"/>
          <w:szCs w:val="24"/>
          <w:lang/>
        </w:rPr>
        <w:t>га.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F15E1">
        <w:rPr>
          <w:rFonts w:ascii="Arial" w:eastAsia="Times New Roman" w:hAnsi="Arial" w:cs="Arial"/>
          <w:sz w:val="24"/>
          <w:szCs w:val="20"/>
          <w:lang/>
        </w:rPr>
        <w:t>В состав поселения вход</w:t>
      </w:r>
      <w:r w:rsidRPr="004F15E1">
        <w:rPr>
          <w:rFonts w:ascii="Arial" w:eastAsia="Times New Roman" w:hAnsi="Arial" w:cs="Arial"/>
          <w:sz w:val="24"/>
          <w:szCs w:val="20"/>
        </w:rPr>
        <w:t>и</w:t>
      </w:r>
      <w:r w:rsidRPr="004F15E1">
        <w:rPr>
          <w:rFonts w:ascii="Arial" w:eastAsia="Times New Roman" w:hAnsi="Arial" w:cs="Arial"/>
          <w:sz w:val="24"/>
          <w:szCs w:val="20"/>
          <w:lang/>
        </w:rPr>
        <w:t xml:space="preserve">т </w:t>
      </w:r>
      <w:r w:rsidRPr="004F15E1">
        <w:rPr>
          <w:rFonts w:ascii="Arial" w:eastAsia="Times New Roman" w:hAnsi="Arial" w:cs="Arial"/>
          <w:sz w:val="24"/>
          <w:szCs w:val="20"/>
        </w:rPr>
        <w:t>1</w:t>
      </w:r>
      <w:r w:rsidRPr="004F15E1">
        <w:rPr>
          <w:rFonts w:ascii="Arial" w:eastAsia="Times New Roman" w:hAnsi="Arial" w:cs="Arial"/>
          <w:sz w:val="24"/>
          <w:szCs w:val="20"/>
          <w:lang/>
        </w:rPr>
        <w:t xml:space="preserve"> населенны</w:t>
      </w:r>
      <w:r w:rsidRPr="004F15E1">
        <w:rPr>
          <w:rFonts w:ascii="Arial" w:eastAsia="Times New Roman" w:hAnsi="Arial" w:cs="Arial"/>
          <w:sz w:val="24"/>
          <w:szCs w:val="20"/>
        </w:rPr>
        <w:t>й</w:t>
      </w:r>
      <w:r w:rsidRPr="004F15E1">
        <w:rPr>
          <w:rFonts w:ascii="Arial" w:eastAsia="Times New Roman" w:hAnsi="Arial" w:cs="Arial"/>
          <w:sz w:val="24"/>
          <w:szCs w:val="20"/>
          <w:lang/>
        </w:rPr>
        <w:t xml:space="preserve"> пункт</w:t>
      </w:r>
      <w:r w:rsidRPr="004F15E1">
        <w:rPr>
          <w:rFonts w:ascii="Arial" w:eastAsia="Times New Roman" w:hAnsi="Arial" w:cs="Arial"/>
          <w:sz w:val="24"/>
          <w:szCs w:val="20"/>
        </w:rPr>
        <w:t xml:space="preserve"> –</w:t>
      </w:r>
      <w:r w:rsidRPr="004F15E1">
        <w:rPr>
          <w:rFonts w:ascii="Arial" w:eastAsia="Times New Roman" w:hAnsi="Arial" w:cs="Arial"/>
          <w:sz w:val="24"/>
          <w:szCs w:val="24"/>
          <w:lang/>
        </w:rPr>
        <w:t xml:space="preserve"> </w:t>
      </w:r>
      <w:r w:rsidRPr="004F15E1">
        <w:rPr>
          <w:rFonts w:ascii="Arial" w:eastAsia="Times New Roman" w:hAnsi="Arial" w:cs="Arial"/>
          <w:sz w:val="24"/>
          <w:szCs w:val="24"/>
        </w:rPr>
        <w:t>рабочий поселок Ковернино.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Территория поселения имеет потенциал для развития. Территория имеет благоприятную экологическую обстановку и свободные незастроенные территории для селитебного, промышленного и рекреационного развития.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 xml:space="preserve">Описание границ муниципального образования - городского поселения р.п. </w:t>
      </w:r>
      <w:proofErr w:type="gramStart"/>
      <w:r w:rsidRPr="004F15E1">
        <w:rPr>
          <w:rFonts w:ascii="Arial" w:hAnsi="Arial" w:cs="Arial"/>
          <w:i/>
          <w:sz w:val="24"/>
        </w:rPr>
        <w:t xml:space="preserve">Ковернино (в ред. Закона Нижегородской области от 31.12.2004 г. № 176-3 с изм. на 02.06.2014 г. «Об установлении границ вновь образованных муниципальных образований - городских поселений города Городец Городецкого района, рабочий поселок Ковернино Ковернинского района, город Кстово </w:t>
      </w:r>
      <w:proofErr w:type="spellStart"/>
      <w:r w:rsidRPr="004F15E1">
        <w:rPr>
          <w:rFonts w:ascii="Arial" w:hAnsi="Arial" w:cs="Arial"/>
          <w:i/>
          <w:sz w:val="24"/>
        </w:rPr>
        <w:t>Кстовского</w:t>
      </w:r>
      <w:proofErr w:type="spellEnd"/>
      <w:r w:rsidRPr="004F15E1">
        <w:rPr>
          <w:rFonts w:ascii="Arial" w:hAnsi="Arial" w:cs="Arial"/>
          <w:i/>
          <w:sz w:val="24"/>
        </w:rPr>
        <w:t xml:space="preserve"> района, город Навашино </w:t>
      </w:r>
      <w:proofErr w:type="spellStart"/>
      <w:r w:rsidRPr="004F15E1">
        <w:rPr>
          <w:rFonts w:ascii="Arial" w:hAnsi="Arial" w:cs="Arial"/>
          <w:i/>
          <w:sz w:val="24"/>
        </w:rPr>
        <w:t>Навашинского</w:t>
      </w:r>
      <w:proofErr w:type="spellEnd"/>
      <w:r w:rsidRPr="004F15E1">
        <w:rPr>
          <w:rFonts w:ascii="Arial" w:hAnsi="Arial" w:cs="Arial"/>
          <w:i/>
          <w:sz w:val="24"/>
        </w:rPr>
        <w:t xml:space="preserve"> района, рабочий поселок Пильна </w:t>
      </w:r>
      <w:proofErr w:type="spellStart"/>
      <w:r w:rsidRPr="004F15E1">
        <w:rPr>
          <w:rFonts w:ascii="Arial" w:hAnsi="Arial" w:cs="Arial"/>
          <w:i/>
          <w:sz w:val="24"/>
        </w:rPr>
        <w:t>Пильнинского</w:t>
      </w:r>
      <w:proofErr w:type="spellEnd"/>
      <w:r w:rsidRPr="004F15E1">
        <w:rPr>
          <w:rFonts w:ascii="Arial" w:hAnsi="Arial" w:cs="Arial"/>
          <w:i/>
          <w:sz w:val="24"/>
        </w:rPr>
        <w:t xml:space="preserve"> района, город Сергач </w:t>
      </w:r>
      <w:proofErr w:type="spellStart"/>
      <w:r w:rsidRPr="004F15E1">
        <w:rPr>
          <w:rFonts w:ascii="Arial" w:hAnsi="Arial" w:cs="Arial"/>
          <w:i/>
          <w:sz w:val="24"/>
        </w:rPr>
        <w:t>Сергачского</w:t>
      </w:r>
      <w:proofErr w:type="spellEnd"/>
      <w:r w:rsidRPr="004F15E1">
        <w:rPr>
          <w:rFonts w:ascii="Arial" w:hAnsi="Arial" w:cs="Arial"/>
          <w:i/>
          <w:sz w:val="24"/>
        </w:rPr>
        <w:t xml:space="preserve"> района, рабочий поселок Сокольское Сокольского района).</w:t>
      </w:r>
      <w:proofErr w:type="gramEnd"/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Муниципальное образование рабочий поселок Ковернино от т. А до т. Б граничит с землями СПК "Ковернино", граница муниципального образования проходит с юга на север через межевые знаки № 5-14 по опушке леса, далее по пастбищу, по кромке леса, контуру коллективных огородов, пересекает ручей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Колотилиха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, далее идет по лугу, пересекает урочище Лопаты, далее идет по пашне, пересекает грунтовую дорогу вблизи леса, идет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по лугу, пересекает грунтовую дорогу и идет по пашне до окраины д. Черные.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lastRenderedPageBreak/>
        <w:t xml:space="preserve">От т. Б до т.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В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граничит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с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землями Б.Мостовского сельсовета, граница проходит в северном направлении по восточной окраине д. Черные и закреплена межевыми знаками № 14-15.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В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до т. Г граничит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с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землями СПК "Ковернино". Граница муниципального образования пересекает автодорогу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Ковернино-Шадрино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Далее проходит по пастбищу вдоль р. Чернушка, поворачивает на северо-запад и идет по западной и северной границе кладбища, пересекает грунтовую дорогу, идет по пашне, пересекает грунтовую дорогу, идет по грунтовой дороге, пересекает ЛЭП и вдоль линии с севера на юг пересекая грунтовую дорогу, идет по пастбищу, пересекает подъезд к кладбищу, пересекает ЛЭП и вдоль ЛЭП идет в направлении на запад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до автодороги Ковернино -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Шадрино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Г до т. Д граничит с землями ГУ "Главное управление дорожного и транспортного хозяйства Нижегородской области" и проходит в юго-восточном направлении по подошве автодороги Ковернино -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Шадрино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, граница закреплена межевыми знаками № 16-18.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Д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до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т. Е граничит с землями СПК "Ковернино". Граница проходит в юго-восточном направлении в 3-х метрах от забора машинно-тракторного двора СПК "Ковернино" и закреплена межевыми знаками № 19-20, далее поворачивает на юг, проходит сзади территории районной больницы, далее идет по лугу до старицы р.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Узола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и закреплена межевыми знаками № 21-22.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Затем граница поворачивает на северо-восток и проходит по верхней бровке обрыва правого берега р.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Узола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, пересекает ее, идет по опушке леса, далее по лесной грунтовой дороге сзади жилой застройки, пересекает ручей и идет параллельно забору автотракторного парка бывшего леспромхоза (ЧП Ермаков) но опушке леса, далее сзади частной застройки, затем вдоль забора склада ГСМ (леспромхоз).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На этом участке граница закреплена межевыми знаками № 23-32.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От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т. Е до т. Ж граничит с землями ФГУ "Ковернинский лесхоз" и проходит в начале в южном направлении вдоль забора склада ГСМ (леспромхоз) по опушке леса, пересекает автодорогу на д. Талицы проходит по границе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лесосклада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и идет по просеке с противопожарным рвом. На этом участке граница закреплена межевыми знаками № 33-35. Далее граница поворачивает на запад и идет по просеке с противопожарным рвом, пересекает грунтовую дорогу, поворачивает на юго-запад проходит по визирке заболоченного леса. На этом участке граница закреплена межевыми знаками № 36-42. Далее граница проходит по южной границе 96 квартала ФГУ "Ковернинский лесхоз", далее по опушке леса и пересекает грунтовую дорогу.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От т. Ж до т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.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З граничит с землями СПК "Ковернино" и проходит вдоль опушки леса.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З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до т. И граничит с землями СПК "Ковернино", пересекает автодорогу Семенов - Ковернино, проходит вдоль автодороги Семенов - Ковернино и идет по полосе отвода в западном направлении, далее поворачивает на юг, идет вдоль полосы отвода автодороги "Объезд р.п. Ковернино", затем проходит по кромке автодороги на д.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Щегольное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до северной границы д.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Щегольное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И до т.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К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граничит с землями Б.Мостовского сельсовета. Граница проходит по северной окраине д.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Щегольное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,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поворачивает на северо-запад пересекает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автодорогу "Объезд р.п. Ковернино" и проходит по тропе, пересекающей луг.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К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до т. Л граничит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с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землями СПК "Ковернино". Граница закреплена межевыми знаками № 46-50 и проходит по лугу, пересекает реку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Узола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, пересекает ЛЭП и далее идет по опушке леса.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lastRenderedPageBreak/>
        <w:t xml:space="preserve">От т. Л до т. М граничит с землями ФГУП АПК "Мир" и проходит по грунтовой дороге, пересекающей массив пашни и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закреплена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межевыми знакам № 51-1.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От т. М до т. Н граничит с землями ГУ "Главное управление дорожного транспортного хозяйства Нижегородской области". Граница пересекает автодорогу Городец - Ковернино и идет по границе полосы отвода в юго-западном направлении до северо-восточной окраины д. Беляево.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Н до т. О граничит с землями </w:t>
      </w:r>
      <w:proofErr w:type="spell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Гавриловского</w:t>
      </w:r>
      <w:proofErr w:type="spell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сельсовета и проходит по северо-восточной окраине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до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ЛЭП.</w:t>
      </w:r>
    </w:p>
    <w:p w:rsidR="0055736D" w:rsidRPr="004F15E1" w:rsidRDefault="0055736D" w:rsidP="0055736D">
      <w:pPr>
        <w:tabs>
          <w:tab w:val="left" w:pos="9257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От т. О до т. А граничит с землями ФГУП АПК "Мир" и проходит вдоль ЛЭП в северо-восточном направлении, затем по юго-западной границе садоводческого товарищества № 3 </w:t>
      </w:r>
      <w:proofErr w:type="gramStart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>до</w:t>
      </w:r>
      <w:proofErr w:type="gramEnd"/>
      <w:r w:rsidRPr="004F15E1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исходной т. А.</w:t>
      </w:r>
    </w:p>
    <w:p w:rsidR="0055736D" w:rsidRPr="004F15E1" w:rsidRDefault="0055736D" w:rsidP="0055736D">
      <w:pPr>
        <w:keepNext/>
        <w:keepLines/>
        <w:spacing w:before="200" w:line="240" w:lineRule="auto"/>
        <w:ind w:firstLine="709"/>
        <w:jc w:val="both"/>
        <w:outlineLvl w:val="2"/>
        <w:rPr>
          <w:rFonts w:ascii="Arial" w:eastAsia="Times New Roman" w:hAnsi="Arial" w:cs="Arial"/>
          <w:b/>
          <w:bCs/>
          <w:i/>
          <w:sz w:val="24"/>
        </w:rPr>
      </w:pPr>
      <w:bookmarkStart w:id="3" w:name="_Toc435789419"/>
      <w:r w:rsidRPr="004F15E1">
        <w:rPr>
          <w:rFonts w:ascii="Arial" w:eastAsia="Times New Roman" w:hAnsi="Arial" w:cs="Arial"/>
          <w:b/>
          <w:bCs/>
          <w:i/>
          <w:sz w:val="24"/>
        </w:rPr>
        <w:t>1.2 Общая оценка природных условий и ресурсов территории</w:t>
      </w:r>
      <w:bookmarkEnd w:id="3"/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u w:val="single"/>
        </w:rPr>
      </w:pPr>
      <w:r w:rsidRPr="004F15E1">
        <w:rPr>
          <w:rFonts w:ascii="Arial" w:hAnsi="Arial" w:cs="Arial"/>
          <w:b/>
          <w:sz w:val="24"/>
          <w:u w:val="single"/>
        </w:rPr>
        <w:t>Климат</w:t>
      </w:r>
    </w:p>
    <w:p w:rsidR="0055736D" w:rsidRPr="004F15E1" w:rsidRDefault="00CA45B6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Климат в р.п</w:t>
      </w:r>
      <w:proofErr w:type="gramStart"/>
      <w:r w:rsidRPr="004F15E1">
        <w:rPr>
          <w:rFonts w:ascii="Arial" w:hAnsi="Arial" w:cs="Arial"/>
          <w:sz w:val="24"/>
          <w:szCs w:val="24"/>
        </w:rPr>
        <w:t>.К</w:t>
      </w:r>
      <w:proofErr w:type="gramEnd"/>
      <w:r w:rsidRPr="004F15E1">
        <w:rPr>
          <w:rFonts w:ascii="Arial" w:hAnsi="Arial" w:cs="Arial"/>
          <w:sz w:val="24"/>
          <w:szCs w:val="24"/>
        </w:rPr>
        <w:t>овернино</w:t>
      </w:r>
      <w:r w:rsidR="00A1032D" w:rsidRPr="004F15E1">
        <w:rPr>
          <w:rFonts w:ascii="Arial" w:hAnsi="Arial" w:cs="Arial"/>
          <w:sz w:val="24"/>
          <w:szCs w:val="24"/>
        </w:rPr>
        <w:t xml:space="preserve"> с</w:t>
      </w:r>
      <w:r w:rsidR="0055736D" w:rsidRPr="004F15E1">
        <w:rPr>
          <w:rFonts w:ascii="Arial" w:hAnsi="Arial" w:cs="Arial"/>
          <w:sz w:val="24"/>
          <w:szCs w:val="24"/>
        </w:rPr>
        <w:t xml:space="preserve"> умеренно холодной зимой и теплым непродолжительным летом. Среднегодовая температура воздуха составляет 2,7 0С, средняя температура самого теплого месяца (июля) + 17,9</w:t>
      </w:r>
      <w:r w:rsidR="0055736D" w:rsidRPr="004F15E1">
        <w:rPr>
          <w:rFonts w:ascii="Arial" w:hAnsi="Arial" w:cs="Arial"/>
          <w:sz w:val="24"/>
          <w:szCs w:val="24"/>
          <w:vertAlign w:val="superscript"/>
        </w:rPr>
        <w:t>0</w:t>
      </w:r>
      <w:proofErr w:type="gramStart"/>
      <w:r w:rsidR="0055736D" w:rsidRPr="004F15E1">
        <w:rPr>
          <w:rFonts w:ascii="Arial" w:hAnsi="Arial" w:cs="Arial"/>
          <w:sz w:val="24"/>
          <w:szCs w:val="24"/>
        </w:rPr>
        <w:t>С</w:t>
      </w:r>
      <w:proofErr w:type="gramEnd"/>
      <w:r w:rsidR="0055736D" w:rsidRPr="004F15E1">
        <w:rPr>
          <w:rFonts w:ascii="Arial" w:hAnsi="Arial" w:cs="Arial"/>
          <w:sz w:val="24"/>
          <w:szCs w:val="24"/>
        </w:rPr>
        <w:t>, самого холодного месяца (января) – 12,3</w:t>
      </w:r>
      <w:r w:rsidR="0055736D" w:rsidRPr="004F15E1">
        <w:rPr>
          <w:rFonts w:ascii="Arial" w:hAnsi="Arial" w:cs="Arial"/>
          <w:sz w:val="24"/>
          <w:szCs w:val="24"/>
          <w:vertAlign w:val="superscript"/>
        </w:rPr>
        <w:t>0</w:t>
      </w:r>
      <w:r w:rsidR="0055736D" w:rsidRPr="004F15E1">
        <w:rPr>
          <w:rFonts w:ascii="Arial" w:hAnsi="Arial" w:cs="Arial"/>
          <w:sz w:val="24"/>
          <w:szCs w:val="24"/>
        </w:rPr>
        <w:t>С. Абсолютный минимум температуры – 46</w:t>
      </w:r>
      <w:r w:rsidR="0055736D" w:rsidRPr="004F15E1">
        <w:rPr>
          <w:rFonts w:ascii="Arial" w:hAnsi="Arial" w:cs="Arial"/>
          <w:sz w:val="24"/>
          <w:szCs w:val="24"/>
          <w:vertAlign w:val="superscript"/>
        </w:rPr>
        <w:t>0</w:t>
      </w:r>
      <w:r w:rsidR="0055736D" w:rsidRPr="004F15E1">
        <w:rPr>
          <w:rFonts w:ascii="Arial" w:hAnsi="Arial" w:cs="Arial"/>
          <w:sz w:val="24"/>
          <w:szCs w:val="24"/>
        </w:rPr>
        <w:t>С, абсолютный максимум + 37</w:t>
      </w:r>
      <w:r w:rsidR="0055736D" w:rsidRPr="004F15E1">
        <w:rPr>
          <w:rFonts w:ascii="Arial" w:hAnsi="Arial" w:cs="Arial"/>
          <w:sz w:val="24"/>
          <w:szCs w:val="24"/>
          <w:vertAlign w:val="superscript"/>
        </w:rPr>
        <w:t>0</w:t>
      </w:r>
      <w:r w:rsidR="0055736D" w:rsidRPr="004F15E1">
        <w:rPr>
          <w:rFonts w:ascii="Arial" w:hAnsi="Arial" w:cs="Arial"/>
          <w:sz w:val="24"/>
          <w:szCs w:val="24"/>
        </w:rPr>
        <w:t xml:space="preserve">С. Период с температурой ниже 0 </w:t>
      </w:r>
      <w:proofErr w:type="spellStart"/>
      <w:r w:rsidR="0055736D" w:rsidRPr="004F15E1">
        <w:rPr>
          <w:rFonts w:ascii="Arial" w:hAnsi="Arial" w:cs="Arial"/>
          <w:sz w:val="24"/>
          <w:szCs w:val="24"/>
          <w:vertAlign w:val="superscript"/>
        </w:rPr>
        <w:t>о</w:t>
      </w:r>
      <w:r w:rsidR="0055736D" w:rsidRPr="004F15E1">
        <w:rPr>
          <w:rFonts w:ascii="Arial" w:hAnsi="Arial" w:cs="Arial"/>
          <w:sz w:val="24"/>
          <w:szCs w:val="24"/>
        </w:rPr>
        <w:t>С</w:t>
      </w:r>
      <w:proofErr w:type="spellEnd"/>
      <w:r w:rsidR="0055736D" w:rsidRPr="004F15E1">
        <w:rPr>
          <w:rFonts w:ascii="Arial" w:hAnsi="Arial" w:cs="Arial"/>
          <w:sz w:val="24"/>
          <w:szCs w:val="24"/>
        </w:rPr>
        <w:t xml:space="preserve"> составляет 159 дней.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u w:val="single"/>
        </w:rPr>
      </w:pPr>
      <w:r w:rsidRPr="004F15E1">
        <w:rPr>
          <w:rFonts w:ascii="Arial" w:hAnsi="Arial" w:cs="Arial"/>
          <w:sz w:val="24"/>
          <w:u w:val="single"/>
        </w:rPr>
        <w:t>Снежный покров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Даты выпадения первого снега обычно близки к осенней дате перехода средней суточной температуры воздуха через 0</w:t>
      </w:r>
      <w:r w:rsidRPr="004F15E1">
        <w:rPr>
          <w:rFonts w:ascii="Arial" w:hAnsi="Arial" w:cs="Arial"/>
          <w:sz w:val="24"/>
          <w:vertAlign w:val="superscript"/>
        </w:rPr>
        <w:t>о</w:t>
      </w:r>
      <w:r w:rsidRPr="004F15E1">
        <w:rPr>
          <w:rFonts w:ascii="Arial" w:hAnsi="Arial" w:cs="Arial"/>
          <w:sz w:val="24"/>
        </w:rPr>
        <w:t xml:space="preserve">. Первый снег редко остается лежать всю зиму, он </w:t>
      </w:r>
      <w:proofErr w:type="spellStart"/>
      <w:r w:rsidRPr="004F15E1">
        <w:rPr>
          <w:rFonts w:ascii="Arial" w:hAnsi="Arial" w:cs="Arial"/>
          <w:sz w:val="24"/>
        </w:rPr>
        <w:t>стаивает</w:t>
      </w:r>
      <w:proofErr w:type="spellEnd"/>
      <w:r w:rsidRPr="004F15E1">
        <w:rPr>
          <w:rFonts w:ascii="Arial" w:hAnsi="Arial" w:cs="Arial"/>
          <w:sz w:val="24"/>
        </w:rPr>
        <w:t xml:space="preserve"> под влиянием оттепелей и жидких осадков. Сроки образования устойчивого снежного покрова сильно колеблются в зависимости от характера погоды, определяемой особенностями циркуляции предзимнего периода.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Образование устойчивого снежного покрова происходит в </w:t>
      </w:r>
      <w:r w:rsidRPr="004F15E1">
        <w:rPr>
          <w:rFonts w:ascii="Arial" w:hAnsi="Arial" w:cs="Arial"/>
          <w:sz w:val="24"/>
          <w:lang w:val="en-US"/>
        </w:rPr>
        <w:t>III</w:t>
      </w:r>
      <w:r w:rsidRPr="004F15E1">
        <w:rPr>
          <w:rFonts w:ascii="Arial" w:hAnsi="Arial" w:cs="Arial"/>
          <w:sz w:val="24"/>
        </w:rPr>
        <w:t>-ей декаде ноября, хотя колебания сроков в год довольно велики. Количество дней со снежным покровом – около 154.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u w:val="single"/>
        </w:rPr>
      </w:pPr>
      <w:r w:rsidRPr="004F15E1">
        <w:rPr>
          <w:rFonts w:ascii="Arial" w:hAnsi="Arial" w:cs="Arial"/>
          <w:sz w:val="24"/>
          <w:u w:val="single"/>
        </w:rPr>
        <w:t>Осадки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Территория находится под преимущественным воздействием масс воздуха умеренных широт, переносимых преобладающими юго-западными ветрами. Летом поступающий с запада влажный воздух часто вызывает пасмурную дождливую погоду.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Прохождение циклонов в зимнее время с запада и юго-запада вызывает обильные снегопады и нередко оттепели.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Вторжение холодных воздушных масс с севера отмечается во все времена года, вызывая заморозки в мае, начале июня.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Количество осадков за апрель – октябрь 410 мм.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Суточный максимум осадков 72 мм.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Наибольшая интенсивность осадков летом, но в осенне-зимний период они чаще и продолжительнее.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u w:val="single"/>
        </w:rPr>
      </w:pPr>
      <w:r w:rsidRPr="004F15E1">
        <w:rPr>
          <w:rFonts w:ascii="Arial" w:hAnsi="Arial" w:cs="Arial"/>
          <w:sz w:val="24"/>
          <w:u w:val="single"/>
        </w:rPr>
        <w:t xml:space="preserve">Влажность воздуха 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Годовой ход упругости водяного пара (абсолютной влажности) и относительной влажности приведен в табл. </w:t>
      </w:r>
    </w:p>
    <w:p w:rsidR="0055736D" w:rsidRPr="004F15E1" w:rsidRDefault="0055736D" w:rsidP="0055736D">
      <w:pPr>
        <w:spacing w:before="120" w:after="0" w:line="36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>Таблица. Среднее месячное и годовое парциальное давление водяного пара, гПа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2405"/>
        <w:gridCol w:w="487"/>
        <w:gridCol w:w="487"/>
        <w:gridCol w:w="487"/>
        <w:gridCol w:w="487"/>
        <w:gridCol w:w="551"/>
        <w:gridCol w:w="529"/>
        <w:gridCol w:w="529"/>
        <w:gridCol w:w="529"/>
        <w:gridCol w:w="529"/>
        <w:gridCol w:w="531"/>
        <w:gridCol w:w="527"/>
        <w:gridCol w:w="527"/>
        <w:gridCol w:w="806"/>
      </w:tblGrid>
      <w:tr w:rsidR="0055736D" w:rsidRPr="004F15E1" w:rsidTr="0055736D">
        <w:trPr>
          <w:cantSplit/>
          <w:trHeight w:val="579"/>
        </w:trPr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lastRenderedPageBreak/>
              <w:t>Месяц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янв</w:t>
            </w:r>
            <w:proofErr w:type="spellEnd"/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фев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мар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апр</w:t>
            </w:r>
            <w:proofErr w:type="spellEnd"/>
            <w:proofErr w:type="gramEnd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май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июн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июл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авг</w:t>
            </w:r>
            <w:proofErr w:type="spellEnd"/>
            <w:proofErr w:type="gram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сен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окт</w:t>
            </w:r>
            <w:proofErr w:type="spellEnd"/>
            <w:proofErr w:type="gramEnd"/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ноя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дек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Среднегод</w:t>
            </w:r>
            <w:proofErr w:type="spellEnd"/>
            <w:r w:rsidRPr="004F15E1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55736D" w:rsidRPr="004F15E1" w:rsidTr="0055736D">
        <w:trPr>
          <w:cantSplit/>
          <w:trHeight w:val="80"/>
        </w:trPr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</w:tr>
      <w:tr w:rsidR="0055736D" w:rsidRPr="004F15E1" w:rsidTr="0055736D">
        <w:trPr>
          <w:cantSplit/>
          <w:trHeight w:val="384"/>
        </w:trPr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736D" w:rsidRPr="004F15E1" w:rsidRDefault="0055736D" w:rsidP="0055736D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F15E1">
              <w:rPr>
                <w:rFonts w:ascii="Arial" w:hAnsi="Arial" w:cs="Arial"/>
                <w:bCs/>
                <w:sz w:val="20"/>
                <w:szCs w:val="20"/>
              </w:rPr>
              <w:t>Относительная влажность воздуха</w:t>
            </w:r>
            <w:proofErr w:type="gramStart"/>
            <w:r w:rsidRPr="004F15E1">
              <w:rPr>
                <w:rFonts w:ascii="Arial" w:hAnsi="Arial" w:cs="Arial"/>
                <w:bCs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8</w:t>
            </w: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8</w:t>
            </w: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79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7</w:t>
            </w: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64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65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72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75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78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82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84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84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15E1">
              <w:rPr>
                <w:rFonts w:ascii="Arial" w:hAnsi="Arial" w:cs="Arial"/>
                <w:sz w:val="20"/>
                <w:szCs w:val="20"/>
                <w:lang w:val="en-US"/>
              </w:rPr>
              <w:t>77</w:t>
            </w:r>
          </w:p>
        </w:tc>
      </w:tr>
      <w:tr w:rsidR="0055736D" w:rsidRPr="004F15E1" w:rsidTr="0055736D">
        <w:trPr>
          <w:trHeight w:val="344"/>
        </w:trPr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736D" w:rsidRPr="004F15E1" w:rsidRDefault="0055736D" w:rsidP="005573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 xml:space="preserve">Упругость водяного пара </w:t>
            </w:r>
            <w:r w:rsidRPr="004F15E1">
              <w:rPr>
                <w:rFonts w:ascii="Arial" w:hAnsi="Arial" w:cs="Arial"/>
                <w:bCs/>
                <w:sz w:val="20"/>
                <w:szCs w:val="20"/>
              </w:rPr>
              <w:t>(ГПА)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6,0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8,7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14,8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13,7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10,1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4,5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4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7,3</w:t>
            </w:r>
          </w:p>
        </w:tc>
      </w:tr>
    </w:tbl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Максимальная упругость водяного пара – в июле, минимальная – в январе, феврале. Годовой ход относительной влажности воздуха обратный по отношению к годовому ходу упругости водяного пара.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u w:val="single"/>
        </w:rPr>
      </w:pPr>
      <w:r w:rsidRPr="004F15E1">
        <w:rPr>
          <w:rFonts w:ascii="Arial" w:hAnsi="Arial" w:cs="Arial"/>
          <w:sz w:val="24"/>
          <w:u w:val="single"/>
        </w:rPr>
        <w:t>Ветер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В течение года наиболее часты ветра южного, юго-западного, западного и юго-восточного направлений.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  <w:u w:val="single"/>
        </w:rPr>
      </w:pPr>
      <w:r w:rsidRPr="004F15E1">
        <w:rPr>
          <w:rFonts w:ascii="Arial" w:hAnsi="Arial" w:cs="Arial"/>
          <w:sz w:val="24"/>
          <w:u w:val="single"/>
        </w:rPr>
        <w:t>Повторяемость направлений ветра, средняя скорость ветра по направлениям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Годовой ход скорости ветра выражен ясно. Наибольшие скорости – с октября по март, наименьшие – летом.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В табл. 1.3 приведены данные по направлению и скорости ветра.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i/>
        </w:rPr>
      </w:pPr>
    </w:p>
    <w:tbl>
      <w:tblPr>
        <w:tblW w:w="4992" w:type="pct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"/>
        <w:gridCol w:w="448"/>
        <w:gridCol w:w="359"/>
        <w:gridCol w:w="507"/>
        <w:gridCol w:w="397"/>
        <w:gridCol w:w="395"/>
        <w:gridCol w:w="397"/>
        <w:gridCol w:w="533"/>
        <w:gridCol w:w="1317"/>
        <w:gridCol w:w="393"/>
        <w:gridCol w:w="397"/>
        <w:gridCol w:w="395"/>
        <w:gridCol w:w="526"/>
        <w:gridCol w:w="528"/>
        <w:gridCol w:w="397"/>
        <w:gridCol w:w="402"/>
        <w:gridCol w:w="530"/>
        <w:gridCol w:w="1039"/>
      </w:tblGrid>
      <w:tr w:rsidR="0055736D" w:rsidRPr="004F15E1" w:rsidTr="00A50438">
        <w:tc>
          <w:tcPr>
            <w:tcW w:w="5000" w:type="pct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Повторяемость направлений ветра (числитель), %, </w:t>
            </w:r>
          </w:p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средняя скорость ветра по направлениям (знаменатель) м/с, повторяемость штилей, %, максимальная и минимальная скорость ветра, м/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</w:t>
            </w:r>
            <w:proofErr w:type="gramEnd"/>
          </w:p>
        </w:tc>
      </w:tr>
      <w:tr w:rsidR="0055736D" w:rsidRPr="004F15E1" w:rsidTr="0055736D">
        <w:tc>
          <w:tcPr>
            <w:tcW w:w="1835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январь</w:t>
            </w:r>
          </w:p>
        </w:tc>
        <w:tc>
          <w:tcPr>
            <w:tcW w:w="7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Макс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.и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з </w:t>
            </w:r>
          </w:p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средних скоростей по румбам </w:t>
            </w:r>
          </w:p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за январь</w:t>
            </w:r>
          </w:p>
        </w:tc>
        <w:tc>
          <w:tcPr>
            <w:tcW w:w="1906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июль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Мин. из</w:t>
            </w:r>
          </w:p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средних скоростей по румбам </w:t>
            </w:r>
          </w:p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за июль</w:t>
            </w:r>
          </w:p>
        </w:tc>
      </w:tr>
      <w:tr w:rsidR="0055736D" w:rsidRPr="004F15E1" w:rsidTr="0055736D">
        <w:trPr>
          <w:trHeight w:val="1220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В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ЮВ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ЮЗ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З</w:t>
            </w:r>
            <w:proofErr w:type="gramEnd"/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СЗ</w:t>
            </w:r>
          </w:p>
        </w:tc>
        <w:tc>
          <w:tcPr>
            <w:tcW w:w="7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СВ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В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ЮВ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ЮЗ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З</w:t>
            </w:r>
            <w:proofErr w:type="gramEnd"/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СЗ</w:t>
            </w:r>
          </w:p>
        </w:tc>
        <w:tc>
          <w:tcPr>
            <w:tcW w:w="55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5736D" w:rsidRPr="004F15E1" w:rsidTr="0055736D">
        <w:trPr>
          <w:trHeight w:val="118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70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5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</w:tr>
      <w:tr w:rsidR="0055736D" w:rsidRPr="004F15E1" w:rsidTr="0055736D"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8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4,5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24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5,2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20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14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4,2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9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  <w:tc>
          <w:tcPr>
            <w:tcW w:w="7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5,2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10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7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11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10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15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  <w:u w:val="single"/>
              </w:rPr>
              <w:t>17</w:t>
            </w:r>
          </w:p>
          <w:p w:rsidR="0055736D" w:rsidRPr="004F15E1" w:rsidRDefault="0055736D" w:rsidP="0055736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736D" w:rsidRPr="004F15E1" w:rsidRDefault="0055736D" w:rsidP="0055736D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5E1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</w:tbl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u w:val="single"/>
        </w:rPr>
      </w:pPr>
      <w:r w:rsidRPr="004F15E1">
        <w:rPr>
          <w:rFonts w:ascii="Arial" w:hAnsi="Arial" w:cs="Arial"/>
          <w:b/>
          <w:sz w:val="24"/>
          <w:u w:val="single"/>
        </w:rPr>
        <w:t>Водные ресурсы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На территории р.п. Ковернино протекает река </w:t>
      </w:r>
      <w:proofErr w:type="spellStart"/>
      <w:r w:rsidRPr="004F15E1">
        <w:rPr>
          <w:rFonts w:ascii="Arial" w:hAnsi="Arial" w:cs="Arial"/>
          <w:sz w:val="24"/>
        </w:rPr>
        <w:t>Узола</w:t>
      </w:r>
      <w:proofErr w:type="spellEnd"/>
      <w:r w:rsidRPr="004F15E1">
        <w:rPr>
          <w:rFonts w:ascii="Arial" w:hAnsi="Arial" w:cs="Arial"/>
          <w:sz w:val="24"/>
        </w:rPr>
        <w:t xml:space="preserve"> и несколько ручьев.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Река </w:t>
      </w:r>
      <w:proofErr w:type="spellStart"/>
      <w:r w:rsidRPr="004F15E1">
        <w:rPr>
          <w:rFonts w:ascii="Arial" w:hAnsi="Arial" w:cs="Arial"/>
          <w:sz w:val="24"/>
        </w:rPr>
        <w:t>Узола</w:t>
      </w:r>
      <w:proofErr w:type="spellEnd"/>
      <w:r w:rsidRPr="004F15E1">
        <w:rPr>
          <w:rFonts w:ascii="Arial" w:hAnsi="Arial" w:cs="Arial"/>
          <w:sz w:val="24"/>
        </w:rPr>
        <w:t xml:space="preserve"> - небольшая река в Нижегородской области, левый приток Волги. Длина 147 км. Ширина реки в верхнем течении - 5-10 м, в нижнем – 20-30 м; глубина на перекатах 0,1—0,4, на плесах</w:t>
      </w:r>
      <w:r w:rsidR="00C2254D" w:rsidRPr="004F15E1">
        <w:rPr>
          <w:rFonts w:ascii="Arial" w:hAnsi="Arial" w:cs="Arial"/>
          <w:sz w:val="24"/>
        </w:rPr>
        <w:t xml:space="preserve"> - 0,8-1,5 м. </w:t>
      </w:r>
      <w:r w:rsidRPr="004F15E1">
        <w:rPr>
          <w:rFonts w:ascii="Arial" w:hAnsi="Arial" w:cs="Arial"/>
          <w:sz w:val="24"/>
        </w:rPr>
        <w:t xml:space="preserve"> Дно в верховьях илисто-торфянистое, ниже песчаное, на перекатах - песчано-галечниковое.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Озер на территории поселения немного, крупных озер нет вообще. Небольшие озера пойменного и ледникового происхождения можно использовать для организации отдыха, связанного с рыбалкой и купанием.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u w:val="single"/>
        </w:rPr>
      </w:pPr>
      <w:r w:rsidRPr="004F15E1">
        <w:rPr>
          <w:rFonts w:ascii="Arial" w:hAnsi="Arial" w:cs="Arial"/>
          <w:b/>
          <w:sz w:val="24"/>
          <w:u w:val="single"/>
        </w:rPr>
        <w:t>Гидрогеологические условия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Согласно гидрогеологическому районированию территория поселения входит в состав Волго-Камского артезианского бассейна.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Основными водоносными горизонтами, пригодными для водоснабжения, являются водоносные горизонты верхнепермских, татарских отложений. К отложениям татарского яруса приурочено несколько водных горизонтов, образующих, благодаря особенностям гидравлической связи, систему этажных вод, объединенных в единый комплекс.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Водовмещающие породы представлены песками, песчаниками, мергелями, известняками. Водоносные горизонты характеризуются напорно-безнапорными условиями залегания, имеют много родников с расходом от 0,2 до 24,0 л/с. Воды горизонта относятся </w:t>
      </w:r>
      <w:proofErr w:type="gramStart"/>
      <w:r w:rsidRPr="004F15E1">
        <w:rPr>
          <w:rFonts w:ascii="Arial" w:hAnsi="Arial" w:cs="Arial"/>
          <w:sz w:val="24"/>
        </w:rPr>
        <w:t>к</w:t>
      </w:r>
      <w:proofErr w:type="gramEnd"/>
      <w:r w:rsidRPr="004F15E1">
        <w:rPr>
          <w:rFonts w:ascii="Arial" w:hAnsi="Arial" w:cs="Arial"/>
          <w:sz w:val="24"/>
        </w:rPr>
        <w:t xml:space="preserve"> пресным, умеренно жестким, слабо минерализованным. 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lastRenderedPageBreak/>
        <w:t>Благодаря хорошему качеству воды и относительно неглубокому залеганию, горизонт оценивается как перспективный, как основная база хозяйственно-питьевого водоснабжения на территории его распространения.</w:t>
      </w:r>
    </w:p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b/>
          <w:sz w:val="24"/>
          <w:u w:val="single"/>
        </w:rPr>
      </w:pPr>
      <w:r w:rsidRPr="004F15E1">
        <w:rPr>
          <w:rFonts w:ascii="Arial" w:hAnsi="Arial" w:cs="Arial"/>
          <w:b/>
          <w:sz w:val="24"/>
          <w:u w:val="single"/>
        </w:rPr>
        <w:t>Население</w:t>
      </w:r>
    </w:p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Общая численность постоянного населения </w:t>
      </w:r>
      <w:r w:rsidR="00EF4A29" w:rsidRPr="004F15E1">
        <w:rPr>
          <w:rFonts w:ascii="Arial" w:hAnsi="Arial" w:cs="Arial"/>
          <w:sz w:val="24"/>
        </w:rPr>
        <w:t>на начало 2014 года составляет 6881</w:t>
      </w:r>
      <w:r w:rsidRPr="004F15E1">
        <w:rPr>
          <w:rFonts w:ascii="Arial" w:hAnsi="Arial" w:cs="Arial"/>
          <w:sz w:val="24"/>
        </w:rPr>
        <w:t xml:space="preserve"> человек.</w:t>
      </w:r>
    </w:p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Р.п. Ковернино – административный центр, который является д</w:t>
      </w:r>
      <w:r w:rsidR="00A164D2" w:rsidRPr="004F15E1">
        <w:rPr>
          <w:rFonts w:ascii="Arial" w:hAnsi="Arial" w:cs="Arial"/>
          <w:sz w:val="24"/>
        </w:rPr>
        <w:t xml:space="preserve">ля населенных пунктов района </w:t>
      </w:r>
      <w:r w:rsidRPr="004F15E1">
        <w:rPr>
          <w:rFonts w:ascii="Arial" w:hAnsi="Arial" w:cs="Arial"/>
          <w:sz w:val="24"/>
        </w:rPr>
        <w:t>местом приложения труда и рынком сбыта товаров.</w:t>
      </w:r>
    </w:p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>Таблица.  Состав муниципального образования, согласно Закону Нижегородской области №145-3 от 24.10.2005 г. (с изменениями на 07.02.2011 г.).</w:t>
      </w:r>
    </w:p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i/>
          <w:sz w:val="24"/>
        </w:rPr>
      </w:pPr>
    </w:p>
    <w:tbl>
      <w:tblPr>
        <w:tblW w:w="5000" w:type="pct"/>
        <w:tblLook w:val="04A0"/>
      </w:tblPr>
      <w:tblGrid>
        <w:gridCol w:w="4349"/>
        <w:gridCol w:w="2969"/>
        <w:gridCol w:w="2253"/>
      </w:tblGrid>
      <w:tr w:rsidR="0055736D" w:rsidRPr="004F15E1" w:rsidTr="00A50438">
        <w:trPr>
          <w:trHeight w:val="28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Наименование муниципального образования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Состав муниципального образования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736D" w:rsidRPr="004F15E1" w:rsidRDefault="0055736D" w:rsidP="00257A3D">
            <w:pPr>
              <w:spacing w:before="120" w:after="0" w:line="240" w:lineRule="auto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Численность, чел</w:t>
            </w:r>
          </w:p>
        </w:tc>
      </w:tr>
      <w:tr w:rsidR="0055736D" w:rsidRPr="004F15E1" w:rsidTr="00A50438">
        <w:trPr>
          <w:trHeight w:val="90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2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3</w:t>
            </w:r>
          </w:p>
        </w:tc>
      </w:tr>
      <w:tr w:rsidR="0055736D" w:rsidRPr="004F15E1" w:rsidTr="00A50438">
        <w:trPr>
          <w:trHeight w:val="19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257A3D">
            <w:pPr>
              <w:spacing w:before="120" w:after="0" w:line="240" w:lineRule="auto"/>
              <w:jc w:val="both"/>
              <w:rPr>
                <w:rFonts w:ascii="Arial" w:hAnsi="Arial" w:cs="Arial"/>
                <w:bCs/>
                <w:sz w:val="24"/>
              </w:rPr>
            </w:pPr>
            <w:r w:rsidRPr="004F15E1">
              <w:rPr>
                <w:rFonts w:ascii="Arial" w:hAnsi="Arial" w:cs="Arial"/>
                <w:bCs/>
                <w:sz w:val="24"/>
              </w:rPr>
              <w:t>городское поселение р.п. Ковернино</w:t>
            </w:r>
          </w:p>
        </w:tc>
        <w:tc>
          <w:tcPr>
            <w:tcW w:w="155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Cs/>
                <w:sz w:val="24"/>
              </w:rPr>
            </w:pPr>
            <w:r w:rsidRPr="004F15E1">
              <w:rPr>
                <w:rFonts w:ascii="Arial" w:hAnsi="Arial" w:cs="Arial"/>
                <w:bCs/>
                <w:sz w:val="24"/>
              </w:rPr>
              <w:t>ИТОГО:</w:t>
            </w:r>
          </w:p>
        </w:tc>
        <w:tc>
          <w:tcPr>
            <w:tcW w:w="1177" w:type="pc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Cs/>
                <w:sz w:val="24"/>
              </w:rPr>
            </w:pPr>
            <w:r w:rsidRPr="004F15E1">
              <w:rPr>
                <w:rFonts w:ascii="Arial" w:hAnsi="Arial" w:cs="Arial"/>
                <w:bCs/>
                <w:sz w:val="24"/>
              </w:rPr>
              <w:t>6881</w:t>
            </w:r>
          </w:p>
        </w:tc>
      </w:tr>
      <w:tr w:rsidR="0055736D" w:rsidRPr="004F15E1" w:rsidTr="00A50438">
        <w:trPr>
          <w:trHeight w:val="90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Cs/>
                <w:sz w:val="24"/>
              </w:rPr>
            </w:pPr>
            <w:r w:rsidRPr="004F15E1">
              <w:rPr>
                <w:rFonts w:ascii="Arial" w:hAnsi="Arial" w:cs="Arial"/>
                <w:bCs/>
                <w:sz w:val="24"/>
              </w:rPr>
              <w:t>р.п. Ковернино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736D" w:rsidRPr="004F15E1" w:rsidRDefault="0055736D" w:rsidP="0055736D">
            <w:pPr>
              <w:spacing w:before="120" w:after="0" w:line="240" w:lineRule="auto"/>
              <w:ind w:firstLine="709"/>
              <w:jc w:val="both"/>
              <w:rPr>
                <w:rFonts w:ascii="Arial" w:hAnsi="Arial" w:cs="Arial"/>
                <w:bCs/>
                <w:sz w:val="24"/>
              </w:rPr>
            </w:pPr>
            <w:r w:rsidRPr="004F15E1">
              <w:rPr>
                <w:rFonts w:ascii="Arial" w:hAnsi="Arial" w:cs="Arial"/>
                <w:bCs/>
                <w:sz w:val="24"/>
              </w:rPr>
              <w:t>6881</w:t>
            </w:r>
          </w:p>
        </w:tc>
      </w:tr>
    </w:tbl>
    <w:p w:rsidR="0055736D" w:rsidRPr="004F15E1" w:rsidRDefault="0055736D" w:rsidP="0055736D">
      <w:pPr>
        <w:spacing w:before="120" w:after="0" w:line="240" w:lineRule="auto"/>
        <w:ind w:firstLine="709"/>
        <w:jc w:val="both"/>
        <w:rPr>
          <w:rFonts w:ascii="Arial" w:hAnsi="Arial" w:cs="Arial"/>
          <w:sz w:val="24"/>
        </w:rPr>
      </w:pP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>Таблица. Численность постоянного населения по состоянию на 01.01.2014 г.</w:t>
      </w:r>
    </w:p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09"/>
        <w:gridCol w:w="706"/>
        <w:gridCol w:w="791"/>
        <w:gridCol w:w="822"/>
        <w:gridCol w:w="797"/>
        <w:gridCol w:w="661"/>
        <w:gridCol w:w="776"/>
        <w:gridCol w:w="674"/>
        <w:gridCol w:w="791"/>
        <w:gridCol w:w="651"/>
        <w:gridCol w:w="718"/>
        <w:gridCol w:w="709"/>
      </w:tblGrid>
      <w:tr w:rsidR="0055736D" w:rsidRPr="004F15E1" w:rsidTr="00E64D75">
        <w:trPr>
          <w:trHeight w:val="71"/>
        </w:trPr>
        <w:tc>
          <w:tcPr>
            <w:tcW w:w="785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257A3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 xml:space="preserve">Перечень сельских населённых пунктов </w:t>
            </w:r>
          </w:p>
        </w:tc>
        <w:tc>
          <w:tcPr>
            <w:tcW w:w="4215" w:type="pct"/>
            <w:gridSpan w:val="11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ЧИСЛЕННОСТЬ НАСЕЛЕНИЯ</w:t>
            </w:r>
          </w:p>
        </w:tc>
      </w:tr>
      <w:tr w:rsidR="0055736D" w:rsidRPr="004F15E1" w:rsidTr="00E64D75">
        <w:trPr>
          <w:trHeight w:val="71"/>
        </w:trPr>
        <w:tc>
          <w:tcPr>
            <w:tcW w:w="78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07" w:type="pct"/>
            <w:gridSpan w:val="3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ВСЁ НАСЕЛЕНИЕ</w:t>
            </w:r>
          </w:p>
        </w:tc>
        <w:tc>
          <w:tcPr>
            <w:tcW w:w="1514" w:type="pct"/>
            <w:gridSpan w:val="4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в том числе МУЖЧИНЫ</w:t>
            </w:r>
          </w:p>
        </w:tc>
        <w:tc>
          <w:tcPr>
            <w:tcW w:w="1494" w:type="pct"/>
            <w:gridSpan w:val="4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</w:rPr>
              <w:t>в том числе ЖЕНЩИНЫ</w:t>
            </w:r>
          </w:p>
        </w:tc>
      </w:tr>
      <w:tr w:rsidR="0055736D" w:rsidRPr="004F15E1" w:rsidTr="00E64D75">
        <w:trPr>
          <w:trHeight w:val="276"/>
        </w:trPr>
        <w:tc>
          <w:tcPr>
            <w:tcW w:w="78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4"/>
              </w:rPr>
              <w:t>В</w:t>
            </w:r>
            <w:r w:rsidR="004509CB" w:rsidRPr="004F15E1">
              <w:rPr>
                <w:rFonts w:ascii="Arial" w:hAnsi="Arial" w:cs="Arial"/>
                <w:b/>
                <w:sz w:val="24"/>
              </w:rPr>
              <w:t>В</w:t>
            </w:r>
            <w:r w:rsidRPr="004F15E1">
              <w:rPr>
                <w:rFonts w:ascii="Arial" w:hAnsi="Arial" w:cs="Arial"/>
                <w:b/>
                <w:sz w:val="24"/>
              </w:rPr>
              <w:t>сего</w:t>
            </w:r>
            <w:proofErr w:type="spellEnd"/>
          </w:p>
        </w:tc>
        <w:tc>
          <w:tcPr>
            <w:tcW w:w="412" w:type="pct"/>
            <w:vMerge w:val="restart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4"/>
              </w:rPr>
              <w:t>м</w:t>
            </w:r>
            <w:r w:rsidR="00257A3D" w:rsidRPr="004F15E1">
              <w:rPr>
                <w:rFonts w:ascii="Arial" w:hAnsi="Arial" w:cs="Arial"/>
                <w:b/>
                <w:sz w:val="24"/>
              </w:rPr>
              <w:t>м</w:t>
            </w:r>
            <w:r w:rsidRPr="004F15E1">
              <w:rPr>
                <w:rFonts w:ascii="Arial" w:hAnsi="Arial" w:cs="Arial"/>
                <w:b/>
                <w:sz w:val="24"/>
              </w:rPr>
              <w:t>ужчин</w:t>
            </w:r>
            <w:proofErr w:type="spellEnd"/>
          </w:p>
        </w:tc>
        <w:tc>
          <w:tcPr>
            <w:tcW w:w="427" w:type="pct"/>
            <w:vMerge w:val="restart"/>
            <w:shd w:val="clear" w:color="auto" w:fill="auto"/>
            <w:noWrap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4F15E1">
              <w:rPr>
                <w:rFonts w:ascii="Arial" w:hAnsi="Arial" w:cs="Arial"/>
                <w:b/>
                <w:sz w:val="24"/>
              </w:rPr>
              <w:t>ж</w:t>
            </w:r>
            <w:r w:rsidR="00257A3D" w:rsidRPr="004F15E1">
              <w:rPr>
                <w:rFonts w:ascii="Arial" w:hAnsi="Arial" w:cs="Arial"/>
                <w:b/>
                <w:sz w:val="24"/>
              </w:rPr>
              <w:t>ж</w:t>
            </w:r>
            <w:r w:rsidRPr="004F15E1">
              <w:rPr>
                <w:rFonts w:ascii="Arial" w:hAnsi="Arial" w:cs="Arial"/>
                <w:b/>
                <w:sz w:val="24"/>
              </w:rPr>
              <w:t>енщин</w:t>
            </w:r>
            <w:proofErr w:type="spellEnd"/>
          </w:p>
        </w:tc>
        <w:tc>
          <w:tcPr>
            <w:tcW w:w="415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от 0 -15 лет</w:t>
            </w:r>
          </w:p>
        </w:tc>
        <w:tc>
          <w:tcPr>
            <w:tcW w:w="344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В т.ч. 16 - 17 лет</w:t>
            </w:r>
          </w:p>
        </w:tc>
        <w:tc>
          <w:tcPr>
            <w:tcW w:w="404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16 - 59 лет</w:t>
            </w:r>
          </w:p>
        </w:tc>
        <w:tc>
          <w:tcPr>
            <w:tcW w:w="351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60 и старше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от 0 -15 лет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В т.ч. 16 - 17 лет</w:t>
            </w:r>
          </w:p>
        </w:tc>
        <w:tc>
          <w:tcPr>
            <w:tcW w:w="374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16 - 54 лет</w:t>
            </w:r>
          </w:p>
        </w:tc>
        <w:tc>
          <w:tcPr>
            <w:tcW w:w="369" w:type="pct"/>
            <w:vMerge w:val="restart"/>
            <w:shd w:val="clear" w:color="auto" w:fill="auto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55 и старше</w:t>
            </w:r>
          </w:p>
        </w:tc>
      </w:tr>
      <w:tr w:rsidR="0055736D" w:rsidRPr="004F15E1" w:rsidTr="00E64D75">
        <w:trPr>
          <w:trHeight w:val="276"/>
        </w:trPr>
        <w:tc>
          <w:tcPr>
            <w:tcW w:w="78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55736D" w:rsidRPr="004F15E1" w:rsidTr="00E64D75">
        <w:trPr>
          <w:trHeight w:val="276"/>
        </w:trPr>
        <w:tc>
          <w:tcPr>
            <w:tcW w:w="78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55736D" w:rsidRPr="004F15E1" w:rsidTr="00E64D75">
        <w:trPr>
          <w:trHeight w:val="276"/>
        </w:trPr>
        <w:tc>
          <w:tcPr>
            <w:tcW w:w="78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55736D" w:rsidRPr="004F15E1" w:rsidTr="00E64D75">
        <w:trPr>
          <w:trHeight w:val="77"/>
        </w:trPr>
        <w:tc>
          <w:tcPr>
            <w:tcW w:w="785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367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412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427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415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344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6</w:t>
            </w:r>
          </w:p>
        </w:tc>
        <w:tc>
          <w:tcPr>
            <w:tcW w:w="404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7</w:t>
            </w:r>
          </w:p>
        </w:tc>
        <w:tc>
          <w:tcPr>
            <w:tcW w:w="351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8</w:t>
            </w:r>
          </w:p>
        </w:tc>
        <w:tc>
          <w:tcPr>
            <w:tcW w:w="412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9</w:t>
            </w:r>
          </w:p>
        </w:tc>
        <w:tc>
          <w:tcPr>
            <w:tcW w:w="339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10</w:t>
            </w:r>
          </w:p>
        </w:tc>
        <w:tc>
          <w:tcPr>
            <w:tcW w:w="374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11</w:t>
            </w:r>
          </w:p>
        </w:tc>
        <w:tc>
          <w:tcPr>
            <w:tcW w:w="369" w:type="pct"/>
            <w:vAlign w:val="center"/>
            <w:hideMark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</w:rPr>
            </w:pPr>
            <w:r w:rsidRPr="004F15E1">
              <w:rPr>
                <w:rFonts w:ascii="Arial" w:hAnsi="Arial" w:cs="Arial"/>
                <w:b/>
                <w:sz w:val="24"/>
              </w:rPr>
              <w:t>12</w:t>
            </w:r>
          </w:p>
        </w:tc>
      </w:tr>
      <w:tr w:rsidR="0055736D" w:rsidRPr="004F15E1" w:rsidTr="00E64D75">
        <w:trPr>
          <w:trHeight w:val="116"/>
        </w:trPr>
        <w:tc>
          <w:tcPr>
            <w:tcW w:w="785" w:type="pct"/>
            <w:shd w:val="clear" w:color="auto" w:fill="auto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р.п. Ковернино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6</w:t>
            </w:r>
            <w:r w:rsidR="00A1032D" w:rsidRPr="004F15E1">
              <w:rPr>
                <w:rFonts w:ascii="Arial" w:hAnsi="Arial" w:cs="Arial"/>
                <w:sz w:val="24"/>
              </w:rPr>
              <w:t>6</w:t>
            </w:r>
            <w:r w:rsidRPr="004F15E1">
              <w:rPr>
                <w:rFonts w:ascii="Arial" w:hAnsi="Arial" w:cs="Arial"/>
                <w:sz w:val="24"/>
              </w:rPr>
              <w:t>881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3</w:t>
            </w:r>
            <w:r w:rsidR="00E64D75" w:rsidRPr="004F15E1">
              <w:rPr>
                <w:rFonts w:ascii="Arial" w:hAnsi="Arial" w:cs="Arial"/>
                <w:sz w:val="24"/>
              </w:rPr>
              <w:t>3</w:t>
            </w:r>
            <w:r w:rsidRPr="004F15E1">
              <w:rPr>
                <w:rFonts w:ascii="Arial" w:hAnsi="Arial" w:cs="Arial"/>
                <w:sz w:val="24"/>
              </w:rPr>
              <w:t>154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3</w:t>
            </w:r>
            <w:r w:rsidR="00E64D75" w:rsidRPr="004F15E1">
              <w:rPr>
                <w:rFonts w:ascii="Arial" w:hAnsi="Arial" w:cs="Arial"/>
                <w:sz w:val="24"/>
              </w:rPr>
              <w:t>3</w:t>
            </w:r>
            <w:r w:rsidRPr="004F15E1">
              <w:rPr>
                <w:rFonts w:ascii="Arial" w:hAnsi="Arial" w:cs="Arial"/>
                <w:sz w:val="24"/>
              </w:rPr>
              <w:t>727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5</w:t>
            </w:r>
            <w:r w:rsidR="00E64D75" w:rsidRPr="004F15E1">
              <w:rPr>
                <w:rFonts w:ascii="Arial" w:hAnsi="Arial" w:cs="Arial"/>
                <w:sz w:val="24"/>
              </w:rPr>
              <w:t>5</w:t>
            </w:r>
            <w:r w:rsidRPr="004F15E1">
              <w:rPr>
                <w:rFonts w:ascii="Arial" w:hAnsi="Arial" w:cs="Arial"/>
                <w:sz w:val="24"/>
              </w:rPr>
              <w:t>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1</w:t>
            </w:r>
            <w:r w:rsidR="00E64D75" w:rsidRPr="004F15E1">
              <w:rPr>
                <w:rFonts w:ascii="Arial" w:hAnsi="Arial" w:cs="Arial"/>
                <w:sz w:val="24"/>
              </w:rPr>
              <w:t>1</w:t>
            </w:r>
            <w:r w:rsidRPr="004F15E1">
              <w:rPr>
                <w:rFonts w:ascii="Arial" w:hAnsi="Arial" w:cs="Arial"/>
                <w:sz w:val="24"/>
              </w:rPr>
              <w:t>46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2</w:t>
            </w:r>
            <w:r w:rsidR="00E64D75" w:rsidRPr="004F15E1">
              <w:rPr>
                <w:rFonts w:ascii="Arial" w:hAnsi="Arial" w:cs="Arial"/>
                <w:sz w:val="24"/>
              </w:rPr>
              <w:t>2</w:t>
            </w:r>
            <w:r w:rsidRPr="004F15E1">
              <w:rPr>
                <w:rFonts w:ascii="Arial" w:hAnsi="Arial" w:cs="Arial"/>
                <w:sz w:val="24"/>
              </w:rPr>
              <w:t>201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3</w:t>
            </w:r>
            <w:r w:rsidR="00E64D75" w:rsidRPr="004F15E1">
              <w:rPr>
                <w:rFonts w:ascii="Arial" w:hAnsi="Arial" w:cs="Arial"/>
                <w:sz w:val="24"/>
              </w:rPr>
              <w:t>3</w:t>
            </w:r>
            <w:r w:rsidRPr="004F15E1">
              <w:rPr>
                <w:rFonts w:ascii="Arial" w:hAnsi="Arial" w:cs="Arial"/>
                <w:sz w:val="24"/>
              </w:rPr>
              <w:t>65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5</w:t>
            </w:r>
            <w:r w:rsidR="00E64D75" w:rsidRPr="004F15E1">
              <w:rPr>
                <w:rFonts w:ascii="Arial" w:hAnsi="Arial" w:cs="Arial"/>
                <w:sz w:val="24"/>
              </w:rPr>
              <w:t>5</w:t>
            </w:r>
            <w:r w:rsidRPr="004F15E1">
              <w:rPr>
                <w:rFonts w:ascii="Arial" w:hAnsi="Arial" w:cs="Arial"/>
                <w:sz w:val="24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7</w:t>
            </w:r>
            <w:r w:rsidR="00E64D75" w:rsidRPr="004F15E1">
              <w:rPr>
                <w:rFonts w:ascii="Arial" w:hAnsi="Arial" w:cs="Arial"/>
                <w:sz w:val="24"/>
              </w:rPr>
              <w:t>7</w:t>
            </w:r>
            <w:r w:rsidRPr="004F15E1"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2</w:t>
            </w:r>
            <w:r w:rsidR="00E64D75" w:rsidRPr="004F15E1">
              <w:rPr>
                <w:rFonts w:ascii="Arial" w:hAnsi="Arial" w:cs="Arial"/>
                <w:sz w:val="24"/>
              </w:rPr>
              <w:t>2</w:t>
            </w:r>
            <w:r w:rsidRPr="004F15E1">
              <w:rPr>
                <w:rFonts w:ascii="Arial" w:hAnsi="Arial" w:cs="Arial"/>
                <w:sz w:val="24"/>
              </w:rPr>
              <w:t>119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736D" w:rsidRPr="004F15E1" w:rsidRDefault="0055736D" w:rsidP="0055736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</w:rPr>
            </w:pPr>
            <w:r w:rsidRPr="004F15E1">
              <w:rPr>
                <w:rFonts w:ascii="Arial" w:hAnsi="Arial" w:cs="Arial"/>
                <w:sz w:val="24"/>
              </w:rPr>
              <w:t>1</w:t>
            </w:r>
            <w:r w:rsidR="00E64D75" w:rsidRPr="004F15E1">
              <w:rPr>
                <w:rFonts w:ascii="Arial" w:hAnsi="Arial" w:cs="Arial"/>
                <w:sz w:val="24"/>
              </w:rPr>
              <w:t>1</w:t>
            </w:r>
            <w:r w:rsidRPr="004F15E1">
              <w:rPr>
                <w:rFonts w:ascii="Arial" w:hAnsi="Arial" w:cs="Arial"/>
                <w:sz w:val="24"/>
              </w:rPr>
              <w:t>076</w:t>
            </w:r>
          </w:p>
        </w:tc>
      </w:tr>
    </w:tbl>
    <w:p w:rsidR="0055736D" w:rsidRPr="004F15E1" w:rsidRDefault="0055736D" w:rsidP="0055736D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</w:p>
    <w:p w:rsidR="00E4696F" w:rsidRPr="004F15E1" w:rsidRDefault="00E4696F" w:rsidP="00E4696F">
      <w:pPr>
        <w:keepNext/>
        <w:keepLines/>
        <w:spacing w:before="200" w:line="240" w:lineRule="auto"/>
        <w:ind w:firstLine="709"/>
        <w:jc w:val="both"/>
        <w:outlineLvl w:val="2"/>
        <w:rPr>
          <w:rFonts w:ascii="Arial" w:eastAsia="Times New Roman" w:hAnsi="Arial" w:cs="Arial"/>
          <w:b/>
          <w:bCs/>
          <w:i/>
          <w:sz w:val="24"/>
        </w:rPr>
      </w:pPr>
      <w:r w:rsidRPr="004F15E1">
        <w:rPr>
          <w:rFonts w:ascii="Arial" w:eastAsia="Times New Roman" w:hAnsi="Arial" w:cs="Arial"/>
          <w:b/>
          <w:bCs/>
          <w:i/>
          <w:sz w:val="24"/>
        </w:rPr>
        <w:t>Жилые территории и жилой фонд</w:t>
      </w:r>
    </w:p>
    <w:p w:rsidR="00E4696F" w:rsidRPr="004F15E1" w:rsidRDefault="00E4696F" w:rsidP="00E4696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Обеспечение населения качественным жильем является одной из важнейших социальных задач, стоящих перед муниципалитетом. Капитальное исполнение, полное инженерное обеспечение, создание предпосылок для эффективного развития жилищного строительства с использованием собственных ресурсов – это приоритетные цели в жилищной сфере.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Муниципальная жилищная политика – совокупность систематических решений и мероприятий, направленных на удовлетворение потребностей населения в жилье.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lastRenderedPageBreak/>
        <w:t>Перечень вопросов в сфере муниципальной жилищной политики, решение которых обеспечивают муниципальные органы власти: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</w:t>
      </w:r>
      <w:r w:rsidRPr="004F15E1">
        <w:rPr>
          <w:rFonts w:ascii="Arial" w:hAnsi="Arial" w:cs="Arial"/>
          <w:sz w:val="24"/>
        </w:rPr>
        <w:tab/>
        <w:t>учет (мониторинг) жилищного фонда;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</w:t>
      </w:r>
      <w:r w:rsidRPr="004F15E1">
        <w:rPr>
          <w:rFonts w:ascii="Arial" w:hAnsi="Arial" w:cs="Arial"/>
          <w:sz w:val="24"/>
        </w:rPr>
        <w:tab/>
        <w:t>определение существующей обеспеченности жильем населения муниципального образования;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</w:t>
      </w:r>
      <w:r w:rsidRPr="004F15E1">
        <w:rPr>
          <w:rFonts w:ascii="Arial" w:hAnsi="Arial" w:cs="Arial"/>
          <w:sz w:val="24"/>
        </w:rPr>
        <w:tab/>
        <w:t>установление нормативов жилищной обеспеченности, учитывающих местные условия муниципального образования;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</w:t>
      </w:r>
      <w:r w:rsidRPr="004F15E1">
        <w:rPr>
          <w:rFonts w:ascii="Arial" w:hAnsi="Arial" w:cs="Arial"/>
          <w:sz w:val="24"/>
        </w:rPr>
        <w:tab/>
        <w:t>организация жилищного строительства (вопросы его содержания относятся к жилищно-коммунальному комплексу) за счет всех источников финансирования;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</w:t>
      </w:r>
      <w:r w:rsidRPr="004F15E1">
        <w:rPr>
          <w:rFonts w:ascii="Arial" w:hAnsi="Arial" w:cs="Arial"/>
          <w:sz w:val="24"/>
        </w:rPr>
        <w:tab/>
        <w:t>формирование нормативно-правовой базы в жилищной сфере.</w:t>
      </w:r>
    </w:p>
    <w:p w:rsidR="00E4696F" w:rsidRPr="004F15E1" w:rsidRDefault="00E4696F" w:rsidP="00E4696F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Большая часть существующего жилищного фонда представлена индивидуальными жилыми домами.</w:t>
      </w:r>
    </w:p>
    <w:p w:rsidR="00E4696F" w:rsidRPr="004F15E1" w:rsidRDefault="00E4696F" w:rsidP="00E4696F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</w:rPr>
      </w:pPr>
      <w:r w:rsidRPr="004F15E1">
        <w:rPr>
          <w:rFonts w:ascii="Arial" w:hAnsi="Arial" w:cs="Arial"/>
          <w:i/>
          <w:sz w:val="24"/>
        </w:rPr>
        <w:t>Таблица. Структура жилого фонда</w:t>
      </w:r>
    </w:p>
    <w:p w:rsidR="0055736D" w:rsidRPr="004F15E1" w:rsidRDefault="0055736D" w:rsidP="00E4696F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</w:p>
    <w:tbl>
      <w:tblPr>
        <w:tblW w:w="9950" w:type="dxa"/>
        <w:jc w:val="center"/>
        <w:tblInd w:w="1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58"/>
        <w:gridCol w:w="921"/>
        <w:gridCol w:w="994"/>
        <w:gridCol w:w="1013"/>
        <w:gridCol w:w="1016"/>
        <w:gridCol w:w="966"/>
        <w:gridCol w:w="946"/>
        <w:gridCol w:w="943"/>
        <w:gridCol w:w="993"/>
      </w:tblGrid>
      <w:tr w:rsidR="005B2ABB" w:rsidRPr="004F15E1" w:rsidTr="000C3B8B">
        <w:trPr>
          <w:trHeight w:val="233"/>
          <w:tblHeader/>
          <w:jc w:val="center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Наименование</w:t>
            </w:r>
          </w:p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населенного пункта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Индивидуальные дома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Многоквартирные</w:t>
            </w:r>
          </w:p>
        </w:tc>
        <w:tc>
          <w:tcPr>
            <w:tcW w:w="1936" w:type="dxa"/>
            <w:gridSpan w:val="2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Дачи</w:t>
            </w:r>
          </w:p>
        </w:tc>
      </w:tr>
      <w:tr w:rsidR="005B2ABB" w:rsidRPr="004F15E1" w:rsidTr="000C3B8B">
        <w:trPr>
          <w:trHeight w:val="930"/>
          <w:tblHeader/>
          <w:jc w:val="center"/>
        </w:trPr>
        <w:tc>
          <w:tcPr>
            <w:tcW w:w="2158" w:type="dxa"/>
            <w:vMerge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Кол-во домов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Кол-во квартир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Общая площадь, кв. м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Кол-во домов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Кол-во квартир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Общая площадь, кв. м</w:t>
            </w:r>
          </w:p>
        </w:tc>
        <w:tc>
          <w:tcPr>
            <w:tcW w:w="943" w:type="dxa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Кол-во домов</w:t>
            </w:r>
          </w:p>
        </w:tc>
        <w:tc>
          <w:tcPr>
            <w:tcW w:w="993" w:type="dxa"/>
            <w:vAlign w:val="center"/>
          </w:tcPr>
          <w:p w:rsidR="005B2ABB" w:rsidRPr="004F15E1" w:rsidRDefault="005B2ABB" w:rsidP="005B2ABB">
            <w:pPr>
              <w:spacing w:after="0" w:line="240" w:lineRule="auto"/>
              <w:ind w:left="-72" w:right="-7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Общая площадь, кв. м</w:t>
            </w:r>
          </w:p>
        </w:tc>
      </w:tr>
      <w:tr w:rsidR="005B2ABB" w:rsidRPr="004F15E1" w:rsidTr="000C3B8B">
        <w:trPr>
          <w:trHeight w:val="120"/>
          <w:jc w:val="center"/>
        </w:trPr>
        <w:tc>
          <w:tcPr>
            <w:tcW w:w="2158" w:type="dxa"/>
          </w:tcPr>
          <w:p w:rsidR="005B2ABB" w:rsidRPr="004F15E1" w:rsidRDefault="005B2ABB" w:rsidP="005B2A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р.п. Ковернино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1343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1343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5B2ABB" w:rsidRPr="004F15E1" w:rsidRDefault="0037624E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73600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455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1845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5B2ABB" w:rsidRPr="004F15E1" w:rsidRDefault="005B2ABB" w:rsidP="0037624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9</w:t>
            </w:r>
            <w:r w:rsidR="0037624E" w:rsidRPr="004F15E1">
              <w:rPr>
                <w:rFonts w:ascii="Arial" w:eastAsia="Times New Roman" w:hAnsi="Arial" w:cs="Arial"/>
                <w:lang w:eastAsia="ru-RU"/>
              </w:rPr>
              <w:t>4700</w:t>
            </w:r>
          </w:p>
        </w:tc>
        <w:tc>
          <w:tcPr>
            <w:tcW w:w="943" w:type="dxa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5B2ABB" w:rsidRPr="004F15E1" w:rsidRDefault="005B2ABB" w:rsidP="005B2AB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</w:tr>
    </w:tbl>
    <w:p w:rsidR="008F1A6E" w:rsidRPr="004F15E1" w:rsidRDefault="008F1A6E" w:rsidP="008F1A6E">
      <w:pPr>
        <w:keepNext/>
        <w:keepLines/>
        <w:widowControl w:val="0"/>
        <w:tabs>
          <w:tab w:val="left" w:pos="451"/>
        </w:tabs>
        <w:spacing w:after="195" w:line="270" w:lineRule="exact"/>
        <w:jc w:val="center"/>
        <w:outlineLvl w:val="0"/>
        <w:rPr>
          <w:rFonts w:ascii="Arial" w:eastAsia="Times New Roman" w:hAnsi="Arial" w:cs="Arial"/>
          <w:sz w:val="23"/>
          <w:szCs w:val="23"/>
        </w:rPr>
      </w:pPr>
      <w:bookmarkStart w:id="4" w:name="bookmark5"/>
    </w:p>
    <w:p w:rsidR="008F1A6E" w:rsidRPr="004F15E1" w:rsidRDefault="008F1A6E" w:rsidP="008F1A6E">
      <w:pPr>
        <w:keepNext/>
        <w:keepLines/>
        <w:widowControl w:val="0"/>
        <w:tabs>
          <w:tab w:val="left" w:pos="451"/>
        </w:tabs>
        <w:spacing w:after="195" w:line="270" w:lineRule="exact"/>
        <w:jc w:val="center"/>
        <w:outlineLvl w:val="0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4F15E1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4. ЦЕЛЕВЫЕ ПОКАЗАТЕЛИ</w:t>
      </w:r>
      <w:bookmarkEnd w:id="4"/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Целевыми показателями реализации мероприятий Программы, которые </w:t>
      </w:r>
      <w:proofErr w:type="gram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будут достигнуты к концу 2028 года являются</w:t>
      </w:r>
      <w:proofErr w:type="gram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8F1A6E" w:rsidRPr="004F15E1" w:rsidRDefault="008F1A6E" w:rsidP="008F1A6E">
      <w:pPr>
        <w:widowControl w:val="0"/>
        <w:tabs>
          <w:tab w:val="left" w:pos="0"/>
        </w:tabs>
        <w:spacing w:after="0" w:line="274" w:lineRule="exact"/>
        <w:ind w:right="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ab/>
        <w:t>Осуществление реконструкции (модернизации) объектов водоснабжения и водоотведения, теплоснабжения, электроснабжения, газоснабжения в местах существующей жилой застройки.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Проведения реконструкции (модернизации) объектов теплоснабжения, водоснабжения и водоотведения планируется осуществить путем привлечения частных инвестиций путем заключения концессионного соглашения.</w:t>
      </w:r>
    </w:p>
    <w:p w:rsidR="008F1A6E" w:rsidRPr="004F15E1" w:rsidRDefault="008F1A6E" w:rsidP="008F1A6E">
      <w:pPr>
        <w:widowControl w:val="0"/>
        <w:spacing w:after="0" w:line="274" w:lineRule="exact"/>
        <w:ind w:lef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2.Обеспечение надежности систем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ресурсоснабжения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Надёжность системы электроснабжения соответствует заявленным потребителями категориям. Проектирование и строительство электрических сетей для подключения новых потребителей выполняется согласно выданным техническим условиям и заявленной категории надёжности электроснабжения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104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Надежность и готовность систем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ресурсоснабжения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Ростехнадзора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МЧС). 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целом система газоснабжения надёжна. Существующий резерв установленных мощностей позволит в случае увеличения спроса обеспечить газоснабжением потребителей в рамках мощности ГРС при условии увеличения пропускной способности газораспределительной сети.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качеству поставляемого ресурса, электроэнергия поставляется потребителям в соответствии с ГОСТ 13109-97 «Электроэнергия. Совместимость технических средств электромагнитная. Нормы качества электрической энергии в системах электроснабжения общего назначения» и другими нормативными документами.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</w:t>
      </w: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разрешенных к сбросу в поверхностный водный объект не превышает разрешенных значений.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При эксплуатации источников водоснабжения, находящихся в эксплуатации МУП «ЖКХ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Ковернинское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», зонирование </w:t>
      </w:r>
      <w:r w:rsidR="00023048"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отсутствует</w:t>
      </w: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Техническая инвентаризация водопроводной сети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которых ранее имелись аварии и повреждения.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Канализационные очистные сооружения обслуживают всю территорию муниципального образования, зонирование отсутствует, так как очистные сооружения - единственный объект в зоне обслуживания.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8F1A6E" w:rsidRPr="004F15E1" w:rsidRDefault="008F1A6E" w:rsidP="008F1A6E">
      <w:pPr>
        <w:widowControl w:val="0"/>
        <w:spacing w:after="0" w:line="274" w:lineRule="exact"/>
        <w:ind w:left="20" w:right="20" w:firstLine="7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Техническая инвентаризация состояния сети водоотведения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которых ранее имелись аварии и повреждения.</w:t>
      </w:r>
    </w:p>
    <w:p w:rsidR="008F1A6E" w:rsidRPr="004F15E1" w:rsidRDefault="008F1A6E" w:rsidP="008F1A6E">
      <w:pPr>
        <w:widowControl w:val="0"/>
        <w:tabs>
          <w:tab w:val="left" w:pos="0"/>
        </w:tabs>
        <w:spacing w:after="0" w:line="274" w:lineRule="exact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ab/>
        <w:t>Обеспечение качества поставляемого коммунального ресурса:</w:t>
      </w:r>
    </w:p>
    <w:p w:rsidR="008F1A6E" w:rsidRPr="004F15E1" w:rsidRDefault="008F1A6E" w:rsidP="008F1A6E">
      <w:pPr>
        <w:widowControl w:val="0"/>
        <w:spacing w:after="0" w:line="274" w:lineRule="exact"/>
        <w:ind w:left="120" w:right="20" w:firstLine="76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качеству поставляемого ресурса, электроэнергия поставляется потребителям в соответствии с ГОСТ 32144-2013, Международный стандарт, «Нормы качества электрической энергии в системах электроснабжения общего назначения» и другими нормативными документами.</w:t>
      </w:r>
    </w:p>
    <w:p w:rsidR="008F1A6E" w:rsidRPr="004F15E1" w:rsidRDefault="008F1A6E" w:rsidP="008F1A6E">
      <w:pPr>
        <w:widowControl w:val="0"/>
        <w:spacing w:after="0" w:line="274" w:lineRule="exact"/>
        <w:ind w:left="120" w:right="20" w:firstLine="76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значений.</w:t>
      </w:r>
    </w:p>
    <w:p w:rsidR="003B30B0" w:rsidRPr="004F15E1" w:rsidRDefault="003B30B0" w:rsidP="008F1A6E">
      <w:pPr>
        <w:widowControl w:val="0"/>
        <w:spacing w:after="0" w:line="274" w:lineRule="exact"/>
        <w:ind w:left="120" w:right="20" w:firstLine="76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C5739B" w:rsidRPr="004F15E1" w:rsidRDefault="00C5739B" w:rsidP="00C5739B">
      <w:pPr>
        <w:keepNext/>
        <w:keepLines/>
        <w:widowControl w:val="0"/>
        <w:spacing w:after="143" w:line="230" w:lineRule="exact"/>
        <w:ind w:left="1300"/>
        <w:outlineLvl w:val="1"/>
        <w:rPr>
          <w:rFonts w:ascii="Arial" w:eastAsia="Times New Roman" w:hAnsi="Arial" w:cs="Arial"/>
          <w:sz w:val="23"/>
          <w:szCs w:val="23"/>
          <w:lang w:eastAsia="ru-RU"/>
        </w:rPr>
      </w:pPr>
      <w:bookmarkStart w:id="5" w:name="bookmark6"/>
      <w:r w:rsidRPr="004F15E1">
        <w:rPr>
          <w:rFonts w:ascii="Arial" w:eastAsia="Times New Roman" w:hAnsi="Arial" w:cs="Arial"/>
          <w:sz w:val="23"/>
          <w:szCs w:val="23"/>
          <w:lang w:eastAsia="ru-RU"/>
        </w:rPr>
        <w:t>Динамика уровня тарифа производителей на коммунальные услуги и ресурсы</w:t>
      </w:r>
      <w:bookmarkEnd w:id="5"/>
    </w:p>
    <w:p w:rsidR="00C5739B" w:rsidRPr="004F15E1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Динамика уровня тарифов на услуги производителей коммунальных услуг и энергоресурсов определяется перспективами развития, предложенными сценарными условиями функционирования экономики РФ, параметрами Прогноза социально-экономического развития РФ, разрабатываемыми Министерством экономического развития РФ.</w:t>
      </w:r>
    </w:p>
    <w:p w:rsidR="00C5739B" w:rsidRPr="004F15E1" w:rsidRDefault="00C5739B" w:rsidP="00C5739B">
      <w:pPr>
        <w:widowControl w:val="0"/>
        <w:spacing w:after="275" w:line="274" w:lineRule="exact"/>
        <w:ind w:left="120" w:right="120" w:firstLine="6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Реализацию мероприятий планируется осуществлять за счет средств, полученных от устанавливаемых регулирующим органом тарифов на товары и услуги, привлечения средств собственника, а также средств, полученных от потребителей.</w:t>
      </w:r>
    </w:p>
    <w:p w:rsidR="00C5739B" w:rsidRPr="004F15E1" w:rsidRDefault="00C5739B" w:rsidP="00C5739B">
      <w:pPr>
        <w:keepNext/>
        <w:keepLines/>
        <w:widowControl w:val="0"/>
        <w:spacing w:after="253" w:line="230" w:lineRule="exact"/>
        <w:ind w:left="120" w:firstLine="620"/>
        <w:jc w:val="both"/>
        <w:outlineLvl w:val="1"/>
        <w:rPr>
          <w:rFonts w:ascii="Arial" w:eastAsia="Times New Roman" w:hAnsi="Arial" w:cs="Arial"/>
          <w:sz w:val="23"/>
          <w:szCs w:val="23"/>
          <w:lang w:eastAsia="ru-RU"/>
        </w:rPr>
      </w:pPr>
      <w:bookmarkStart w:id="6" w:name="bookmark7"/>
      <w:r w:rsidRPr="004F15E1">
        <w:rPr>
          <w:rFonts w:ascii="Arial" w:eastAsia="Times New Roman" w:hAnsi="Arial" w:cs="Arial"/>
          <w:sz w:val="23"/>
          <w:szCs w:val="23"/>
          <w:lang w:eastAsia="ru-RU"/>
        </w:rPr>
        <w:t>Оценка доступности для абонентов и потребителей платы за коммунальные услуги</w:t>
      </w:r>
      <w:bookmarkEnd w:id="6"/>
    </w:p>
    <w:p w:rsidR="00C5739B" w:rsidRPr="004F15E1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Критерии доступности для населения коммунальных услуг определены в соответствии с Постановлением Правительства Нижегородской области от 20 октября 2009 года № 732 «Об утверждении положения о системе критериев доступности для населения платы за коммунальные услуги».</w:t>
      </w:r>
    </w:p>
    <w:p w:rsidR="00C5739B" w:rsidRPr="004F15E1" w:rsidRDefault="00C5739B" w:rsidP="00C5739B">
      <w:pPr>
        <w:widowControl w:val="0"/>
        <w:spacing w:after="0" w:line="274" w:lineRule="exact"/>
        <w:ind w:left="120" w:right="120" w:firstLine="6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lastRenderedPageBreak/>
        <w:t>Система критериев доступности для населения платы за коммунальные услуги включает в себя следующие критерии:</w:t>
      </w:r>
    </w:p>
    <w:p w:rsidR="00C5739B" w:rsidRPr="004F15E1" w:rsidRDefault="00C5739B" w:rsidP="00C5739B">
      <w:pPr>
        <w:widowControl w:val="0"/>
        <w:numPr>
          <w:ilvl w:val="0"/>
          <w:numId w:val="7"/>
        </w:numPr>
        <w:tabs>
          <w:tab w:val="left" w:pos="864"/>
        </w:tabs>
        <w:spacing w:after="0" w:line="274" w:lineRule="exact"/>
        <w:ind w:right="1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долю расходов на оплату жилого помещения и коммунальных услуг в совокупном доходе семьи;</w:t>
      </w:r>
    </w:p>
    <w:p w:rsidR="00C5739B" w:rsidRPr="004F15E1" w:rsidRDefault="00C5739B" w:rsidP="00C5739B">
      <w:pPr>
        <w:widowControl w:val="0"/>
        <w:numPr>
          <w:ilvl w:val="0"/>
          <w:numId w:val="7"/>
        </w:numPr>
        <w:tabs>
          <w:tab w:val="left" w:pos="870"/>
        </w:tabs>
        <w:spacing w:after="0" w:line="274" w:lineRule="exact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долю расходов на коммунальные услуги в совокупном доходе семьи;</w:t>
      </w:r>
    </w:p>
    <w:p w:rsidR="00C5739B" w:rsidRPr="004F15E1" w:rsidRDefault="00C5739B" w:rsidP="00C5739B">
      <w:pPr>
        <w:widowControl w:val="0"/>
        <w:numPr>
          <w:ilvl w:val="0"/>
          <w:numId w:val="7"/>
        </w:numPr>
        <w:tabs>
          <w:tab w:val="left" w:pos="870"/>
        </w:tabs>
        <w:spacing w:after="0" w:line="274" w:lineRule="exact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долю населения с доходами ниже прожиточного минимума;</w:t>
      </w:r>
    </w:p>
    <w:p w:rsidR="00C5739B" w:rsidRPr="004F15E1" w:rsidRDefault="00C5739B" w:rsidP="00C5739B">
      <w:pPr>
        <w:widowControl w:val="0"/>
        <w:numPr>
          <w:ilvl w:val="0"/>
          <w:numId w:val="7"/>
        </w:numPr>
        <w:tabs>
          <w:tab w:val="left" w:pos="874"/>
        </w:tabs>
        <w:spacing w:after="0" w:line="274" w:lineRule="exact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уровень собираемости платежей за коммунальные услуги;</w:t>
      </w:r>
    </w:p>
    <w:p w:rsidR="00C5739B" w:rsidRPr="004F15E1" w:rsidRDefault="00C5739B" w:rsidP="00C5739B">
      <w:pPr>
        <w:widowControl w:val="0"/>
        <w:numPr>
          <w:ilvl w:val="0"/>
          <w:numId w:val="7"/>
        </w:numPr>
        <w:tabs>
          <w:tab w:val="left" w:pos="797"/>
        </w:tabs>
        <w:spacing w:after="240" w:line="278" w:lineRule="exact"/>
        <w:ind w:right="1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>долю семей - получателей субсидий на оплату коммунальных услуг в общем количестве семей.</w:t>
      </w:r>
    </w:p>
    <w:p w:rsidR="00BE7A7F" w:rsidRPr="004F15E1" w:rsidRDefault="00BE7A7F" w:rsidP="00BE7A7F">
      <w:pPr>
        <w:pStyle w:val="20"/>
        <w:keepNext/>
        <w:keepLines/>
        <w:shd w:val="clear" w:color="auto" w:fill="auto"/>
        <w:spacing w:before="0" w:after="244" w:line="278" w:lineRule="exact"/>
        <w:ind w:left="1300" w:right="740"/>
        <w:jc w:val="center"/>
        <w:rPr>
          <w:rFonts w:ascii="Arial" w:hAnsi="Arial" w:cs="Arial"/>
        </w:rPr>
      </w:pPr>
      <w:bookmarkStart w:id="7" w:name="bookmark8"/>
      <w:r w:rsidRPr="004F15E1">
        <w:rPr>
          <w:rFonts w:ascii="Arial" w:hAnsi="Arial" w:cs="Arial"/>
        </w:rPr>
        <w:t>Показатели критериев доступности для населения платы за коммунальные услуги по муниципальным образованиям Нижегородской области.</w:t>
      </w:r>
      <w:bookmarkEnd w:id="7"/>
    </w:p>
    <w:p w:rsidR="00BE7A7F" w:rsidRPr="004F15E1" w:rsidRDefault="00BE7A7F" w:rsidP="00BE7A7F">
      <w:pPr>
        <w:pStyle w:val="3"/>
        <w:numPr>
          <w:ilvl w:val="0"/>
          <w:numId w:val="8"/>
        </w:numPr>
        <w:shd w:val="clear" w:color="auto" w:fill="auto"/>
        <w:tabs>
          <w:tab w:val="left" w:pos="965"/>
        </w:tabs>
        <w:ind w:left="120" w:right="120" w:firstLine="6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Доля расходов на оплату жилого помещения и коммунальных услуг в совокупном доходе семьи - для всех муниципальных образований области не более 18% (в пределах регионального стандарта нормативной площади жилого помещения и регионального стандарта стоимости жилищно-коммунальных услуг).</w:t>
      </w:r>
    </w:p>
    <w:p w:rsidR="00BE7A7F" w:rsidRPr="004F15E1" w:rsidRDefault="00BE7A7F" w:rsidP="00BE7A7F">
      <w:pPr>
        <w:pStyle w:val="3"/>
        <w:numPr>
          <w:ilvl w:val="0"/>
          <w:numId w:val="8"/>
        </w:numPr>
        <w:shd w:val="clear" w:color="auto" w:fill="auto"/>
        <w:tabs>
          <w:tab w:val="left" w:pos="974"/>
        </w:tabs>
        <w:spacing w:after="185"/>
        <w:ind w:left="120" w:right="120" w:firstLine="6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Доля расходов на коммунальные услуги в совокупном доходе семьи (в пределах регионального стандарта нормативной площади жилого помещения и регионального стандарта стоимости жилищно-коммунальных услуг):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94"/>
        <w:gridCol w:w="4843"/>
      </w:tblGrid>
      <w:tr w:rsidR="00BE7A7F" w:rsidRPr="004F15E1" w:rsidTr="000C3B8B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Наименование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Прогнозное значение показателя, %</w:t>
            </w:r>
          </w:p>
        </w:tc>
      </w:tr>
      <w:tr w:rsidR="00BE7A7F" w:rsidRPr="004F15E1" w:rsidTr="000C3B8B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Для многоквартирных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Не более 12,8</w:t>
            </w:r>
          </w:p>
        </w:tc>
      </w:tr>
      <w:tr w:rsidR="00BE7A7F" w:rsidRPr="004F15E1" w:rsidTr="000C3B8B">
        <w:trPr>
          <w:trHeight w:hRule="exact" w:val="293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Для индивидуальных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A7F" w:rsidRPr="004F15E1" w:rsidRDefault="00BE7A7F" w:rsidP="000C3B8B">
            <w:pPr>
              <w:pStyle w:val="3"/>
              <w:framePr w:w="10138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Fonts w:ascii="Arial" w:hAnsi="Arial" w:cs="Arial"/>
              </w:rPr>
            </w:pPr>
            <w:r w:rsidRPr="004F15E1">
              <w:rPr>
                <w:rStyle w:val="13"/>
                <w:rFonts w:ascii="Arial" w:hAnsi="Arial" w:cs="Arial"/>
              </w:rPr>
              <w:t>Не более 17,2</w:t>
            </w:r>
          </w:p>
        </w:tc>
      </w:tr>
    </w:tbl>
    <w:p w:rsidR="00BE7A7F" w:rsidRPr="004F15E1" w:rsidRDefault="00BE7A7F" w:rsidP="00BE7A7F">
      <w:pPr>
        <w:rPr>
          <w:rFonts w:ascii="Arial" w:hAnsi="Arial" w:cs="Arial"/>
          <w:sz w:val="2"/>
          <w:szCs w:val="2"/>
        </w:rPr>
      </w:pPr>
    </w:p>
    <w:p w:rsidR="00BE7A7F" w:rsidRPr="004F15E1" w:rsidRDefault="00BE7A7F" w:rsidP="00BD001C">
      <w:pPr>
        <w:pStyle w:val="3"/>
        <w:shd w:val="clear" w:color="auto" w:fill="auto"/>
        <w:spacing w:line="240" w:lineRule="auto"/>
        <w:ind w:left="120" w:right="120" w:firstLine="62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По результатам оценки совокупного платежа граждан за коммунальные услуги рост платы граждан не превышает 18%.</w:t>
      </w:r>
    </w:p>
    <w:p w:rsidR="00BD001C" w:rsidRPr="004F15E1" w:rsidRDefault="00BE7A7F" w:rsidP="00BD001C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>Оказание мер социальной поддержки, в том числе предоставление отдельным категориям граждан субсидий на оплату жилого помещения, будет предоставляться в соответствии с планами бюджетов всех уровней.</w:t>
      </w:r>
    </w:p>
    <w:p w:rsidR="00BD001C" w:rsidRPr="004F15E1" w:rsidRDefault="00BD001C" w:rsidP="00BD001C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 xml:space="preserve">Прогнозируемый рост тарифа </w:t>
      </w:r>
      <w:proofErr w:type="gramStart"/>
      <w:r w:rsidRPr="004F15E1">
        <w:rPr>
          <w:rFonts w:ascii="Arial" w:hAnsi="Arial" w:cs="Arial"/>
        </w:rPr>
        <w:t>на услугу теплоснабжения в связи с модернизацией системы теплоснабжения путем привлечения частных инвестиций по концессионному соглашению представлен в таблице</w:t>
      </w:r>
      <w:proofErr w:type="gramEnd"/>
      <w:r w:rsidRPr="004F15E1">
        <w:rPr>
          <w:rFonts w:ascii="Arial" w:hAnsi="Arial" w:cs="Arial"/>
        </w:rPr>
        <w:t xml:space="preserve"> № 1. </w:t>
      </w:r>
    </w:p>
    <w:p w:rsidR="00BD001C" w:rsidRPr="004F15E1" w:rsidRDefault="00BD001C" w:rsidP="00BD001C">
      <w:pPr>
        <w:jc w:val="both"/>
        <w:rPr>
          <w:rFonts w:ascii="Arial" w:eastAsia="Times New Roman" w:hAnsi="Arial" w:cs="Arial"/>
          <w:sz w:val="23"/>
          <w:szCs w:val="23"/>
        </w:rPr>
      </w:pPr>
      <w:r w:rsidRPr="004F15E1">
        <w:rPr>
          <w:rFonts w:ascii="Arial" w:eastAsia="Times New Roman" w:hAnsi="Arial" w:cs="Arial"/>
          <w:sz w:val="23"/>
          <w:szCs w:val="23"/>
        </w:rPr>
        <w:tab/>
        <w:t>Прогнозируемый рост тарифа на услугу водоснабжения и водоотведения  в связи с моде</w:t>
      </w:r>
      <w:r w:rsidR="0059684D" w:rsidRPr="004F15E1">
        <w:rPr>
          <w:rFonts w:ascii="Arial" w:eastAsia="Times New Roman" w:hAnsi="Arial" w:cs="Arial"/>
          <w:sz w:val="23"/>
          <w:szCs w:val="23"/>
        </w:rPr>
        <w:t>рнизацией систем коммунальной инфраструктуры</w:t>
      </w:r>
      <w:r w:rsidRPr="004F15E1">
        <w:rPr>
          <w:rFonts w:ascii="Arial" w:eastAsia="Times New Roman" w:hAnsi="Arial" w:cs="Arial"/>
          <w:sz w:val="23"/>
          <w:szCs w:val="23"/>
        </w:rPr>
        <w:t xml:space="preserve"> путем привлечения частных инвестиций по концессионному соглашению представлен в таблице № 2. </w:t>
      </w:r>
    </w:p>
    <w:p w:rsidR="00352E03" w:rsidRPr="004F15E1" w:rsidRDefault="00BD001C" w:rsidP="00BD001C">
      <w:pPr>
        <w:pStyle w:val="3"/>
        <w:shd w:val="clear" w:color="auto" w:fill="auto"/>
        <w:spacing w:after="423" w:line="240" w:lineRule="auto"/>
        <w:ind w:left="20" w:right="20" w:firstLine="580"/>
        <w:jc w:val="both"/>
        <w:rPr>
          <w:rFonts w:ascii="Arial" w:hAnsi="Arial" w:cs="Arial"/>
        </w:rPr>
      </w:pPr>
      <w:r w:rsidRPr="004F15E1">
        <w:rPr>
          <w:rFonts w:ascii="Arial" w:hAnsi="Arial" w:cs="Arial"/>
        </w:rPr>
        <w:tab/>
      </w: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  <w:sectPr w:rsidR="00352E03" w:rsidRPr="004F15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BD001C" w:rsidRPr="004F15E1" w:rsidRDefault="00BD001C" w:rsidP="00BD001C">
      <w:pPr>
        <w:pStyle w:val="3"/>
        <w:shd w:val="clear" w:color="auto" w:fill="auto"/>
        <w:spacing w:line="240" w:lineRule="auto"/>
        <w:ind w:left="20" w:right="20" w:firstLine="580"/>
        <w:jc w:val="right"/>
        <w:rPr>
          <w:rFonts w:ascii="Arial" w:hAnsi="Arial" w:cs="Arial"/>
          <w:sz w:val="28"/>
          <w:szCs w:val="28"/>
        </w:rPr>
      </w:pPr>
      <w:r w:rsidRPr="004F15E1">
        <w:rPr>
          <w:rFonts w:ascii="Arial" w:hAnsi="Arial" w:cs="Arial"/>
          <w:sz w:val="28"/>
          <w:szCs w:val="28"/>
        </w:rPr>
        <w:t xml:space="preserve">Таблица №1 </w:t>
      </w:r>
    </w:p>
    <w:p w:rsidR="00352E03" w:rsidRPr="004F15E1" w:rsidRDefault="00BD001C" w:rsidP="00BD001C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  <w:sz w:val="28"/>
          <w:szCs w:val="28"/>
        </w:rPr>
      </w:pPr>
      <w:r w:rsidRPr="004F15E1">
        <w:rPr>
          <w:rFonts w:ascii="Arial" w:hAnsi="Arial" w:cs="Arial"/>
          <w:noProof/>
          <w:lang w:eastAsia="ru-RU"/>
        </w:rPr>
        <w:drawing>
          <wp:inline distT="0" distB="0" distL="0" distR="0">
            <wp:extent cx="9251950" cy="1116092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11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BD001C" w:rsidP="00BD001C">
      <w:pPr>
        <w:pStyle w:val="3"/>
        <w:shd w:val="clear" w:color="auto" w:fill="auto"/>
        <w:spacing w:line="240" w:lineRule="auto"/>
        <w:ind w:left="20" w:right="20" w:firstLine="580"/>
        <w:jc w:val="right"/>
        <w:rPr>
          <w:rFonts w:ascii="Arial" w:hAnsi="Arial" w:cs="Arial"/>
          <w:sz w:val="28"/>
          <w:szCs w:val="28"/>
        </w:rPr>
      </w:pPr>
      <w:r w:rsidRPr="004F15E1">
        <w:rPr>
          <w:rFonts w:ascii="Arial" w:hAnsi="Arial" w:cs="Arial"/>
          <w:sz w:val="28"/>
          <w:szCs w:val="28"/>
        </w:rPr>
        <w:t>Таблица № 2</w:t>
      </w:r>
    </w:p>
    <w:p w:rsidR="00BD001C" w:rsidRPr="004F15E1" w:rsidRDefault="00BD001C" w:rsidP="00BD001C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  <w:sz w:val="28"/>
          <w:szCs w:val="28"/>
        </w:rPr>
      </w:pPr>
      <w:r w:rsidRPr="004F15E1">
        <w:rPr>
          <w:rFonts w:ascii="Arial" w:hAnsi="Arial" w:cs="Arial"/>
          <w:noProof/>
          <w:lang w:eastAsia="ru-RU"/>
        </w:rPr>
        <w:drawing>
          <wp:inline distT="0" distB="0" distL="0" distR="0">
            <wp:extent cx="9226707" cy="2095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10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352E03" w:rsidRPr="004F15E1" w:rsidRDefault="00352E03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</w:p>
    <w:p w:rsidR="00663D6A" w:rsidRPr="004F15E1" w:rsidRDefault="00663D6A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  <w:sectPr w:rsidR="00663D6A" w:rsidRPr="004F15E1" w:rsidSect="00352E0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32737" w:rsidRPr="004F15E1" w:rsidRDefault="00F32737" w:rsidP="00F32737">
      <w:pPr>
        <w:pStyle w:val="3"/>
        <w:shd w:val="clear" w:color="auto" w:fill="auto"/>
        <w:spacing w:line="240" w:lineRule="auto"/>
        <w:ind w:left="20" w:right="20" w:firstLine="580"/>
        <w:rPr>
          <w:rFonts w:ascii="Arial" w:hAnsi="Arial" w:cs="Arial"/>
          <w:sz w:val="28"/>
          <w:szCs w:val="28"/>
        </w:rPr>
      </w:pPr>
      <w:r w:rsidRPr="004F15E1">
        <w:rPr>
          <w:rFonts w:ascii="Arial" w:hAnsi="Arial" w:cs="Arial"/>
          <w:sz w:val="28"/>
          <w:szCs w:val="28"/>
        </w:rPr>
        <w:lastRenderedPageBreak/>
        <w:t>5. ОБОСНОВЫЮЩИЕ МАТЕРИАЛЫ</w:t>
      </w:r>
    </w:p>
    <w:p w:rsidR="00F32737" w:rsidRPr="004F15E1" w:rsidRDefault="00F32737" w:rsidP="00F32737">
      <w:pPr>
        <w:pStyle w:val="3"/>
        <w:shd w:val="clear" w:color="auto" w:fill="auto"/>
        <w:ind w:left="20" w:right="20" w:firstLine="580"/>
        <w:rPr>
          <w:rFonts w:ascii="Arial" w:hAnsi="Arial" w:cs="Arial"/>
          <w:b/>
          <w:sz w:val="24"/>
          <w:szCs w:val="24"/>
        </w:rPr>
      </w:pPr>
      <w:r w:rsidRPr="004F15E1">
        <w:rPr>
          <w:rFonts w:ascii="Arial" w:hAnsi="Arial" w:cs="Arial"/>
          <w:b/>
          <w:sz w:val="24"/>
          <w:szCs w:val="24"/>
        </w:rPr>
        <w:t xml:space="preserve">Характеристика состояния и проблем коммунальной инфраструктуры. </w:t>
      </w:r>
    </w:p>
    <w:p w:rsidR="00F32737" w:rsidRPr="004F15E1" w:rsidRDefault="00F32737" w:rsidP="00F32737">
      <w:pPr>
        <w:pStyle w:val="3"/>
        <w:shd w:val="clear" w:color="auto" w:fill="auto"/>
        <w:ind w:left="20" w:right="20" w:firstLine="580"/>
        <w:rPr>
          <w:rFonts w:ascii="Arial" w:hAnsi="Arial" w:cs="Arial"/>
          <w:b/>
          <w:sz w:val="24"/>
          <w:szCs w:val="24"/>
        </w:rPr>
      </w:pPr>
    </w:p>
    <w:p w:rsidR="00F32737" w:rsidRPr="004F15E1" w:rsidRDefault="00F32737" w:rsidP="00F32737">
      <w:pPr>
        <w:pStyle w:val="3"/>
        <w:shd w:val="clear" w:color="auto" w:fill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5.1. Характеристика состояния и проблем системы электроснабжения.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Электроснабжение Ковернинского муниципального района централизованное и осуществляется от системы ОАО МРСК Центра и П</w:t>
      </w:r>
      <w:r w:rsidR="00AB2D72" w:rsidRPr="004F15E1">
        <w:rPr>
          <w:rFonts w:ascii="Arial" w:hAnsi="Arial" w:cs="Arial"/>
          <w:sz w:val="24"/>
          <w:szCs w:val="24"/>
        </w:rPr>
        <w:t>риволжья, филиал «Нижновэнерго»</w:t>
      </w:r>
      <w:r w:rsidRPr="004F15E1">
        <w:rPr>
          <w:rFonts w:ascii="Arial" w:hAnsi="Arial" w:cs="Arial"/>
          <w:sz w:val="24"/>
          <w:szCs w:val="24"/>
        </w:rPr>
        <w:t xml:space="preserve"> через понизительные подстанции 35 и 110 кВ. Электроснабжение района осуществляется тремя электростанциями: р.п. Ковернино - 2 трансформатора по 10000 </w:t>
      </w:r>
      <w:proofErr w:type="spellStart"/>
      <w:r w:rsidRPr="004F15E1">
        <w:rPr>
          <w:rFonts w:ascii="Arial" w:hAnsi="Arial" w:cs="Arial"/>
          <w:sz w:val="24"/>
          <w:szCs w:val="24"/>
        </w:rPr>
        <w:t>кВА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, д. </w:t>
      </w:r>
      <w:proofErr w:type="spellStart"/>
      <w:r w:rsidRPr="004F15E1">
        <w:rPr>
          <w:rFonts w:ascii="Arial" w:hAnsi="Arial" w:cs="Arial"/>
          <w:sz w:val="24"/>
          <w:szCs w:val="24"/>
        </w:rPr>
        <w:t>Сухоноска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- 2 трансформатора по 6300 </w:t>
      </w:r>
      <w:proofErr w:type="spellStart"/>
      <w:r w:rsidRPr="004F15E1">
        <w:rPr>
          <w:rFonts w:ascii="Arial" w:hAnsi="Arial" w:cs="Arial"/>
          <w:sz w:val="24"/>
          <w:szCs w:val="24"/>
        </w:rPr>
        <w:t>кВА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, д. </w:t>
      </w:r>
      <w:proofErr w:type="gramStart"/>
      <w:r w:rsidRPr="004F15E1">
        <w:rPr>
          <w:rFonts w:ascii="Arial" w:hAnsi="Arial" w:cs="Arial"/>
          <w:sz w:val="24"/>
          <w:szCs w:val="24"/>
        </w:rPr>
        <w:t>Тарасове</w:t>
      </w:r>
      <w:proofErr w:type="gramEnd"/>
      <w:r w:rsidRPr="004F15E1">
        <w:rPr>
          <w:rFonts w:ascii="Arial" w:hAnsi="Arial" w:cs="Arial"/>
          <w:sz w:val="24"/>
          <w:szCs w:val="24"/>
        </w:rPr>
        <w:t xml:space="preserve"> - 2 трансформатора по 4000 и 6300 </w:t>
      </w:r>
      <w:proofErr w:type="spellStart"/>
      <w:r w:rsidRPr="004F15E1">
        <w:rPr>
          <w:rFonts w:ascii="Arial" w:hAnsi="Arial" w:cs="Arial"/>
          <w:sz w:val="24"/>
          <w:szCs w:val="24"/>
        </w:rPr>
        <w:t>кВА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соответственно. Воздушные сети протяженностью 649,087 км (10 кВт) и 522,97 км (0,4 кВт).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proofErr w:type="spellStart"/>
      <w:r w:rsidRPr="004F15E1">
        <w:rPr>
          <w:rFonts w:ascii="Arial" w:hAnsi="Arial" w:cs="Arial"/>
          <w:sz w:val="24"/>
          <w:szCs w:val="24"/>
        </w:rPr>
        <w:t>Электроснабжающая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сеть района имеет ряд следующих недостатков: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- загрузка подстанций 110 кВ в городах в пределах </w:t>
      </w:r>
      <w:proofErr w:type="gramStart"/>
      <w:r w:rsidRPr="004F15E1">
        <w:rPr>
          <w:rFonts w:ascii="Arial" w:hAnsi="Arial" w:cs="Arial"/>
          <w:sz w:val="24"/>
          <w:szCs w:val="24"/>
        </w:rPr>
        <w:t>нормативной</w:t>
      </w:r>
      <w:proofErr w:type="gramEnd"/>
      <w:r w:rsidRPr="004F15E1">
        <w:rPr>
          <w:rFonts w:ascii="Arial" w:hAnsi="Arial" w:cs="Arial"/>
          <w:sz w:val="24"/>
          <w:szCs w:val="24"/>
        </w:rPr>
        <w:t>, налицо физический износ трансформаторов;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отсутствие резервных ячеек 6 (10) кВ в закрытых РУ-6 (10) кВ понизительных подстанций;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недостаточное количество понизительных ПС-35, 110 кВ, учитывая большую территорию района;</w:t>
      </w:r>
    </w:p>
    <w:p w:rsidR="00F32737" w:rsidRPr="004F15E1" w:rsidRDefault="00F32737" w:rsidP="00F32737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наличие в сети подстанций 35, 110 кВ вторичного напряжения 6 кВ вместо 10 кВ как наиболее экономичного.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Рост нагрузок в коммунально-бытовом секторе происходит за счет строительства жилых зданий, объектов социального и культурно бытового назначения, общественных, административных, спортивных сооружений и объектов коммунального хозяйства, а также реконструкции и модернизации существующего жилого фонда. Растет нагрузка и в связи с увеличением уровня электрификации быта в сохраняемом жилом фонде.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Усовершенствование и развитие </w:t>
      </w:r>
      <w:proofErr w:type="spellStart"/>
      <w:r w:rsidRPr="004F15E1">
        <w:rPr>
          <w:rFonts w:ascii="Arial" w:hAnsi="Arial" w:cs="Arial"/>
          <w:sz w:val="24"/>
        </w:rPr>
        <w:t>электроснабжающих</w:t>
      </w:r>
      <w:proofErr w:type="spellEnd"/>
      <w:r w:rsidRPr="004F15E1">
        <w:rPr>
          <w:rFonts w:ascii="Arial" w:hAnsi="Arial" w:cs="Arial"/>
          <w:sz w:val="24"/>
        </w:rPr>
        <w:t xml:space="preserve">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устройств, вычислительной техники, блочного резервирования. Необходимо оснащать оперативно – диспетчерские службы сетей всех напряжений современной аппаратурой телеизмерения – телесигнализации, ПЭВМ. Это позволит повысить эффективность работы аварийной службы, снизить время устранения аварийных ситуаций, а также выполнять многочисленные расчеты, снизить потери электроэнергии за счет оптимизации сетей, повысить экономическую эффективность сетей.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proofErr w:type="gramStart"/>
      <w:r w:rsidRPr="004F15E1">
        <w:rPr>
          <w:rFonts w:ascii="Arial" w:hAnsi="Arial" w:cs="Arial"/>
          <w:sz w:val="24"/>
        </w:rPr>
        <w:t>Важное значение</w:t>
      </w:r>
      <w:proofErr w:type="gramEnd"/>
      <w:r w:rsidRPr="004F15E1">
        <w:rPr>
          <w:rFonts w:ascii="Arial" w:hAnsi="Arial" w:cs="Arial"/>
          <w:sz w:val="24"/>
        </w:rPr>
        <w:t xml:space="preserve"> в эксплуатации электрических сетей имеют вопросы экономии электроэнергии в сетях, оборудовании и </w:t>
      </w:r>
      <w:proofErr w:type="spellStart"/>
      <w:r w:rsidRPr="004F15E1">
        <w:rPr>
          <w:rFonts w:ascii="Arial" w:hAnsi="Arial" w:cs="Arial"/>
          <w:sz w:val="24"/>
        </w:rPr>
        <w:t>электроприемниках</w:t>
      </w:r>
      <w:proofErr w:type="spellEnd"/>
      <w:r w:rsidRPr="004F15E1">
        <w:rPr>
          <w:rFonts w:ascii="Arial" w:hAnsi="Arial" w:cs="Arial"/>
          <w:sz w:val="24"/>
        </w:rPr>
        <w:t xml:space="preserve">. Одним из главных резервов по экономии является уменьшение потерь электроэнергии в сетях. Снижение потерь в сетях способствует улучшению </w:t>
      </w:r>
      <w:proofErr w:type="spellStart"/>
      <w:r w:rsidRPr="004F15E1">
        <w:rPr>
          <w:rFonts w:ascii="Arial" w:hAnsi="Arial" w:cs="Arial"/>
          <w:sz w:val="24"/>
        </w:rPr>
        <w:t>электросберегающих</w:t>
      </w:r>
      <w:proofErr w:type="spellEnd"/>
      <w:r w:rsidRPr="004F15E1">
        <w:rPr>
          <w:rFonts w:ascii="Arial" w:hAnsi="Arial" w:cs="Arial"/>
          <w:sz w:val="24"/>
        </w:rPr>
        <w:t xml:space="preserve"> показателей.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Основные мероприятия по ограничению потерь разделяются на мероприятия, требующие больших капвложений и не требующие значительных капвложений.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Первые состоят в следующем: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строительство новых центров питания (подстанции высшего напряжения), строительство глубоких вводов. 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замена перегруженных трансформаторов на более </w:t>
      </w:r>
      <w:proofErr w:type="gramStart"/>
      <w:r w:rsidRPr="004F15E1">
        <w:rPr>
          <w:rFonts w:ascii="Arial" w:hAnsi="Arial" w:cs="Arial"/>
          <w:sz w:val="24"/>
        </w:rPr>
        <w:t>мощные</w:t>
      </w:r>
      <w:proofErr w:type="gramEnd"/>
      <w:r w:rsidRPr="004F15E1">
        <w:rPr>
          <w:rFonts w:ascii="Arial" w:hAnsi="Arial" w:cs="Arial"/>
          <w:sz w:val="24"/>
        </w:rPr>
        <w:t xml:space="preserve"> или установка дополнительных трансформаторов в подстанциях.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замена существующих линий на </w:t>
      </w:r>
      <w:proofErr w:type="gramStart"/>
      <w:r w:rsidRPr="004F15E1">
        <w:rPr>
          <w:rFonts w:ascii="Arial" w:hAnsi="Arial" w:cs="Arial"/>
          <w:sz w:val="24"/>
        </w:rPr>
        <w:t>линии большей пропускной</w:t>
      </w:r>
      <w:proofErr w:type="gramEnd"/>
      <w:r w:rsidRPr="004F15E1">
        <w:rPr>
          <w:rFonts w:ascii="Arial" w:hAnsi="Arial" w:cs="Arial"/>
          <w:sz w:val="24"/>
        </w:rPr>
        <w:t xml:space="preserve"> способности, а также включение в сеть компенсирующих устройств;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lastRenderedPageBreak/>
        <w:t>-</w:t>
      </w:r>
      <w:r w:rsidRPr="004F15E1">
        <w:rPr>
          <w:rFonts w:ascii="Arial" w:hAnsi="Arial" w:cs="Arial"/>
          <w:sz w:val="24"/>
        </w:rPr>
        <w:tab/>
        <w:t>в жилых районах или вблизи жилых районов применять подстанции только полностью в закрытом исполнении;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замена проходящих в черте населенных пунктов воздушных 10 кВ ЛЭП кабельными линиями для уменьшения санитарно-защитной зоны и использование освобожденной территории под застройку;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замена устаревшего оборудования ПС и ТП, линий электропередач и кабелей;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улучшение средств и методов учета расхода электроэнергии.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Мероприятия второго вида имеют организационный характер: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оптимизация мест размыкания неоднородных сетей.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оптимизация уровней напряжения в сети.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перевод генераторов в режим синхронного компенсатора.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Основное направление экономии электроэнергии в промышленности сводится к следующим моментам: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совершенствование технологических процессов.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улучшение качественных характеристик технологических процессов.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совершенствование конструкций зданий и сооружений.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рационализация структуры, режимов и эксплуатации осветительных установок.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Схемой территориального планирования на первую очередь предусмотрена реконструкция подстанции «</w:t>
      </w:r>
      <w:proofErr w:type="spellStart"/>
      <w:r w:rsidRPr="004F15E1">
        <w:rPr>
          <w:rFonts w:ascii="Arial" w:hAnsi="Arial" w:cs="Arial"/>
          <w:sz w:val="24"/>
        </w:rPr>
        <w:t>Ковернинская</w:t>
      </w:r>
      <w:proofErr w:type="spellEnd"/>
      <w:r w:rsidRPr="004F15E1">
        <w:rPr>
          <w:rFonts w:ascii="Arial" w:hAnsi="Arial" w:cs="Arial"/>
          <w:sz w:val="24"/>
        </w:rPr>
        <w:t xml:space="preserve">» с заменой трансформаторов для получения дополнительных резервов мощности. 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Проектом Генерального плана </w:t>
      </w:r>
      <w:r w:rsidRPr="004F15E1">
        <w:rPr>
          <w:rFonts w:ascii="Arial" w:hAnsi="Arial" w:cs="Arial"/>
          <w:i/>
          <w:sz w:val="24"/>
          <w:u w:val="single"/>
        </w:rPr>
        <w:t>на расчетный срок</w:t>
      </w:r>
      <w:r w:rsidRPr="004F15E1">
        <w:rPr>
          <w:rFonts w:ascii="Arial" w:hAnsi="Arial" w:cs="Arial"/>
          <w:sz w:val="24"/>
        </w:rPr>
        <w:t xml:space="preserve"> предлагается: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3-х веток ЛЭП 10 кВ, общей протяженностью 1,3 км и 4-х трансформаторных пунктов в новом жилом квартале на западе р.п. Ковернино;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ЛЭП 10 кВ, протяженностью 0,3 км и трансформаторного пункта в новом жилом квартале на юге р.п. Ковернино;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ЛЭП 10 кВ протяженностью 0,25 км и трансформаторного пункта в новом жилом квартале на востоке р.п. Ковернино;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ЛЭП 10 кВ протяженностью 0,78 км и трансформаторного пункта в новом промышленном квартале на востоке р.п. Ковернино;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ЛЭП 10 кВ протяженностью 0,15 км и трансформаторного пункта в новом промышленном квартале на юге р.п. Ковернино.</w:t>
      </w:r>
    </w:p>
    <w:p w:rsidR="00AB2D72" w:rsidRPr="004F15E1" w:rsidRDefault="00AB2D72" w:rsidP="00AB2D72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В связи с недостатком резервов мощности понизительной подстанции ПС «Ковернино» строительство указанных ЛЭП и трансформаторных пунктов с целью обеспечения электроснабжением планируемую жилую застройку возможно после проведения работ по реконструкции ПС «Ковернино».</w:t>
      </w:r>
    </w:p>
    <w:p w:rsidR="00AB2D72" w:rsidRPr="004F15E1" w:rsidRDefault="00AB2D72" w:rsidP="00AB2D72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</w:rPr>
      </w:pPr>
    </w:p>
    <w:p w:rsidR="000C3B8B" w:rsidRPr="004F15E1" w:rsidRDefault="000C3B8B" w:rsidP="000C3B8B">
      <w:pPr>
        <w:pStyle w:val="3"/>
        <w:spacing w:line="240" w:lineRule="auto"/>
        <w:ind w:left="20" w:right="20" w:firstLine="580"/>
        <w:rPr>
          <w:rFonts w:ascii="Arial" w:hAnsi="Arial" w:cs="Arial"/>
          <w:i/>
          <w:sz w:val="24"/>
          <w:szCs w:val="24"/>
        </w:rPr>
      </w:pPr>
      <w:r w:rsidRPr="004F15E1">
        <w:rPr>
          <w:rFonts w:ascii="Arial" w:hAnsi="Arial" w:cs="Arial"/>
          <w:i/>
          <w:sz w:val="24"/>
          <w:szCs w:val="24"/>
        </w:rPr>
        <w:t>Таблица.  Ориентировочный баланс электропотребления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rPr>
          <w:rFonts w:ascii="Arial" w:hAnsi="Arial" w:cs="Arial"/>
          <w:sz w:val="24"/>
          <w:szCs w:val="24"/>
        </w:rPr>
      </w:pPr>
    </w:p>
    <w:tbl>
      <w:tblPr>
        <w:tblW w:w="10091" w:type="dxa"/>
        <w:tblInd w:w="93" w:type="dxa"/>
        <w:tblLayout w:type="fixed"/>
        <w:tblLook w:val="04A0"/>
      </w:tblPr>
      <w:tblGrid>
        <w:gridCol w:w="2142"/>
        <w:gridCol w:w="1935"/>
        <w:gridCol w:w="1956"/>
        <w:gridCol w:w="1965"/>
        <w:gridCol w:w="2093"/>
      </w:tblGrid>
      <w:tr w:rsidR="000C3B8B" w:rsidRPr="004F15E1" w:rsidTr="000C3B8B">
        <w:trPr>
          <w:trHeight w:val="552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Наименование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Численность населения на 1-ю очередь, чел.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Численность населения на расчетный срок, чел.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Расчетная электрическая нагрузка</w:t>
            </w:r>
          </w:p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на 1-ю очередь, кВт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Расчетная электрическая нагрузка на расчетный срок, кВт</w:t>
            </w:r>
          </w:p>
        </w:tc>
      </w:tr>
      <w:tr w:rsidR="000C3B8B" w:rsidRPr="004F15E1" w:rsidTr="000C3B8B">
        <w:trPr>
          <w:trHeight w:val="77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4F15E1">
              <w:rPr>
                <w:rFonts w:ascii="Arial" w:eastAsia="Times New Roman" w:hAnsi="Arial" w:cs="Arial"/>
                <w:b/>
                <w:lang w:eastAsia="ru-RU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5</w:t>
            </w:r>
          </w:p>
        </w:tc>
      </w:tr>
      <w:tr w:rsidR="000C3B8B" w:rsidRPr="004F15E1" w:rsidTr="000C3B8B">
        <w:trPr>
          <w:trHeight w:val="71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р.п. Ковернино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8334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F15E1">
              <w:rPr>
                <w:rFonts w:ascii="Arial" w:eastAsia="Times New Roman" w:hAnsi="Arial" w:cs="Arial"/>
                <w:lang w:eastAsia="ru-RU"/>
              </w:rPr>
              <w:t>13655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7917300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B8B" w:rsidRPr="004F15E1" w:rsidRDefault="000C3B8B" w:rsidP="000C3B8B">
            <w:pPr>
              <w:spacing w:after="0" w:line="240" w:lineRule="auto"/>
              <w:ind w:left="-79" w:right="-61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12972250</w:t>
            </w:r>
          </w:p>
        </w:tc>
      </w:tr>
    </w:tbl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5.2.  Характеристика состояния и проблем системы газоснабжения.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Источником газоснабжения Ковернинского района является магистральный газопровод Д 273 мм </w:t>
      </w:r>
      <w:proofErr w:type="gramStart"/>
      <w:r w:rsidRPr="004F15E1">
        <w:rPr>
          <w:rFonts w:ascii="Arial" w:hAnsi="Arial" w:cs="Arial"/>
          <w:sz w:val="24"/>
          <w:szCs w:val="24"/>
        </w:rPr>
        <w:t>Р</w:t>
      </w:r>
      <w:proofErr w:type="gramEnd"/>
      <w:r w:rsidRPr="004F15E1">
        <w:rPr>
          <w:rFonts w:ascii="Arial" w:hAnsi="Arial" w:cs="Arial"/>
          <w:sz w:val="24"/>
          <w:szCs w:val="24"/>
        </w:rPr>
        <w:t xml:space="preserve"> = 5,5 МПа, проложенный от территории Городецкого района до газовой распределительной станции около д. Беляево Ковернинского муниципального района.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lastRenderedPageBreak/>
        <w:t>Генеральным планом предусмотрено развитие жилищного строительства, в связи с этим необходима прокладка газопроводов низкого давления.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Проектом Генерального плана на первую очередь предлагается: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газопровода высокого давления протяженностью 0,5 км с целью газификации существующего жилого фонда;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3-х ГРП с целью газификации существующего жилого фонда;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газопровода низкого давления с целью газификации существующего жилого фонда и новых жилых кварталов, строительство которых запланировано на первую очередь в р.п. Ковернино, протяженностью 23,5 км.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Для увеличения мощности ГРС «Ковернино, проектом генерального плана МО </w:t>
      </w:r>
      <w:proofErr w:type="spellStart"/>
      <w:r w:rsidRPr="004F15E1">
        <w:rPr>
          <w:rFonts w:ascii="Arial" w:hAnsi="Arial" w:cs="Arial"/>
          <w:sz w:val="24"/>
          <w:szCs w:val="24"/>
        </w:rPr>
        <w:t>Гавриловский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сельсовет и схемой территориального планирования Ковернинского муниципального района предусмотрена её реконструкция с увеличением производительности до 15 тыс. куб.м./час. Реконструкция данной ГРС позволит покрыть возрастающие, по мере строительства планируемой жилой застройки, нагрузки </w:t>
      </w:r>
      <w:proofErr w:type="spellStart"/>
      <w:r w:rsidRPr="004F15E1">
        <w:rPr>
          <w:rFonts w:ascii="Arial" w:hAnsi="Arial" w:cs="Arial"/>
          <w:sz w:val="24"/>
          <w:szCs w:val="24"/>
        </w:rPr>
        <w:t>газопотребления</w:t>
      </w:r>
      <w:proofErr w:type="spellEnd"/>
      <w:r w:rsidRPr="004F15E1">
        <w:rPr>
          <w:rFonts w:ascii="Arial" w:hAnsi="Arial" w:cs="Arial"/>
          <w:sz w:val="24"/>
          <w:szCs w:val="24"/>
        </w:rPr>
        <w:t>.</w:t>
      </w:r>
    </w:p>
    <w:p w:rsidR="000C3B8B" w:rsidRPr="004F15E1" w:rsidRDefault="009F0C47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 Н</w:t>
      </w:r>
      <w:r w:rsidR="000C3B8B" w:rsidRPr="004F15E1">
        <w:rPr>
          <w:rFonts w:ascii="Arial" w:hAnsi="Arial" w:cs="Arial"/>
          <w:sz w:val="24"/>
          <w:szCs w:val="24"/>
        </w:rPr>
        <w:t>а расчетный срок предлагается: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газопровода высокого давления к новым жилым кварталам общей протяженностью 9,3 км, с установкой 9-ти ГРП в этих жилых кварталах в р.п. Ковернино;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газопровода низкого давления с целью газификации новых жилых кварталов, протяженностью 41,2 км в р.п. Ковернино.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Прокладка газопровода предусматривается подземная с преодолением водных преград методом наклонного или горизонтального бурения. При пересечении автомобильных дорог – подземная прокладка в защитных футлярах, с бестраншейной прокладкой на пересечении дорог с твердым покрытием укладкой футляров открытым способом на грунтовых дорогах.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Защита газопроводов от коррозии осуществляется комплексно: нанесением антикоррозионного покрытия на наружную поверхность труб, арматуры, соединительных деталей и применением электрохимических средств защиты. 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Газорегуляторные пункты приняты в шкафном исполнении, в зависимости от входного и выходного давления и производительности.</w:t>
      </w:r>
    </w:p>
    <w:p w:rsidR="000C3B8B" w:rsidRPr="004F15E1" w:rsidRDefault="000C3B8B" w:rsidP="000C3B8B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Для предотвращения попадания на трубопроводы и оборудование ГРПШ блуждающих токов и защитных токов из подземных стальных газопроводов на входном и выходном газопроводах ШРП предусматривается установка изолирующих фланцевых соединений.</w:t>
      </w:r>
    </w:p>
    <w:p w:rsidR="009F0C47" w:rsidRPr="004F15E1" w:rsidRDefault="009F0C47" w:rsidP="009F0C47">
      <w:pPr>
        <w:pStyle w:val="3"/>
        <w:spacing w:line="240" w:lineRule="auto"/>
        <w:ind w:left="20" w:right="20" w:firstLine="580"/>
        <w:rPr>
          <w:rFonts w:ascii="Arial" w:hAnsi="Arial" w:cs="Arial"/>
          <w:i/>
          <w:sz w:val="24"/>
          <w:szCs w:val="24"/>
        </w:rPr>
      </w:pPr>
      <w:r w:rsidRPr="004F15E1">
        <w:rPr>
          <w:rFonts w:ascii="Arial" w:hAnsi="Arial" w:cs="Arial"/>
          <w:i/>
          <w:sz w:val="24"/>
          <w:szCs w:val="24"/>
        </w:rPr>
        <w:t xml:space="preserve">Таблица. Ориентировочный баланс </w:t>
      </w:r>
      <w:proofErr w:type="spellStart"/>
      <w:r w:rsidRPr="004F15E1">
        <w:rPr>
          <w:rFonts w:ascii="Arial" w:hAnsi="Arial" w:cs="Arial"/>
          <w:i/>
          <w:sz w:val="24"/>
          <w:szCs w:val="24"/>
        </w:rPr>
        <w:t>газопотребления</w:t>
      </w:r>
      <w:proofErr w:type="spellEnd"/>
      <w:r w:rsidRPr="004F15E1">
        <w:rPr>
          <w:rFonts w:ascii="Arial" w:hAnsi="Arial" w:cs="Arial"/>
          <w:i/>
          <w:sz w:val="24"/>
          <w:szCs w:val="24"/>
        </w:rPr>
        <w:t xml:space="preserve"> на расчетный срок</w:t>
      </w:r>
    </w:p>
    <w:p w:rsidR="009F0C47" w:rsidRPr="004F15E1" w:rsidRDefault="009F0C47" w:rsidP="009F0C47">
      <w:pPr>
        <w:pStyle w:val="3"/>
        <w:spacing w:line="240" w:lineRule="auto"/>
        <w:ind w:left="20" w:right="20" w:firstLine="58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5"/>
        <w:gridCol w:w="2971"/>
        <w:gridCol w:w="2835"/>
        <w:gridCol w:w="3149"/>
      </w:tblGrid>
      <w:tr w:rsidR="009F0C47" w:rsidRPr="004F15E1" w:rsidTr="0088024C">
        <w:trPr>
          <w:trHeight w:val="252"/>
        </w:trPr>
        <w:tc>
          <w:tcPr>
            <w:tcW w:w="32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155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1481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Потребление газа на 1-ю очередь, нм</w:t>
            </w:r>
            <w:r w:rsidRPr="004F15E1">
              <w:rPr>
                <w:rFonts w:ascii="Arial" w:hAnsi="Arial" w:cs="Arial"/>
                <w:b/>
                <w:vertAlign w:val="superscript"/>
              </w:rPr>
              <w:t>3</w:t>
            </w:r>
            <w:r w:rsidRPr="004F15E1">
              <w:rPr>
                <w:rFonts w:ascii="Arial" w:hAnsi="Arial" w:cs="Arial"/>
                <w:b/>
              </w:rPr>
              <w:t>/год</w:t>
            </w:r>
          </w:p>
        </w:tc>
        <w:tc>
          <w:tcPr>
            <w:tcW w:w="1645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Потребление газа на расчетный срок, нм</w:t>
            </w:r>
            <w:r w:rsidRPr="004F15E1">
              <w:rPr>
                <w:rFonts w:ascii="Arial" w:hAnsi="Arial" w:cs="Arial"/>
                <w:b/>
                <w:vertAlign w:val="superscript"/>
              </w:rPr>
              <w:t>3</w:t>
            </w:r>
            <w:r w:rsidRPr="004F15E1">
              <w:rPr>
                <w:rFonts w:ascii="Arial" w:hAnsi="Arial" w:cs="Arial"/>
                <w:b/>
              </w:rPr>
              <w:t>/год</w:t>
            </w:r>
          </w:p>
        </w:tc>
      </w:tr>
      <w:tr w:rsidR="009F0C47" w:rsidRPr="004F15E1" w:rsidTr="0088024C">
        <w:trPr>
          <w:trHeight w:val="133"/>
        </w:trPr>
        <w:tc>
          <w:tcPr>
            <w:tcW w:w="32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5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81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645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4</w:t>
            </w:r>
          </w:p>
        </w:tc>
      </w:tr>
      <w:tr w:rsidR="009F0C47" w:rsidRPr="004F15E1" w:rsidTr="0088024C">
        <w:trPr>
          <w:trHeight w:val="85"/>
        </w:trPr>
        <w:tc>
          <w:tcPr>
            <w:tcW w:w="32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1552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ind w:left="-47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</w:t>
            </w:r>
          </w:p>
        </w:tc>
        <w:tc>
          <w:tcPr>
            <w:tcW w:w="1481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2500,2</w:t>
            </w:r>
          </w:p>
        </w:tc>
        <w:tc>
          <w:tcPr>
            <w:tcW w:w="1645" w:type="pct"/>
            <w:vAlign w:val="center"/>
          </w:tcPr>
          <w:p w:rsidR="009F0C47" w:rsidRPr="004F15E1" w:rsidRDefault="009F0C47" w:rsidP="009F0C4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4096,5</w:t>
            </w:r>
          </w:p>
        </w:tc>
      </w:tr>
    </w:tbl>
    <w:p w:rsidR="009F0C47" w:rsidRPr="004F15E1" w:rsidRDefault="009F0C47" w:rsidP="009F0C47">
      <w:pPr>
        <w:pStyle w:val="3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815474" w:rsidRPr="004F15E1" w:rsidRDefault="00815474" w:rsidP="00815474">
      <w:pPr>
        <w:pStyle w:val="3"/>
        <w:spacing w:line="240" w:lineRule="auto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ab/>
        <w:t>5.3. Характеристика состояния и проблем системы теплоснабжения.</w:t>
      </w:r>
    </w:p>
    <w:p w:rsidR="00797605" w:rsidRPr="004F15E1" w:rsidRDefault="00797605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797605" w:rsidRPr="004F15E1" w:rsidRDefault="00797605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Для развития системы теплоснабжения необходима реконструкция и модернизация существующих источников тепла.</w:t>
      </w:r>
    </w:p>
    <w:p w:rsidR="00797605" w:rsidRPr="004F15E1" w:rsidRDefault="00797605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 Котельные работают с недозагрузкой. Такой дисбаланс присоединённой и установленной мощности ведёт к завышенным расходам на топливо и содержание котельных, приводя деятельность объектов к убыткам. Таким образом, без полной модернизации объектов  невозможно достичь устойчивой работы предприятий.</w:t>
      </w:r>
    </w:p>
    <w:p w:rsidR="00475C05" w:rsidRPr="004F15E1" w:rsidRDefault="00475C05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Предлагается:</w:t>
      </w:r>
    </w:p>
    <w:p w:rsidR="00475C05" w:rsidRPr="004F15E1" w:rsidRDefault="00475C05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lastRenderedPageBreak/>
        <w:tab/>
        <w:t>- Вывод из эксплуатации Котельной № 1 р.п. Ковернино, строительство трех котель</w:t>
      </w:r>
      <w:r w:rsidR="00EA5847" w:rsidRPr="004F15E1">
        <w:rPr>
          <w:rFonts w:ascii="Arial" w:hAnsi="Arial" w:cs="Arial"/>
          <w:sz w:val="24"/>
          <w:szCs w:val="24"/>
        </w:rPr>
        <w:t>ных меньшей мощности максимально приближенных к абонентам;</w:t>
      </w:r>
    </w:p>
    <w:p w:rsidR="00EA5847" w:rsidRPr="004F15E1" w:rsidRDefault="00EA5847" w:rsidP="00797605">
      <w:pPr>
        <w:pStyle w:val="3"/>
        <w:ind w:left="20" w:right="20" w:firstLine="580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Модернизация котельной № 5 р.п. Ковернино (установка нового котла).</w:t>
      </w:r>
    </w:p>
    <w:p w:rsidR="00F32737" w:rsidRPr="004F15E1" w:rsidRDefault="00F32737" w:rsidP="00797605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F202B0" w:rsidRPr="004F15E1" w:rsidRDefault="00F202B0" w:rsidP="00F202B0">
      <w:pPr>
        <w:pStyle w:val="3"/>
        <w:shd w:val="clear" w:color="auto" w:fill="auto"/>
        <w:ind w:left="20" w:right="20" w:firstLine="580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5.4. Характеристика состояния и проблем с</w:t>
      </w:r>
      <w:r w:rsidR="00134475" w:rsidRPr="004F15E1">
        <w:rPr>
          <w:rFonts w:ascii="Arial" w:hAnsi="Arial" w:cs="Arial"/>
          <w:sz w:val="24"/>
          <w:szCs w:val="24"/>
        </w:rPr>
        <w:t>истемы водоснабжения</w:t>
      </w:r>
      <w:r w:rsidRPr="004F15E1">
        <w:rPr>
          <w:rFonts w:ascii="Arial" w:hAnsi="Arial" w:cs="Arial"/>
          <w:sz w:val="24"/>
          <w:szCs w:val="24"/>
        </w:rPr>
        <w:t>.</w:t>
      </w:r>
    </w:p>
    <w:p w:rsidR="00F32737" w:rsidRPr="004F15E1" w:rsidRDefault="00F32737" w:rsidP="00134475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Системы водоснабжения р.п. Ковернино применяются низкого давления, с учетом удовлетворения всех хозяйственно-питьевых нужд населения, бытовых и, частично, производственных нужд предприятий, противопожарных и поливочных нужд.</w:t>
      </w:r>
    </w:p>
    <w:p w:rsidR="00134475" w:rsidRPr="004F15E1" w:rsidRDefault="00134475" w:rsidP="00134475">
      <w:pPr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Расчет расходов водопотребления на I очередь строительства и на расчётный срок представлен в таблице.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eastAsia="Times New Roman" w:hAnsi="Arial" w:cs="Arial"/>
          <w:sz w:val="24"/>
        </w:rPr>
        <w:t xml:space="preserve">Существующие сети водопровода по мере их износа подлежат перекладке с заменой трубы и колодцев </w:t>
      </w:r>
      <w:proofErr w:type="gramStart"/>
      <w:r w:rsidRPr="004F15E1">
        <w:rPr>
          <w:rFonts w:ascii="Arial" w:eastAsia="Times New Roman" w:hAnsi="Arial" w:cs="Arial"/>
          <w:sz w:val="24"/>
        </w:rPr>
        <w:t>на</w:t>
      </w:r>
      <w:proofErr w:type="gramEnd"/>
      <w:r w:rsidRPr="004F15E1">
        <w:rPr>
          <w:rFonts w:ascii="Arial" w:eastAsia="Times New Roman" w:hAnsi="Arial" w:cs="Arial"/>
          <w:sz w:val="24"/>
        </w:rPr>
        <w:t xml:space="preserve"> новые из современных материалов.</w:t>
      </w:r>
      <w:r w:rsidRPr="004F15E1">
        <w:rPr>
          <w:rFonts w:ascii="Arial" w:hAnsi="Arial" w:cs="Arial"/>
          <w:sz w:val="24"/>
        </w:rPr>
        <w:t xml:space="preserve"> Водопроводные сооружения в неудовлетворительном состоянии подлежат реконструкции.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20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В соответствии с Программой предусмотрено: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единого водозабора (5 км – водовод).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На первую очередь проектом предусматривается: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 xml:space="preserve">- Строительство водопровода в новом жилом квартале на юге </w:t>
      </w:r>
      <w:proofErr w:type="spellStart"/>
      <w:r w:rsidRPr="004F15E1">
        <w:rPr>
          <w:rFonts w:ascii="Arial" w:hAnsi="Arial" w:cs="Arial"/>
          <w:sz w:val="24"/>
        </w:rPr>
        <w:t>р</w:t>
      </w:r>
      <w:proofErr w:type="gramStart"/>
      <w:r w:rsidRPr="004F15E1">
        <w:rPr>
          <w:rFonts w:ascii="Arial" w:hAnsi="Arial" w:cs="Arial"/>
          <w:sz w:val="24"/>
        </w:rPr>
        <w:t>.п</w:t>
      </w:r>
      <w:proofErr w:type="spellEnd"/>
      <w:proofErr w:type="gramEnd"/>
      <w:r w:rsidRPr="004F15E1">
        <w:rPr>
          <w:rFonts w:ascii="Arial" w:hAnsi="Arial" w:cs="Arial"/>
          <w:sz w:val="24"/>
        </w:rPr>
        <w:t xml:space="preserve"> Ковернино, строительство которых запланировано на первую очередь в р.п. Ковернино, общей протяженностью 3,05 км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На расчетный срок проектом предусматривается: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 Строительство водопровода в новых жилых кварталах на северо-западе (21.4 км), в восточной части (10,5км), и юго-западной части (3,4км) р.п</w:t>
      </w:r>
      <w:proofErr w:type="gramStart"/>
      <w:r w:rsidRPr="004F15E1">
        <w:rPr>
          <w:rFonts w:ascii="Arial" w:hAnsi="Arial" w:cs="Arial"/>
          <w:sz w:val="24"/>
        </w:rPr>
        <w:t>.К</w:t>
      </w:r>
      <w:proofErr w:type="gramEnd"/>
      <w:r w:rsidRPr="004F15E1">
        <w:rPr>
          <w:rFonts w:ascii="Arial" w:hAnsi="Arial" w:cs="Arial"/>
          <w:sz w:val="24"/>
        </w:rPr>
        <w:t>овернино, строительство которых запланировано на расчетный срок в р.п. Ковернино, общей протяженностью 35,3 км.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В целях экономии питьевой воды проектом предусматривается: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в процессе эксплуатации скважин для определения стабильности качества воды и </w:t>
      </w:r>
      <w:proofErr w:type="spellStart"/>
      <w:r w:rsidRPr="004F15E1">
        <w:rPr>
          <w:rFonts w:ascii="Arial" w:hAnsi="Arial" w:cs="Arial"/>
          <w:sz w:val="24"/>
        </w:rPr>
        <w:t>уровенного</w:t>
      </w:r>
      <w:proofErr w:type="spellEnd"/>
      <w:r w:rsidRPr="004F15E1">
        <w:rPr>
          <w:rFonts w:ascii="Arial" w:hAnsi="Arial" w:cs="Arial"/>
          <w:sz w:val="24"/>
        </w:rPr>
        <w:t xml:space="preserve"> режима приступить к ведению мониторинга подземных вод (стационарные режимные наблюдения за дебитом, уровнем, температурой и химическим составом воды). Частота наблюдения должна быть обоснована специальной программой;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скважины оборудовать пьезометрическими трубками для замеров уровней подземных вод и расходомерами;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контроль качества производить в соответствии с СанПиН 2.1.4.1074-01; 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выполнить ограждения </w:t>
      </w:r>
      <w:r w:rsidRPr="004F15E1">
        <w:rPr>
          <w:rFonts w:ascii="Arial" w:hAnsi="Arial" w:cs="Arial"/>
          <w:sz w:val="24"/>
          <w:lang w:val="en-US"/>
        </w:rPr>
        <w:t>I</w:t>
      </w:r>
      <w:r w:rsidRPr="004F15E1">
        <w:rPr>
          <w:rFonts w:ascii="Arial" w:hAnsi="Arial" w:cs="Arial"/>
          <w:sz w:val="24"/>
        </w:rPr>
        <w:t xml:space="preserve"> пояса ЗСО;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в пределах </w:t>
      </w:r>
      <w:r w:rsidRPr="004F15E1">
        <w:rPr>
          <w:rFonts w:ascii="Arial" w:hAnsi="Arial" w:cs="Arial"/>
          <w:sz w:val="24"/>
          <w:lang w:val="en-US"/>
        </w:rPr>
        <w:t>I</w:t>
      </w:r>
      <w:r w:rsidRPr="004F15E1">
        <w:rPr>
          <w:rFonts w:ascii="Arial" w:hAnsi="Arial" w:cs="Arial"/>
          <w:sz w:val="24"/>
        </w:rPr>
        <w:t xml:space="preserve"> – </w:t>
      </w:r>
      <w:r w:rsidRPr="004F15E1">
        <w:rPr>
          <w:rFonts w:ascii="Arial" w:hAnsi="Arial" w:cs="Arial"/>
          <w:sz w:val="24"/>
          <w:lang w:val="en-US"/>
        </w:rPr>
        <w:t>III</w:t>
      </w:r>
      <w:r w:rsidRPr="004F15E1">
        <w:rPr>
          <w:rFonts w:ascii="Arial" w:hAnsi="Arial" w:cs="Arial"/>
          <w:sz w:val="24"/>
        </w:rPr>
        <w:t xml:space="preserve"> поясов ЗСО скважин разработать комплекс </w:t>
      </w:r>
      <w:proofErr w:type="spellStart"/>
      <w:r w:rsidRPr="004F15E1">
        <w:rPr>
          <w:rFonts w:ascii="Arial" w:hAnsi="Arial" w:cs="Arial"/>
          <w:sz w:val="24"/>
        </w:rPr>
        <w:t>водоохранных</w:t>
      </w:r>
      <w:proofErr w:type="spellEnd"/>
      <w:r w:rsidRPr="004F15E1">
        <w:rPr>
          <w:rFonts w:ascii="Arial" w:hAnsi="Arial" w:cs="Arial"/>
          <w:sz w:val="24"/>
        </w:rPr>
        <w:t xml:space="preserve"> мероприятий в соответствии с СанПиН 2.1.4.1110-02;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>снижение промышленного водопотребления за счет обновления технологических процессов и использования очищенных стоков вод в производстве;</w:t>
      </w:r>
    </w:p>
    <w:p w:rsidR="00134475" w:rsidRPr="004F15E1" w:rsidRDefault="00134475" w:rsidP="00134475">
      <w:pPr>
        <w:tabs>
          <w:tab w:val="left" w:pos="993"/>
        </w:tabs>
        <w:spacing w:after="0" w:line="240" w:lineRule="auto"/>
        <w:ind w:firstLine="709"/>
        <w:jc w:val="both"/>
        <w:rPr>
          <w:rFonts w:ascii="Arial" w:hAnsi="Arial" w:cs="Arial"/>
          <w:sz w:val="24"/>
        </w:rPr>
      </w:pPr>
      <w:r w:rsidRPr="004F15E1">
        <w:rPr>
          <w:rFonts w:ascii="Arial" w:hAnsi="Arial" w:cs="Arial"/>
          <w:sz w:val="24"/>
        </w:rPr>
        <w:t>-</w:t>
      </w:r>
      <w:r w:rsidRPr="004F15E1">
        <w:rPr>
          <w:rFonts w:ascii="Arial" w:hAnsi="Arial" w:cs="Arial"/>
          <w:sz w:val="24"/>
        </w:rPr>
        <w:tab/>
        <w:t xml:space="preserve">внедрение систем учета потребления питьевой </w:t>
      </w:r>
      <w:proofErr w:type="gramStart"/>
      <w:r w:rsidRPr="004F15E1">
        <w:rPr>
          <w:rFonts w:ascii="Arial" w:hAnsi="Arial" w:cs="Arial"/>
          <w:sz w:val="24"/>
        </w:rPr>
        <w:t>воды</w:t>
      </w:r>
      <w:proofErr w:type="gramEnd"/>
      <w:r w:rsidRPr="004F15E1">
        <w:rPr>
          <w:rFonts w:ascii="Arial" w:hAnsi="Arial" w:cs="Arial"/>
          <w:sz w:val="24"/>
        </w:rPr>
        <w:t xml:space="preserve"> как для промпредприятий, так и для населения.</w:t>
      </w:r>
    </w:p>
    <w:p w:rsidR="00134475" w:rsidRPr="004F15E1" w:rsidRDefault="00134475" w:rsidP="00134475">
      <w:pPr>
        <w:pStyle w:val="3"/>
        <w:shd w:val="clear" w:color="auto" w:fill="auto"/>
        <w:spacing w:line="240" w:lineRule="auto"/>
        <w:ind w:left="20" w:right="20" w:firstLine="580"/>
        <w:jc w:val="both"/>
        <w:rPr>
          <w:rFonts w:ascii="Arial" w:hAnsi="Arial" w:cs="Arial"/>
          <w:sz w:val="24"/>
          <w:szCs w:val="24"/>
        </w:rPr>
      </w:pPr>
    </w:p>
    <w:p w:rsidR="008F1A6E" w:rsidRPr="004F15E1" w:rsidRDefault="008F1A6E" w:rsidP="00134475">
      <w:pPr>
        <w:pStyle w:val="20"/>
        <w:keepNext/>
        <w:keepLines/>
        <w:shd w:val="clear" w:color="auto" w:fill="auto"/>
        <w:spacing w:before="0" w:after="318" w:line="240" w:lineRule="auto"/>
        <w:jc w:val="both"/>
        <w:rPr>
          <w:rFonts w:ascii="Arial" w:hAnsi="Arial" w:cs="Arial"/>
        </w:rPr>
      </w:pPr>
    </w:p>
    <w:p w:rsidR="00155A5F" w:rsidRPr="004F15E1" w:rsidRDefault="00155A5F" w:rsidP="00AB2D72">
      <w:pPr>
        <w:widowControl w:val="0"/>
        <w:spacing w:after="0" w:line="240" w:lineRule="auto"/>
        <w:ind w:left="20" w:right="20"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34475" w:rsidRPr="004F15E1" w:rsidRDefault="00134475" w:rsidP="00F32737">
      <w:pPr>
        <w:pStyle w:val="3"/>
        <w:shd w:val="clear" w:color="auto" w:fill="auto"/>
        <w:spacing w:line="240" w:lineRule="auto"/>
        <w:ind w:left="20" w:right="20" w:firstLine="720"/>
        <w:jc w:val="both"/>
        <w:rPr>
          <w:rFonts w:ascii="Arial" w:hAnsi="Arial" w:cs="Arial"/>
        </w:rPr>
        <w:sectPr w:rsidR="00134475" w:rsidRPr="004F15E1" w:rsidSect="0013447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34475" w:rsidRPr="004F15E1" w:rsidRDefault="00134475" w:rsidP="00134475">
      <w:pPr>
        <w:pStyle w:val="3"/>
        <w:spacing w:line="240" w:lineRule="auto"/>
        <w:ind w:left="20" w:right="20" w:firstLine="720"/>
        <w:rPr>
          <w:rFonts w:ascii="Arial" w:hAnsi="Arial" w:cs="Arial"/>
          <w:i/>
        </w:rPr>
      </w:pPr>
      <w:bookmarkStart w:id="8" w:name="_Toc286845467"/>
      <w:r w:rsidRPr="004F15E1">
        <w:rPr>
          <w:rFonts w:ascii="Arial" w:hAnsi="Arial" w:cs="Arial"/>
          <w:i/>
        </w:rPr>
        <w:lastRenderedPageBreak/>
        <w:t xml:space="preserve">Таблица. Водопотребление на </w:t>
      </w:r>
      <w:r w:rsidRPr="004F15E1">
        <w:rPr>
          <w:rFonts w:ascii="Arial" w:hAnsi="Arial" w:cs="Arial"/>
          <w:i/>
          <w:lang w:val="en-US"/>
        </w:rPr>
        <w:t>I</w:t>
      </w:r>
      <w:r w:rsidRPr="004F15E1">
        <w:rPr>
          <w:rFonts w:ascii="Arial" w:hAnsi="Arial" w:cs="Arial"/>
          <w:i/>
        </w:rPr>
        <w:t xml:space="preserve"> очередь строительства и на расчетный срок</w:t>
      </w:r>
      <w:bookmarkEnd w:id="8"/>
    </w:p>
    <w:p w:rsidR="00134475" w:rsidRPr="004F15E1" w:rsidRDefault="00134475" w:rsidP="00134475">
      <w:pPr>
        <w:pStyle w:val="3"/>
        <w:spacing w:line="240" w:lineRule="auto"/>
        <w:ind w:left="20" w:right="20" w:firstLine="720"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6"/>
        <w:gridCol w:w="861"/>
        <w:gridCol w:w="1352"/>
        <w:gridCol w:w="1486"/>
        <w:gridCol w:w="1486"/>
        <w:gridCol w:w="1556"/>
        <w:gridCol w:w="1486"/>
        <w:gridCol w:w="2062"/>
        <w:gridCol w:w="1294"/>
        <w:gridCol w:w="1197"/>
        <w:gridCol w:w="1194"/>
      </w:tblGrid>
      <w:tr w:rsidR="00134475" w:rsidRPr="004F15E1" w:rsidTr="0088024C">
        <w:trPr>
          <w:trHeight w:val="340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№ 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п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/п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Наименование потребителей</w:t>
            </w:r>
          </w:p>
        </w:tc>
        <w:tc>
          <w:tcPr>
            <w:tcW w:w="509" w:type="pct"/>
            <w:vAlign w:val="center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Кол-во насел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., 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чел.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Норма 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водопот</w:t>
            </w:r>
            <w:proofErr w:type="spellEnd"/>
            <w:r w:rsidRPr="004F15E1">
              <w:rPr>
                <w:rFonts w:ascii="Arial" w:hAnsi="Arial" w:cs="Arial"/>
                <w:b/>
                <w:sz w:val="20"/>
                <w:szCs w:val="20"/>
              </w:rPr>
              <w:t>., л/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на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 чел.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Хоз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.-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питьевые нужды, м³/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>Неучтенные расходы (5%), м³/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Производственные нужды, 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м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Полив, 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м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Пожароту-шение</w:t>
            </w:r>
            <w:proofErr w:type="spellEnd"/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, м³/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15E1">
              <w:rPr>
                <w:rFonts w:ascii="Arial" w:hAnsi="Arial" w:cs="Arial"/>
                <w:b/>
                <w:sz w:val="20"/>
                <w:szCs w:val="20"/>
              </w:rPr>
              <w:t xml:space="preserve">Всего, </w:t>
            </w:r>
            <w:proofErr w:type="gram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м</w:t>
            </w:r>
            <w:proofErr w:type="gramEnd"/>
            <w:r w:rsidRPr="004F15E1">
              <w:rPr>
                <w:rFonts w:ascii="Arial" w:hAnsi="Arial" w:cs="Arial"/>
                <w:b/>
                <w:sz w:val="20"/>
                <w:szCs w:val="20"/>
              </w:rPr>
              <w:t>³/</w:t>
            </w:r>
            <w:proofErr w:type="spellStart"/>
            <w:r w:rsidRPr="004F15E1">
              <w:rPr>
                <w:rFonts w:ascii="Arial" w:hAnsi="Arial" w:cs="Arial"/>
                <w:b/>
                <w:sz w:val="20"/>
                <w:szCs w:val="20"/>
              </w:rPr>
              <w:t>сут</w:t>
            </w:r>
            <w:proofErr w:type="spellEnd"/>
          </w:p>
        </w:tc>
      </w:tr>
      <w:tr w:rsidR="00134475" w:rsidRPr="004F15E1" w:rsidTr="0088024C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09" w:type="pct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15E1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</w:tr>
      <w:tr w:rsidR="00134475" w:rsidRPr="004F15E1" w:rsidTr="0088024C">
        <w:trPr>
          <w:trHeight w:val="62"/>
          <w:tblHeader/>
        </w:trPr>
        <w:tc>
          <w:tcPr>
            <w:tcW w:w="509" w:type="pct"/>
            <w:gridSpan w:val="2"/>
          </w:tcPr>
          <w:p w:rsidR="00134475" w:rsidRPr="004F15E1" w:rsidRDefault="00134475" w:rsidP="00134475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4491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  <w:lang w:val="en-US"/>
              </w:rPr>
              <w:t>I</w:t>
            </w:r>
            <w:r w:rsidRPr="004F15E1">
              <w:rPr>
                <w:rFonts w:ascii="Arial" w:hAnsi="Arial" w:cs="Arial"/>
                <w:b/>
              </w:rPr>
              <w:t xml:space="preserve"> очередь строительства</w:t>
            </w:r>
          </w:p>
        </w:tc>
      </w:tr>
      <w:tr w:rsidR="00134475" w:rsidRPr="004F15E1" w:rsidTr="0088024C">
        <w:trPr>
          <w:trHeight w:val="115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</w:t>
            </w:r>
          </w:p>
        </w:tc>
        <w:tc>
          <w:tcPr>
            <w:tcW w:w="509" w:type="pct"/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8334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1333.44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66.67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200.02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500.04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1296.00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3396.17</w:t>
            </w:r>
          </w:p>
        </w:tc>
      </w:tr>
      <w:tr w:rsidR="00134475" w:rsidRPr="004F15E1" w:rsidTr="0088024C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34475" w:rsidRPr="004F15E1" w:rsidRDefault="00134475" w:rsidP="0013447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Всего:</w:t>
            </w:r>
          </w:p>
        </w:tc>
        <w:tc>
          <w:tcPr>
            <w:tcW w:w="509" w:type="pct"/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8334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1333.44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66.67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200.02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500.04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1296.00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3396.17</w:t>
            </w:r>
          </w:p>
        </w:tc>
      </w:tr>
      <w:tr w:rsidR="00134475" w:rsidRPr="004F15E1" w:rsidTr="0088024C">
        <w:trPr>
          <w:trHeight w:val="62"/>
          <w:tblHeader/>
        </w:trPr>
        <w:tc>
          <w:tcPr>
            <w:tcW w:w="509" w:type="pct"/>
            <w:gridSpan w:val="2"/>
          </w:tcPr>
          <w:p w:rsidR="00134475" w:rsidRPr="004F15E1" w:rsidRDefault="00134475" w:rsidP="00134475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91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Расчетный срок</w:t>
            </w:r>
          </w:p>
        </w:tc>
      </w:tr>
      <w:tr w:rsidR="00134475" w:rsidRPr="004F15E1" w:rsidTr="0088024C">
        <w:trPr>
          <w:trHeight w:val="104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34475" w:rsidRPr="004F15E1" w:rsidRDefault="00134475" w:rsidP="0013447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</w:t>
            </w:r>
          </w:p>
        </w:tc>
        <w:tc>
          <w:tcPr>
            <w:tcW w:w="509" w:type="pct"/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13655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2457.90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122.90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368.69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819.30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2592.00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6360.78</w:t>
            </w:r>
          </w:p>
        </w:tc>
      </w:tr>
      <w:tr w:rsidR="00134475" w:rsidRPr="004F15E1" w:rsidTr="0088024C">
        <w:trPr>
          <w:trHeight w:val="201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134475" w:rsidRPr="004F15E1" w:rsidRDefault="00134475" w:rsidP="0013447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Всего:</w:t>
            </w:r>
          </w:p>
        </w:tc>
        <w:tc>
          <w:tcPr>
            <w:tcW w:w="509" w:type="pct"/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13655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2457.90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122.90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368.69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819.30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2592.00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34475" w:rsidRPr="004F15E1" w:rsidRDefault="00134475" w:rsidP="001344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6360.78</w:t>
            </w:r>
          </w:p>
        </w:tc>
      </w:tr>
    </w:tbl>
    <w:p w:rsidR="00134475" w:rsidRPr="004F15E1" w:rsidRDefault="00134475" w:rsidP="00134475">
      <w:pPr>
        <w:pStyle w:val="3"/>
        <w:spacing w:line="240" w:lineRule="auto"/>
        <w:ind w:left="20" w:right="20" w:firstLine="720"/>
        <w:rPr>
          <w:rFonts w:ascii="Arial" w:hAnsi="Arial" w:cs="Arial"/>
          <w:b/>
        </w:rPr>
      </w:pPr>
    </w:p>
    <w:p w:rsidR="00155A5F" w:rsidRPr="004F15E1" w:rsidRDefault="00155A5F" w:rsidP="00F32737">
      <w:pPr>
        <w:pStyle w:val="3"/>
        <w:shd w:val="clear" w:color="auto" w:fill="auto"/>
        <w:spacing w:line="240" w:lineRule="auto"/>
        <w:ind w:left="20" w:right="20" w:firstLine="720"/>
        <w:jc w:val="both"/>
        <w:rPr>
          <w:rFonts w:ascii="Arial" w:hAnsi="Arial" w:cs="Arial"/>
        </w:rPr>
      </w:pPr>
    </w:p>
    <w:p w:rsidR="00343F79" w:rsidRPr="004F15E1" w:rsidRDefault="00343F79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134475" w:rsidRPr="004F15E1" w:rsidRDefault="00134475" w:rsidP="00343F79">
      <w:pPr>
        <w:pStyle w:val="12"/>
        <w:keepNext/>
        <w:keepLines/>
        <w:shd w:val="clear" w:color="auto" w:fill="auto"/>
        <w:tabs>
          <w:tab w:val="left" w:pos="2075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  <w:sectPr w:rsidR="00134475" w:rsidRPr="004F15E1" w:rsidSect="0013447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34475" w:rsidRPr="004F15E1" w:rsidRDefault="00134475" w:rsidP="003135BC">
      <w:pPr>
        <w:pStyle w:val="12"/>
        <w:keepNext/>
        <w:keepLines/>
        <w:tabs>
          <w:tab w:val="left" w:pos="2075"/>
        </w:tabs>
        <w:spacing w:before="0" w:line="240" w:lineRule="auto"/>
        <w:ind w:right="660" w:firstLine="0"/>
        <w:jc w:val="both"/>
        <w:rPr>
          <w:rFonts w:ascii="Arial" w:hAnsi="Arial" w:cs="Arial"/>
          <w:b w:val="0"/>
          <w:sz w:val="24"/>
          <w:szCs w:val="24"/>
        </w:rPr>
      </w:pPr>
      <w:r w:rsidRPr="004F15E1">
        <w:rPr>
          <w:rFonts w:ascii="Arial" w:hAnsi="Arial" w:cs="Arial"/>
          <w:b w:val="0"/>
          <w:sz w:val="24"/>
          <w:szCs w:val="24"/>
        </w:rPr>
        <w:lastRenderedPageBreak/>
        <w:t>5.5. Характеристика состояния и проблем системы водоотведения.</w:t>
      </w:r>
    </w:p>
    <w:p w:rsidR="003135BC" w:rsidRPr="004F15E1" w:rsidRDefault="003135BC" w:rsidP="003135BC">
      <w:pPr>
        <w:pStyle w:val="3"/>
        <w:shd w:val="clear" w:color="auto" w:fill="auto"/>
        <w:ind w:left="20" w:right="20" w:firstLine="660"/>
        <w:jc w:val="both"/>
        <w:rPr>
          <w:rFonts w:ascii="Arial" w:hAnsi="Arial" w:cs="Arial"/>
          <w:sz w:val="24"/>
          <w:szCs w:val="24"/>
        </w:rPr>
      </w:pPr>
    </w:p>
    <w:p w:rsidR="00064EB6" w:rsidRPr="004F15E1" w:rsidRDefault="00064EB6" w:rsidP="00064EB6">
      <w:pPr>
        <w:widowControl w:val="0"/>
        <w:spacing w:after="0" w:line="274" w:lineRule="exact"/>
        <w:ind w:left="20" w:right="20" w:firstLine="66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Действующие канализационные очистные сооружения не способны производить глубокую очистку сточных вод от биогенных элементов (соединений азота и фосфора), так как это не предусмотрено проектом. Для обеспечения глубокой очистки сточной воды от соединений азота и фосфора, достижения нормативно-допустимого сброса для водоёмов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рыбо</w:t>
      </w:r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softHyphen/>
        <w:t>хозяйственного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назначения и предотвращения сброса в р.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Узола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недостаточно очищенных сточных вод необходима реконструкция (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ретехнологизация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) очистных сооружений с внедрением дополнительных технологических процессов: биологической денитрификации и химико-биологической </w:t>
      </w:r>
      <w:proofErr w:type="spellStart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дефосфотации</w:t>
      </w:r>
      <w:proofErr w:type="spellEnd"/>
      <w:r w:rsidRPr="004F15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134475" w:rsidRPr="004F15E1" w:rsidRDefault="005067C3" w:rsidP="005067C3">
      <w:pPr>
        <w:pStyle w:val="12"/>
        <w:keepNext/>
        <w:keepLines/>
        <w:shd w:val="clear" w:color="auto" w:fill="auto"/>
        <w:tabs>
          <w:tab w:val="left" w:pos="709"/>
        </w:tabs>
        <w:spacing w:before="0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  <w:r w:rsidRPr="004F15E1">
        <w:rPr>
          <w:rFonts w:ascii="Arial" w:eastAsia="Calibri" w:hAnsi="Arial" w:cs="Arial"/>
          <w:b w:val="0"/>
          <w:bCs w:val="0"/>
          <w:sz w:val="24"/>
          <w:szCs w:val="24"/>
        </w:rPr>
        <w:tab/>
        <w:t>В целях решения данной проблемы Программой предусмотрено:</w:t>
      </w:r>
    </w:p>
    <w:p w:rsidR="005067C3" w:rsidRPr="004F15E1" w:rsidRDefault="005067C3" w:rsidP="005067C3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канализационных сетей в западном квартале р.п. Ковернино (3,5 км, 300 домов);</w:t>
      </w:r>
    </w:p>
    <w:p w:rsidR="005067C3" w:rsidRPr="004F15E1" w:rsidRDefault="005067C3" w:rsidP="005067C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строительство 2-ой очереди очистных сооружений в р.п. Ковернино;</w:t>
      </w:r>
    </w:p>
    <w:p w:rsidR="005067C3" w:rsidRPr="004F15E1" w:rsidRDefault="005067C3" w:rsidP="005067C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- реконструкция 1-ой очереди очистных сооружений р.п. Ковернино.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 xml:space="preserve"> Генеральным планом на расчетный срок предусматривается прокладка сетей канализации к кварталу многоквартирной жилой застройки расположенной в квартале улиц Коммунистов, Карла Маркса, Советская, Школьная, протяженностью 6,82 км.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В кварталах жилой застройки, подключение которых к централизованной канализации не планируется, накопление бытовых стоков осуществляется в сливные емкости, выполненные из водонепроницаемых материалов с последующей транспортировкой их ассенизационными машинами на очистные сооружения, расположенные в р.п. Ковернино.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Существующие приусадебные выгреба, сливные емкости должны быть реконструированы и выполнены из водонепроницаемых материалов с гидроизоляцией, а также оборудованы вентиляционными стояками.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Кроме того 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В целях сохранности чистоты водоемов необходимо очистку сточных вод перед сбросом в водоемы довести до уровня, отвечающего требованиям и нормам «Правил охраны поверхностных вод от загрязнения сточными водами».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Исходя из расчетов по укрупненным показателям, водоотведение в поселении составит 2064,64 м</w:t>
      </w:r>
      <w:r w:rsidRPr="004F15E1">
        <w:rPr>
          <w:rFonts w:ascii="Arial" w:hAnsi="Arial" w:cs="Arial"/>
          <w:sz w:val="24"/>
          <w:szCs w:val="24"/>
          <w:vertAlign w:val="superscript"/>
        </w:rPr>
        <w:t>3</w:t>
      </w:r>
      <w:r w:rsidRPr="004F15E1">
        <w:rPr>
          <w:rFonts w:ascii="Arial" w:hAnsi="Arial" w:cs="Arial"/>
          <w:sz w:val="24"/>
          <w:szCs w:val="24"/>
        </w:rPr>
        <w:t>/</w:t>
      </w:r>
      <w:proofErr w:type="spellStart"/>
      <w:r w:rsidRPr="004F15E1">
        <w:rPr>
          <w:rFonts w:ascii="Arial" w:hAnsi="Arial" w:cs="Arial"/>
          <w:sz w:val="24"/>
          <w:szCs w:val="24"/>
        </w:rPr>
        <w:t>сут</w:t>
      </w:r>
      <w:proofErr w:type="spellEnd"/>
      <w:r w:rsidRPr="004F15E1">
        <w:rPr>
          <w:rFonts w:ascii="Arial" w:hAnsi="Arial" w:cs="Arial"/>
          <w:sz w:val="24"/>
          <w:szCs w:val="24"/>
        </w:rPr>
        <w:t xml:space="preserve"> на расчетный срок. Данные величины являются приблизительными и будут уточнены на дальнейших стадиях проектирования. Проектные расходы сточных вод по водопользователям с коэффициентом водоотведения (</w:t>
      </w:r>
      <w:r w:rsidRPr="004F15E1">
        <w:rPr>
          <w:rFonts w:ascii="Arial" w:hAnsi="Arial" w:cs="Arial"/>
          <w:i/>
          <w:sz w:val="24"/>
          <w:szCs w:val="24"/>
        </w:rPr>
        <w:t>К</w:t>
      </w:r>
      <w:r w:rsidRPr="004F15E1">
        <w:rPr>
          <w:rFonts w:ascii="Arial" w:hAnsi="Arial" w:cs="Arial"/>
          <w:sz w:val="24"/>
          <w:szCs w:val="24"/>
        </w:rPr>
        <w:t>) приведены в таблице (где</w:t>
      </w:r>
      <w:proofErr w:type="gramStart"/>
      <w:r w:rsidRPr="004F15E1">
        <w:rPr>
          <w:rFonts w:ascii="Arial" w:hAnsi="Arial" w:cs="Arial"/>
          <w:sz w:val="24"/>
          <w:szCs w:val="24"/>
        </w:rPr>
        <w:t xml:space="preserve"> К</w:t>
      </w:r>
      <w:proofErr w:type="gramEnd"/>
      <w:r w:rsidRPr="004F15E1">
        <w:rPr>
          <w:rFonts w:ascii="Arial" w:hAnsi="Arial" w:cs="Arial"/>
          <w:sz w:val="24"/>
          <w:szCs w:val="24"/>
        </w:rPr>
        <w:t xml:space="preserve"> = 0,7).</w:t>
      </w: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  <w:sectPr w:rsidR="00975372" w:rsidRPr="004F15E1" w:rsidSect="009753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bookmarkStart w:id="9" w:name="_Toc286845470"/>
      <w:r w:rsidRPr="004F15E1">
        <w:rPr>
          <w:rFonts w:ascii="Arial" w:hAnsi="Arial" w:cs="Arial"/>
          <w:i/>
          <w:sz w:val="24"/>
          <w:szCs w:val="24"/>
        </w:rPr>
        <w:lastRenderedPageBreak/>
        <w:t xml:space="preserve">Таблица.  Водоотведение на </w:t>
      </w:r>
      <w:r w:rsidRPr="004F15E1">
        <w:rPr>
          <w:rFonts w:ascii="Arial" w:hAnsi="Arial" w:cs="Arial"/>
          <w:i/>
          <w:sz w:val="24"/>
          <w:szCs w:val="24"/>
          <w:lang w:val="en-US"/>
        </w:rPr>
        <w:t>I</w:t>
      </w:r>
      <w:r w:rsidRPr="004F15E1">
        <w:rPr>
          <w:rFonts w:ascii="Arial" w:hAnsi="Arial" w:cs="Arial"/>
          <w:i/>
          <w:sz w:val="24"/>
          <w:szCs w:val="24"/>
        </w:rPr>
        <w:t xml:space="preserve"> очередь строительства и на расчетный срок</w:t>
      </w:r>
      <w:bookmarkEnd w:id="9"/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42"/>
        <w:gridCol w:w="1262"/>
        <w:gridCol w:w="1956"/>
        <w:gridCol w:w="1702"/>
        <w:gridCol w:w="1702"/>
        <w:gridCol w:w="2108"/>
        <w:gridCol w:w="1851"/>
        <w:gridCol w:w="2181"/>
        <w:gridCol w:w="1396"/>
      </w:tblGrid>
      <w:tr w:rsidR="00975372" w:rsidRPr="004F15E1" w:rsidTr="0088024C">
        <w:trPr>
          <w:trHeight w:val="723"/>
          <w:tblHeader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№ </w:t>
            </w:r>
            <w:proofErr w:type="gramStart"/>
            <w:r w:rsidRPr="004F15E1">
              <w:rPr>
                <w:rFonts w:ascii="Arial" w:hAnsi="Arial" w:cs="Arial"/>
                <w:b/>
              </w:rPr>
              <w:t>п</w:t>
            </w:r>
            <w:proofErr w:type="gramEnd"/>
            <w:r w:rsidRPr="004F15E1">
              <w:rPr>
                <w:rFonts w:ascii="Arial" w:hAnsi="Arial" w:cs="Arial"/>
                <w:b/>
              </w:rPr>
              <w:t>/п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Наименование потребителей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Норма </w:t>
            </w:r>
            <w:proofErr w:type="spellStart"/>
            <w:r w:rsidRPr="004F15E1">
              <w:rPr>
                <w:rFonts w:ascii="Arial" w:hAnsi="Arial" w:cs="Arial"/>
                <w:b/>
              </w:rPr>
              <w:t>водоотв</w:t>
            </w:r>
            <w:proofErr w:type="spellEnd"/>
            <w:r w:rsidRPr="004F15E1">
              <w:rPr>
                <w:rFonts w:ascii="Arial" w:hAnsi="Arial" w:cs="Arial"/>
                <w:b/>
              </w:rPr>
              <w:t xml:space="preserve">., </w:t>
            </w:r>
          </w:p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л/</w:t>
            </w:r>
            <w:proofErr w:type="spellStart"/>
            <w:r w:rsidRPr="004F15E1">
              <w:rPr>
                <w:rFonts w:ascii="Arial" w:hAnsi="Arial" w:cs="Arial"/>
                <w:b/>
              </w:rPr>
              <w:t>сут</w:t>
            </w:r>
            <w:proofErr w:type="spellEnd"/>
            <w:r w:rsidRPr="004F15E1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Pr="004F15E1">
              <w:rPr>
                <w:rFonts w:ascii="Arial" w:hAnsi="Arial" w:cs="Arial"/>
                <w:b/>
              </w:rPr>
              <w:t>на</w:t>
            </w:r>
            <w:proofErr w:type="gramEnd"/>
            <w:r w:rsidRPr="004F15E1">
              <w:rPr>
                <w:rFonts w:ascii="Arial" w:hAnsi="Arial" w:cs="Arial"/>
                <w:b/>
              </w:rPr>
              <w:t xml:space="preserve"> чел.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Расход </w:t>
            </w:r>
            <w:proofErr w:type="spellStart"/>
            <w:r w:rsidRPr="004F15E1">
              <w:rPr>
                <w:rFonts w:ascii="Arial" w:hAnsi="Arial" w:cs="Arial"/>
                <w:b/>
              </w:rPr>
              <w:t>хоз-бытовых</w:t>
            </w:r>
            <w:proofErr w:type="spellEnd"/>
            <w:r w:rsidRPr="004F15E1">
              <w:rPr>
                <w:rFonts w:ascii="Arial" w:hAnsi="Arial" w:cs="Arial"/>
                <w:b/>
              </w:rPr>
              <w:t xml:space="preserve"> стоков</w:t>
            </w:r>
            <w:proofErr w:type="gramStart"/>
            <w:r w:rsidRPr="004F15E1">
              <w:rPr>
                <w:rFonts w:ascii="Arial" w:hAnsi="Arial" w:cs="Arial"/>
                <w:b/>
              </w:rPr>
              <w:t xml:space="preserve"> × </w:t>
            </w:r>
            <w:r w:rsidRPr="004F15E1">
              <w:rPr>
                <w:rFonts w:ascii="Arial" w:hAnsi="Arial" w:cs="Arial"/>
                <w:b/>
                <w:i/>
                <w:iCs/>
              </w:rPr>
              <w:t>К</w:t>
            </w:r>
            <w:proofErr w:type="gramEnd"/>
            <w:r w:rsidRPr="004F15E1">
              <w:rPr>
                <w:rFonts w:ascii="Arial" w:hAnsi="Arial" w:cs="Arial"/>
                <w:b/>
              </w:rPr>
              <w:t>, м³/</w:t>
            </w:r>
            <w:proofErr w:type="spellStart"/>
            <w:r w:rsidRPr="004F15E1">
              <w:rPr>
                <w:rFonts w:ascii="Arial" w:hAnsi="Arial" w:cs="Arial"/>
                <w:b/>
              </w:rPr>
              <w:t>сут</w:t>
            </w:r>
            <w:proofErr w:type="spellEnd"/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Неучтенные расходы (5%), м³/</w:t>
            </w:r>
            <w:proofErr w:type="spellStart"/>
            <w:r w:rsidRPr="004F15E1">
              <w:rPr>
                <w:rFonts w:ascii="Arial" w:hAnsi="Arial" w:cs="Arial"/>
                <w:b/>
              </w:rPr>
              <w:t>сут</w:t>
            </w:r>
            <w:proofErr w:type="spellEnd"/>
            <w:r w:rsidRPr="004F15E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Производственные стоки, </w:t>
            </w:r>
            <w:proofErr w:type="gramStart"/>
            <w:r w:rsidRPr="004F15E1">
              <w:rPr>
                <w:rFonts w:ascii="Arial" w:hAnsi="Arial" w:cs="Arial"/>
                <w:b/>
              </w:rPr>
              <w:t>м</w:t>
            </w:r>
            <w:proofErr w:type="gramEnd"/>
            <w:r w:rsidRPr="004F15E1">
              <w:rPr>
                <w:rFonts w:ascii="Arial" w:hAnsi="Arial" w:cs="Arial"/>
                <w:b/>
              </w:rPr>
              <w:t>³/</w:t>
            </w:r>
            <w:proofErr w:type="spellStart"/>
            <w:r w:rsidRPr="004F15E1">
              <w:rPr>
                <w:rFonts w:ascii="Arial" w:hAnsi="Arial" w:cs="Arial"/>
                <w:b/>
              </w:rPr>
              <w:t>сут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 xml:space="preserve">Всего, </w:t>
            </w:r>
            <w:proofErr w:type="gramStart"/>
            <w:r w:rsidRPr="004F15E1">
              <w:rPr>
                <w:rFonts w:ascii="Arial" w:hAnsi="Arial" w:cs="Arial"/>
                <w:b/>
              </w:rPr>
              <w:t>м</w:t>
            </w:r>
            <w:proofErr w:type="gramEnd"/>
            <w:r w:rsidRPr="004F15E1">
              <w:rPr>
                <w:rFonts w:ascii="Arial" w:hAnsi="Arial" w:cs="Arial"/>
                <w:b/>
              </w:rPr>
              <w:t>³/</w:t>
            </w:r>
            <w:proofErr w:type="spellStart"/>
            <w:r w:rsidRPr="004F15E1">
              <w:rPr>
                <w:rFonts w:ascii="Arial" w:hAnsi="Arial" w:cs="Arial"/>
                <w:b/>
              </w:rPr>
              <w:t>сут</w:t>
            </w:r>
            <w:proofErr w:type="spellEnd"/>
          </w:p>
        </w:tc>
      </w:tr>
      <w:tr w:rsidR="00975372" w:rsidRPr="004F15E1" w:rsidTr="0088024C">
        <w:trPr>
          <w:trHeight w:val="109"/>
          <w:tblHeader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7</w:t>
            </w:r>
          </w:p>
        </w:tc>
      </w:tr>
      <w:tr w:rsidR="00975372" w:rsidRPr="004F15E1" w:rsidTr="008802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"/>
          <w:tblHeader/>
        </w:trPr>
        <w:tc>
          <w:tcPr>
            <w:tcW w:w="583" w:type="pct"/>
            <w:gridSpan w:val="2"/>
          </w:tcPr>
          <w:p w:rsidR="00975372" w:rsidRPr="004F15E1" w:rsidRDefault="00975372" w:rsidP="00975372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417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  <w:lang w:val="en-US"/>
              </w:rPr>
              <w:t>I</w:t>
            </w:r>
            <w:r w:rsidRPr="004F15E1">
              <w:rPr>
                <w:rFonts w:ascii="Arial" w:hAnsi="Arial" w:cs="Arial"/>
                <w:b/>
              </w:rPr>
              <w:t xml:space="preserve"> очередь строительства</w:t>
            </w:r>
          </w:p>
        </w:tc>
      </w:tr>
      <w:tr w:rsidR="00975372" w:rsidRPr="004F15E1" w:rsidTr="0088024C">
        <w:trPr>
          <w:trHeight w:val="87"/>
          <w:tblHeader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8334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160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933.41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46.67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93.34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1073.42</w:t>
            </w:r>
          </w:p>
        </w:tc>
      </w:tr>
      <w:tr w:rsidR="00975372" w:rsidRPr="004F15E1" w:rsidTr="0088024C">
        <w:trPr>
          <w:trHeight w:val="192"/>
          <w:tblHeader/>
          <w:jc w:val="center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5372" w:rsidRPr="004F15E1" w:rsidRDefault="00975372" w:rsidP="0097537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8334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933.41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46.67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93.34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1073.42</w:t>
            </w:r>
          </w:p>
        </w:tc>
      </w:tr>
      <w:tr w:rsidR="00975372" w:rsidRPr="004F15E1" w:rsidTr="008802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"/>
          <w:tblHeader/>
        </w:trPr>
        <w:tc>
          <w:tcPr>
            <w:tcW w:w="583" w:type="pct"/>
            <w:gridSpan w:val="2"/>
          </w:tcPr>
          <w:p w:rsidR="00975372" w:rsidRPr="004F15E1" w:rsidRDefault="00975372" w:rsidP="00975372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17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Расчетный срок</w:t>
            </w:r>
          </w:p>
        </w:tc>
      </w:tr>
      <w:tr w:rsidR="00975372" w:rsidRPr="004F15E1" w:rsidTr="0088024C">
        <w:trPr>
          <w:trHeight w:val="115"/>
          <w:tblHeader/>
          <w:jc w:val="center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</w:t>
            </w:r>
          </w:p>
        </w:tc>
        <w:tc>
          <w:tcPr>
            <w:tcW w:w="11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р.п. Ковернино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13655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180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1720.53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86.03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258.08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F15E1">
              <w:rPr>
                <w:rFonts w:ascii="Arial" w:hAnsi="Arial" w:cs="Arial"/>
              </w:rPr>
              <w:t>2064.64</w:t>
            </w:r>
          </w:p>
        </w:tc>
      </w:tr>
      <w:tr w:rsidR="00975372" w:rsidRPr="004F15E1" w:rsidTr="0088024C">
        <w:trPr>
          <w:trHeight w:val="225"/>
          <w:tblHeader/>
          <w:jc w:val="center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75372" w:rsidRPr="004F15E1" w:rsidRDefault="00975372" w:rsidP="0097537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13655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1720.53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86.03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F15E1">
              <w:rPr>
                <w:rFonts w:ascii="Arial" w:hAnsi="Arial" w:cs="Arial"/>
                <w:b/>
                <w:bCs/>
              </w:rPr>
              <w:t>258.08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75372" w:rsidRPr="004F15E1" w:rsidRDefault="00975372" w:rsidP="009753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F15E1">
              <w:rPr>
                <w:rFonts w:ascii="Arial" w:hAnsi="Arial" w:cs="Arial"/>
                <w:b/>
              </w:rPr>
              <w:t>2064.64</w:t>
            </w:r>
          </w:p>
        </w:tc>
      </w:tr>
    </w:tbl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97537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75372" w:rsidRPr="004F15E1" w:rsidRDefault="00975372" w:rsidP="005067C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067C3" w:rsidRPr="004F15E1" w:rsidRDefault="005067C3" w:rsidP="005067C3">
      <w:pPr>
        <w:pStyle w:val="12"/>
        <w:keepNext/>
        <w:keepLines/>
        <w:shd w:val="clear" w:color="auto" w:fill="auto"/>
        <w:tabs>
          <w:tab w:val="left" w:pos="709"/>
        </w:tabs>
        <w:spacing w:before="0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p w:rsidR="005067C3" w:rsidRPr="004F15E1" w:rsidRDefault="005067C3" w:rsidP="005067C3">
      <w:pPr>
        <w:pStyle w:val="12"/>
        <w:keepNext/>
        <w:keepLines/>
        <w:shd w:val="clear" w:color="auto" w:fill="auto"/>
        <w:tabs>
          <w:tab w:val="left" w:pos="709"/>
        </w:tabs>
        <w:spacing w:before="0" w:after="315" w:line="240" w:lineRule="auto"/>
        <w:ind w:right="660" w:firstLine="0"/>
        <w:jc w:val="both"/>
        <w:rPr>
          <w:rFonts w:ascii="Arial" w:eastAsia="Calibri" w:hAnsi="Arial" w:cs="Arial"/>
          <w:b w:val="0"/>
          <w:bCs w:val="0"/>
          <w:sz w:val="24"/>
          <w:szCs w:val="24"/>
        </w:rPr>
      </w:pPr>
    </w:p>
    <w:bookmarkEnd w:id="1"/>
    <w:p w:rsidR="0014301C" w:rsidRPr="004F15E1" w:rsidRDefault="0014301C" w:rsidP="00343F79">
      <w:pPr>
        <w:spacing w:line="240" w:lineRule="auto"/>
        <w:rPr>
          <w:rFonts w:ascii="Arial" w:hAnsi="Arial" w:cs="Arial"/>
        </w:rPr>
        <w:sectPr w:rsidR="0014301C" w:rsidRPr="004F15E1" w:rsidSect="0097537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41CC1" w:rsidRPr="004F15E1" w:rsidRDefault="00741CC1" w:rsidP="00741CC1">
      <w:pPr>
        <w:widowControl w:val="0"/>
        <w:spacing w:after="0" w:line="278" w:lineRule="exact"/>
        <w:ind w:right="26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Объем финансовых потребностей, необходимых для реализации мероприятий по реконструкции очистных сооружений канализации, рассчитан на основании:</w:t>
      </w:r>
    </w:p>
    <w:p w:rsidR="00741CC1" w:rsidRPr="004F15E1" w:rsidRDefault="00741CC1" w:rsidP="00741CC1">
      <w:pPr>
        <w:widowControl w:val="0"/>
        <w:spacing w:after="0" w:line="274" w:lineRule="exact"/>
        <w:ind w:right="68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:rsidR="00741CC1" w:rsidRPr="004F15E1" w:rsidRDefault="00741CC1" w:rsidP="00741CC1">
      <w:pPr>
        <w:widowControl w:val="0"/>
        <w:spacing w:after="0" w:line="274" w:lineRule="exact"/>
        <w:ind w:right="6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ab/>
        <w:t xml:space="preserve">Укрупненных нормативов цены строительства "Сети водоснабжения и канализации" НЦС 81-02-14-2014 приложения 13 к Приказу Министерства строительства и </w:t>
      </w:r>
      <w:proofErr w:type="spellStart"/>
      <w:r w:rsidRPr="004F15E1">
        <w:rPr>
          <w:rFonts w:ascii="Arial" w:eastAsia="Times New Roman" w:hAnsi="Arial" w:cs="Arial"/>
          <w:sz w:val="23"/>
          <w:szCs w:val="23"/>
          <w:lang w:eastAsia="ru-RU"/>
        </w:rPr>
        <w:t>жилищно</w:t>
      </w:r>
      <w:r w:rsidRPr="004F15E1">
        <w:rPr>
          <w:rFonts w:ascii="Arial" w:eastAsia="Times New Roman" w:hAnsi="Arial" w:cs="Arial"/>
          <w:sz w:val="23"/>
          <w:szCs w:val="23"/>
          <w:lang w:eastAsia="ru-RU"/>
        </w:rPr>
        <w:softHyphen/>
        <w:t>коммунального</w:t>
      </w:r>
      <w:proofErr w:type="spellEnd"/>
      <w:r w:rsidRPr="004F15E1">
        <w:rPr>
          <w:rFonts w:ascii="Arial" w:eastAsia="Times New Roman" w:hAnsi="Arial" w:cs="Arial"/>
          <w:sz w:val="23"/>
          <w:szCs w:val="23"/>
          <w:lang w:eastAsia="ru-RU"/>
        </w:rPr>
        <w:t xml:space="preserve"> хозяйства Российской Федерации от 28 августа 2014 года № 506/</w:t>
      </w:r>
      <w:proofErr w:type="spellStart"/>
      <w:proofErr w:type="gramStart"/>
      <w:r w:rsidRPr="004F15E1">
        <w:rPr>
          <w:rFonts w:ascii="Arial" w:eastAsia="Times New Roman" w:hAnsi="Arial" w:cs="Arial"/>
          <w:sz w:val="23"/>
          <w:szCs w:val="23"/>
          <w:lang w:eastAsia="ru-RU"/>
        </w:rPr>
        <w:t>пр</w:t>
      </w:r>
      <w:proofErr w:type="spellEnd"/>
      <w:proofErr w:type="gramEnd"/>
      <w:r w:rsidRPr="004F15E1">
        <w:rPr>
          <w:rFonts w:ascii="Arial" w:eastAsia="Times New Roman" w:hAnsi="Arial" w:cs="Arial"/>
          <w:sz w:val="23"/>
          <w:szCs w:val="23"/>
          <w:lang w:eastAsia="ru-RU"/>
        </w:rPr>
        <w:t>;</w:t>
      </w:r>
    </w:p>
    <w:p w:rsidR="00741CC1" w:rsidRPr="004F15E1" w:rsidRDefault="00741CC1" w:rsidP="00741CC1">
      <w:pPr>
        <w:widowControl w:val="0"/>
        <w:spacing w:after="0" w:line="274" w:lineRule="exact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ab/>
        <w:t>Методических рекомендаций по применению государственных сметных нормативов</w:t>
      </w:r>
    </w:p>
    <w:p w:rsidR="00741CC1" w:rsidRPr="004F15E1" w:rsidRDefault="00741CC1" w:rsidP="00741CC1">
      <w:pPr>
        <w:widowControl w:val="0"/>
        <w:tabs>
          <w:tab w:val="left" w:pos="1338"/>
          <w:tab w:val="left" w:pos="440"/>
        </w:tabs>
        <w:spacing w:after="0" w:line="274" w:lineRule="exact"/>
        <w:ind w:right="6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 xml:space="preserve">укрупненных нормативов </w:t>
      </w:r>
      <w:proofErr w:type="gramStart"/>
      <w:r w:rsidRPr="004F15E1">
        <w:rPr>
          <w:rFonts w:ascii="Arial" w:eastAsia="Times New Roman" w:hAnsi="Arial" w:cs="Arial"/>
          <w:sz w:val="23"/>
          <w:szCs w:val="23"/>
          <w:lang w:eastAsia="ru-RU"/>
        </w:rPr>
        <w:t>цены строительства различных видов объектов капитального строительства непроизводственного назначения</w:t>
      </w:r>
      <w:proofErr w:type="gramEnd"/>
      <w:r w:rsidRPr="004F15E1">
        <w:rPr>
          <w:rFonts w:ascii="Arial" w:eastAsia="Times New Roman" w:hAnsi="Arial" w:cs="Arial"/>
          <w:sz w:val="23"/>
          <w:szCs w:val="23"/>
          <w:lang w:eastAsia="ru-RU"/>
        </w:rPr>
        <w:t xml:space="preserve"> и инженерной инфраструктуры, утвержденных Приказом Министерства регионального развития Российской Федерации от 04.10.2011 </w:t>
      </w:r>
      <w:r w:rsidRPr="004F15E1">
        <w:rPr>
          <w:rFonts w:ascii="Arial" w:eastAsia="Times New Roman" w:hAnsi="Arial" w:cs="Arial"/>
          <w:sz w:val="23"/>
          <w:szCs w:val="23"/>
          <w:lang w:val="en-US" w:eastAsia="ru-RU"/>
        </w:rPr>
        <w:t>N</w:t>
      </w:r>
      <w:r w:rsidRPr="004F15E1">
        <w:rPr>
          <w:rFonts w:ascii="Arial" w:eastAsia="Times New Roman" w:hAnsi="Arial" w:cs="Arial"/>
          <w:sz w:val="23"/>
          <w:szCs w:val="23"/>
          <w:lang w:eastAsia="ru-RU"/>
        </w:rPr>
        <w:t xml:space="preserve"> 481.</w:t>
      </w:r>
    </w:p>
    <w:p w:rsidR="00741CC1" w:rsidRPr="004F15E1" w:rsidRDefault="00741CC1" w:rsidP="00741CC1">
      <w:pPr>
        <w:widowControl w:val="0"/>
        <w:spacing w:after="0" w:line="274" w:lineRule="exact"/>
        <w:ind w:right="6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ab/>
        <w:t>Объемы финансирования мероприятий по реконструкции очистных сооружений канализации установлены по годам в прогнозных ценах соответствующего года, рассчитанных с учетом индексов, определенных Прогнозом социально-экономического развития Российской Федерации на 2017 год и плановый период 2018 - 2019 годов (по прогнозным индекса</w:t>
      </w:r>
      <w:proofErr w:type="gramStart"/>
      <w:r w:rsidRPr="004F15E1">
        <w:rPr>
          <w:rFonts w:ascii="Arial" w:eastAsia="Times New Roman" w:hAnsi="Arial" w:cs="Arial"/>
          <w:sz w:val="23"/>
          <w:szCs w:val="23"/>
          <w:lang w:eastAsia="ru-RU"/>
        </w:rPr>
        <w:t>м-</w:t>
      </w:r>
      <w:proofErr w:type="gramEnd"/>
      <w:r w:rsidRPr="004F15E1">
        <w:rPr>
          <w:rFonts w:ascii="Arial" w:eastAsia="Times New Roman" w:hAnsi="Arial" w:cs="Arial"/>
          <w:sz w:val="23"/>
          <w:szCs w:val="23"/>
          <w:lang w:eastAsia="ru-RU"/>
        </w:rPr>
        <w:t xml:space="preserve"> дефляторам) и Прогнозом долгосрочного социально-экономического развития Российской Федерации на период до 2030 года. (стоимость мероприятий может быть скорректирована в зависимости от выбора проектных решений).</w:t>
      </w:r>
    </w:p>
    <w:p w:rsidR="00741CC1" w:rsidRPr="004F15E1" w:rsidRDefault="00741CC1" w:rsidP="00741CC1">
      <w:pPr>
        <w:widowControl w:val="0"/>
        <w:spacing w:after="0" w:line="274" w:lineRule="exact"/>
        <w:ind w:right="6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ab/>
        <w:t>Финансовые потребности, необходимые для реализации мероприятий по реконструкции очистных сооружений канализации обеспечиваются за счет расходов на капитальные вложения, возмещаемых за счет прибыли в тарифах и амортизационных отчислений от поэтапного ведения в эксплуатацию части реконструированных объектов в рамках мероприятий программы.</w:t>
      </w:r>
    </w:p>
    <w:p w:rsidR="00741CC1" w:rsidRPr="004F15E1" w:rsidRDefault="00741CC1" w:rsidP="00741CC1">
      <w:pPr>
        <w:widowControl w:val="0"/>
        <w:spacing w:after="0" w:line="274" w:lineRule="exact"/>
        <w:ind w:right="6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4F15E1">
        <w:rPr>
          <w:rFonts w:ascii="Arial" w:eastAsia="Times New Roman" w:hAnsi="Arial" w:cs="Arial"/>
          <w:sz w:val="23"/>
          <w:szCs w:val="23"/>
          <w:lang w:eastAsia="ru-RU"/>
        </w:rPr>
        <w:tab/>
        <w:t>Источником финансирования мероприятий по реконструкции очистных сооружений канализации являются собственные средства предприятия, полученные в виде инвестиционной составляющей в составе доходов от реализации услуг водоотведения (в том числе за счет прибыли и амортизации).</w:t>
      </w:r>
    </w:p>
    <w:p w:rsidR="00A50438" w:rsidRPr="004F15E1" w:rsidRDefault="00E60C8D" w:rsidP="00343F79">
      <w:pPr>
        <w:spacing w:line="240" w:lineRule="auto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</w:rPr>
        <w:tab/>
      </w:r>
      <w:r w:rsidRPr="004F15E1">
        <w:rPr>
          <w:rFonts w:ascii="Arial" w:hAnsi="Arial" w:cs="Arial"/>
          <w:sz w:val="24"/>
          <w:szCs w:val="24"/>
        </w:rPr>
        <w:t>Предварительный расчет тарифов на услуги водоотведения с учетом финансовых потребностей на реализацию мероприятий по реконструкции очистных сооружений канализации на 2018-2028 годы представлен в таблице 2.</w:t>
      </w:r>
    </w:p>
    <w:p w:rsidR="00E44543" w:rsidRPr="004F15E1" w:rsidRDefault="00E44543" w:rsidP="00E44543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F15E1">
        <w:rPr>
          <w:rFonts w:ascii="Arial" w:hAnsi="Arial" w:cs="Arial"/>
          <w:b/>
          <w:sz w:val="28"/>
          <w:szCs w:val="28"/>
        </w:rPr>
        <w:t xml:space="preserve">ПЕРЕЧЕНЬ МЕРОПРИЯТИЙ «ПРОГРАММЫ КОМПЛЕКСНОЕ РАЗВИТИЕ СИСТЕМ КОММУНАЛЬНОЙ ИНФРАСТРУКТУРЫ МУНИЦИПАЛЬНОГО ОБРАЗОВАНИЯ РАБОЧЕГО ПОСЕЛКА КОВЕРНИНО </w:t>
      </w:r>
    </w:p>
    <w:p w:rsidR="00E44543" w:rsidRPr="004F15E1" w:rsidRDefault="00E44543" w:rsidP="00343F79">
      <w:pPr>
        <w:spacing w:line="240" w:lineRule="auto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ab/>
        <w:t>Перечень мероприятий по Программе представлен в таблице.</w:t>
      </w: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  <w:sectPr w:rsidR="00E44543" w:rsidRPr="004F15E1" w:rsidSect="0014301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44543" w:rsidRPr="004F15E1" w:rsidRDefault="00E44543" w:rsidP="00E4454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lastRenderedPageBreak/>
        <w:t>Таблица. Перечень мероприятий «Программы комплексное развитие систем коммунальной инфраструктуры муниципального образования рабочего поселка Ковернино</w:t>
      </w:r>
    </w:p>
    <w:p w:rsidR="00E44543" w:rsidRPr="004F15E1" w:rsidRDefault="00E44543" w:rsidP="00E44543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тыс. руб.</w:t>
      </w:r>
    </w:p>
    <w:tbl>
      <w:tblPr>
        <w:tblW w:w="146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4"/>
        <w:gridCol w:w="3967"/>
        <w:gridCol w:w="1265"/>
        <w:gridCol w:w="530"/>
        <w:gridCol w:w="141"/>
        <w:gridCol w:w="709"/>
        <w:gridCol w:w="284"/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0"/>
      </w:tblGrid>
      <w:tr w:rsidR="00BF30F7" w:rsidRPr="004F15E1" w:rsidTr="00BF30F7">
        <w:trPr>
          <w:trHeight w:hRule="exact" w:val="269"/>
        </w:trPr>
        <w:tc>
          <w:tcPr>
            <w:tcW w:w="3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4F15E1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3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Срок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выполнения</w:t>
            </w:r>
          </w:p>
        </w:tc>
        <w:tc>
          <w:tcPr>
            <w:tcW w:w="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Источник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финанси</w:t>
            </w:r>
            <w:proofErr w:type="spellEnd"/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Общая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стоимость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мероприятий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на</w:t>
            </w:r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2016-2025 г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Потребность в средствах 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</w:p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2017-2028г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BC67D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Сумма по годам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BC67D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0F7" w:rsidRPr="004F15E1" w:rsidTr="00BF30F7">
        <w:trPr>
          <w:trHeight w:hRule="exact" w:val="1075"/>
        </w:trPr>
        <w:tc>
          <w:tcPr>
            <w:tcW w:w="3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BC67DC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BC67DC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</w:tr>
      <w:tr w:rsidR="00BF30F7" w:rsidRPr="004F15E1" w:rsidTr="00BF30F7">
        <w:trPr>
          <w:trHeight w:hRule="exact" w:val="278"/>
        </w:trPr>
        <w:tc>
          <w:tcPr>
            <w:tcW w:w="140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88024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88024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0F7" w:rsidRPr="004F15E1" w:rsidTr="00BF30F7">
        <w:trPr>
          <w:trHeight w:hRule="exact" w:val="312"/>
        </w:trPr>
        <w:tc>
          <w:tcPr>
            <w:tcW w:w="140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88024C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Теплоснабжение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88024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F30F7" w:rsidRPr="004F15E1" w:rsidTr="00BF30F7">
        <w:trPr>
          <w:trHeight w:hRule="exact" w:val="1928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Вывод из эксплуатации Котельной № 1  р.п. Ковернино, строительство трех котельных меньшей мощности максимально приближенным к абонентам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2018-2020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 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0F7" w:rsidRPr="004F15E1" w:rsidTr="00BF30F7">
        <w:trPr>
          <w:trHeight w:hRule="exact" w:val="1464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Модернизация котельной № 5 р.п. </w:t>
            </w: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ковернино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55173B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</w:t>
            </w:r>
            <w:r w:rsidR="00BF30F7" w:rsidRPr="004F15E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0F7" w:rsidRPr="004F15E1" w:rsidTr="00BF30F7">
        <w:trPr>
          <w:trHeight w:hRule="exact" w:val="1238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88024C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 xml:space="preserve"> Замена и прокладка трубопроводов тепловых сетей с применением труб в ППУ-изоляции от Котельной № 5 до ГБУЗ НО «</w:t>
            </w: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Ковернинская</w:t>
            </w:r>
            <w:proofErr w:type="spellEnd"/>
            <w:r w:rsidRPr="004F15E1">
              <w:rPr>
                <w:rFonts w:ascii="Arial" w:hAnsi="Arial" w:cs="Arial"/>
                <w:sz w:val="24"/>
                <w:szCs w:val="24"/>
              </w:rPr>
              <w:t xml:space="preserve"> ЦРБ»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0F7" w:rsidRPr="004F15E1" w:rsidTr="00664058">
        <w:trPr>
          <w:trHeight w:hRule="exact" w:val="1210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BF30F7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sz w:val="24"/>
                <w:szCs w:val="24"/>
              </w:rPr>
              <w:t>Водоотведение</w:t>
            </w:r>
          </w:p>
        </w:tc>
      </w:tr>
      <w:tr w:rsidR="00BF30F7" w:rsidRPr="004F15E1" w:rsidTr="00BF30F7">
        <w:trPr>
          <w:trHeight w:hRule="exact" w:val="643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Реконструкция очистных сооружений р.п. Ковернино 300 куб./</w:t>
            </w:r>
            <w:proofErr w:type="spellStart"/>
            <w:r w:rsidRPr="004F15E1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4F15E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2018-2021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10231F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112</w:t>
            </w:r>
            <w:r w:rsidR="00BF30F7" w:rsidRPr="004F15E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10231F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112</w:t>
            </w:r>
            <w:r w:rsidR="00BF30F7" w:rsidRPr="004F15E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6B0A15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6B0A15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6B0A15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6B0A15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3500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F7" w:rsidRPr="004F15E1" w:rsidRDefault="00BF30F7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1BFD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Строительство канализационных сетей в южном квартале р.п</w:t>
            </w:r>
            <w:proofErr w:type="gramStart"/>
            <w:r w:rsidRPr="004F15E1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4F15E1">
              <w:rPr>
                <w:rFonts w:ascii="Arial" w:hAnsi="Arial" w:cs="Arial"/>
                <w:sz w:val="24"/>
                <w:szCs w:val="24"/>
              </w:rPr>
              <w:t>овернино (3,5 км, 300 домов)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2022-2023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BFD" w:rsidRPr="004F15E1" w:rsidRDefault="003A1BFD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64DA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 xml:space="preserve">Строительство 2-ой очереди очистных сооружений в р.п. Ковернино ул. </w:t>
            </w:r>
            <w:proofErr w:type="gramStart"/>
            <w:r w:rsidRPr="004F15E1">
              <w:rPr>
                <w:rFonts w:ascii="Arial" w:hAnsi="Arial" w:cs="Arial"/>
                <w:bCs/>
                <w:sz w:val="24"/>
                <w:szCs w:val="24"/>
              </w:rPr>
              <w:t>Кооперативная</w:t>
            </w:r>
            <w:proofErr w:type="gramEnd"/>
            <w:r w:rsidR="004F4554" w:rsidRPr="004F15E1">
              <w:rPr>
                <w:rFonts w:ascii="Arial" w:hAnsi="Arial" w:cs="Arial"/>
                <w:bCs/>
                <w:sz w:val="24"/>
                <w:szCs w:val="24"/>
              </w:rPr>
              <w:t xml:space="preserve"> (ПИР)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64DA" w:rsidRPr="004F15E1" w:rsidRDefault="004F455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4DA" w:rsidRPr="004F15E1" w:rsidRDefault="000F64DA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3388" w:rsidRPr="004F15E1" w:rsidTr="000C3388">
        <w:trPr>
          <w:trHeight w:hRule="exact" w:val="502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4F15E1" w:rsidRDefault="000C3388" w:rsidP="000C3388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sz w:val="24"/>
                <w:szCs w:val="24"/>
              </w:rPr>
              <w:t>Водоснабжение</w:t>
            </w:r>
          </w:p>
        </w:tc>
      </w:tr>
      <w:tr w:rsidR="000C3388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0C3388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>Установка частотных преобразователей на водозаборах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3388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0C3388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>Строительство единого водозабора (5 км – водовод) от планируемой скважины севернее д</w:t>
            </w:r>
            <w:proofErr w:type="gramStart"/>
            <w:r w:rsidRPr="004F15E1">
              <w:rPr>
                <w:rFonts w:ascii="Arial" w:hAnsi="Arial" w:cs="Arial"/>
                <w:bCs/>
                <w:sz w:val="24"/>
                <w:szCs w:val="24"/>
              </w:rPr>
              <w:t>.Т</w:t>
            </w:r>
            <w:proofErr w:type="gramEnd"/>
            <w:r w:rsidRPr="004F15E1">
              <w:rPr>
                <w:rFonts w:ascii="Arial" w:hAnsi="Arial" w:cs="Arial"/>
                <w:bCs/>
                <w:sz w:val="24"/>
                <w:szCs w:val="24"/>
              </w:rPr>
              <w:t>ихоново, через д.Черные до северо-западной границы р.п. Ковернино. (ПИР)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МБ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388" w:rsidRPr="004F15E1" w:rsidRDefault="000C3388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13CC" w:rsidRPr="004F15E1" w:rsidTr="005C13CC">
        <w:trPr>
          <w:trHeight w:hRule="exact" w:val="567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Pr="004F15E1" w:rsidRDefault="005C13CC" w:rsidP="005C13CC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sz w:val="24"/>
                <w:szCs w:val="24"/>
              </w:rPr>
              <w:t>Газоснабжение</w:t>
            </w:r>
          </w:p>
        </w:tc>
      </w:tr>
      <w:tr w:rsidR="005C13CC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0C3388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 xml:space="preserve">Строительство газопровода высокого давления протяженностью 0,5 км от ветки ГРС «Ковернино» с целью газификации существующего жилого фонда на юге </w:t>
            </w:r>
            <w:proofErr w:type="spellStart"/>
            <w:r w:rsidRPr="004F15E1">
              <w:rPr>
                <w:rFonts w:ascii="Arial" w:hAnsi="Arial" w:cs="Arial"/>
                <w:bCs/>
                <w:sz w:val="24"/>
                <w:szCs w:val="24"/>
              </w:rPr>
              <w:t>р</w:t>
            </w:r>
            <w:proofErr w:type="gramStart"/>
            <w:r w:rsidRPr="004F15E1">
              <w:rPr>
                <w:rFonts w:ascii="Arial" w:hAnsi="Arial" w:cs="Arial"/>
                <w:bCs/>
                <w:sz w:val="24"/>
                <w:szCs w:val="24"/>
              </w:rPr>
              <w:t>.п</w:t>
            </w:r>
            <w:proofErr w:type="spellEnd"/>
            <w:proofErr w:type="gramEnd"/>
            <w:r w:rsidRPr="004F15E1">
              <w:rPr>
                <w:rFonts w:ascii="Arial" w:hAnsi="Arial" w:cs="Arial"/>
                <w:bCs/>
                <w:sz w:val="24"/>
                <w:szCs w:val="24"/>
              </w:rPr>
              <w:t xml:space="preserve"> Ковернино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МБ</w:t>
            </w:r>
          </w:p>
          <w:p w:rsidR="00A832D2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ОБ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</w:t>
            </w:r>
            <w:r w:rsidR="005C13CC" w:rsidRPr="004F15E1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Pr="004F15E1" w:rsidRDefault="005C13CC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13CC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15</w:t>
            </w:r>
            <w:r w:rsidR="005C13CC" w:rsidRPr="004F15E1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</w:tr>
      <w:tr w:rsidR="00D56614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0C3388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>Строительство газопровода низкого давления с целью газификации жилых домов по ул. Б.</w:t>
            </w:r>
            <w:proofErr w:type="gramStart"/>
            <w:r w:rsidRPr="004F15E1">
              <w:rPr>
                <w:rFonts w:ascii="Arial" w:hAnsi="Arial" w:cs="Arial"/>
                <w:bCs/>
                <w:sz w:val="24"/>
                <w:szCs w:val="24"/>
              </w:rPr>
              <w:t>Садовая</w:t>
            </w:r>
            <w:proofErr w:type="gramEnd"/>
            <w:r w:rsidRPr="004F15E1">
              <w:rPr>
                <w:rFonts w:ascii="Arial" w:hAnsi="Arial" w:cs="Arial"/>
                <w:bCs/>
                <w:sz w:val="24"/>
                <w:szCs w:val="24"/>
              </w:rPr>
              <w:t>, М.Садовая, пер. Красноармейский, пер. Озерный р.п. Ковернино (2,4 км.)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614" w:rsidRPr="004F15E1" w:rsidRDefault="00D56614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B90" w:rsidRPr="004F15E1" w:rsidTr="001D4B90">
        <w:trPr>
          <w:trHeight w:hRule="exact" w:val="580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4B90" w:rsidRPr="004F15E1" w:rsidRDefault="001D4B90" w:rsidP="001D4B9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15E1">
              <w:rPr>
                <w:rFonts w:ascii="Arial" w:hAnsi="Arial" w:cs="Arial"/>
                <w:b/>
                <w:sz w:val="24"/>
                <w:szCs w:val="24"/>
              </w:rPr>
              <w:t>Электроснабжение</w:t>
            </w:r>
          </w:p>
        </w:tc>
      </w:tr>
      <w:tr w:rsidR="001D4B90" w:rsidRPr="004F15E1" w:rsidTr="000F64DA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0C3388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15E1">
              <w:rPr>
                <w:rFonts w:ascii="Arial" w:hAnsi="Arial" w:cs="Arial"/>
                <w:bCs/>
                <w:sz w:val="24"/>
                <w:szCs w:val="24"/>
              </w:rPr>
              <w:t>Строительство 3-х веток ЛЭП 10 кВ, общей протяженностью 1,3 км и 4-х трансформаторных пунктов в новом жилом квартале на западе р.п. Ковернино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10720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4B90" w:rsidRPr="004F15E1" w:rsidRDefault="001D4B90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4B90" w:rsidRPr="004F15E1" w:rsidRDefault="00A832D2" w:rsidP="00E44543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15E1">
              <w:rPr>
                <w:rFonts w:ascii="Arial" w:hAnsi="Arial" w:cs="Arial"/>
                <w:sz w:val="24"/>
                <w:szCs w:val="24"/>
              </w:rPr>
              <w:t>10720</w:t>
            </w:r>
          </w:p>
        </w:tc>
      </w:tr>
    </w:tbl>
    <w:p w:rsidR="00E44543" w:rsidRPr="004F15E1" w:rsidRDefault="00E44543" w:rsidP="00E445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44543" w:rsidRPr="004F15E1" w:rsidRDefault="00E44543" w:rsidP="00F9319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9319A" w:rsidRDefault="00F9319A" w:rsidP="00F9319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4F15E1">
        <w:rPr>
          <w:rFonts w:ascii="Arial" w:hAnsi="Arial" w:cs="Arial"/>
          <w:sz w:val="24"/>
          <w:szCs w:val="24"/>
        </w:rPr>
        <w:t>___________________</w:t>
      </w:r>
      <w:bookmarkEnd w:id="0"/>
    </w:p>
    <w:p w:rsidR="00A83095" w:rsidRPr="00A83095" w:rsidRDefault="00A83095" w:rsidP="00F9319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3095" w:rsidRPr="004F15E1" w:rsidRDefault="00A83095" w:rsidP="00A83095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A83095" w:rsidRPr="004F15E1" w:rsidSect="00E4454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F22D8"/>
    <w:multiLevelType w:val="multilevel"/>
    <w:tmpl w:val="F3D0052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237884"/>
    <w:multiLevelType w:val="multilevel"/>
    <w:tmpl w:val="81DA1CA4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175E95"/>
    <w:multiLevelType w:val="multilevel"/>
    <w:tmpl w:val="96189CF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4C1B1F"/>
    <w:multiLevelType w:val="multilevel"/>
    <w:tmpl w:val="662C33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D14056"/>
    <w:multiLevelType w:val="multilevel"/>
    <w:tmpl w:val="E8F48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FF629C"/>
    <w:multiLevelType w:val="multilevel"/>
    <w:tmpl w:val="716A4E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6803EE"/>
    <w:multiLevelType w:val="multilevel"/>
    <w:tmpl w:val="E6E479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CE744F"/>
    <w:multiLevelType w:val="multilevel"/>
    <w:tmpl w:val="81E81E5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AF315CA"/>
    <w:multiLevelType w:val="multilevel"/>
    <w:tmpl w:val="4950E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843"/>
    <w:rsid w:val="00006170"/>
    <w:rsid w:val="00023048"/>
    <w:rsid w:val="00064EB6"/>
    <w:rsid w:val="000C3388"/>
    <w:rsid w:val="000C3B8B"/>
    <w:rsid w:val="000F64DA"/>
    <w:rsid w:val="0010231F"/>
    <w:rsid w:val="00102771"/>
    <w:rsid w:val="00134475"/>
    <w:rsid w:val="0014301C"/>
    <w:rsid w:val="00155A5F"/>
    <w:rsid w:val="0016039F"/>
    <w:rsid w:val="001745D1"/>
    <w:rsid w:val="001A47FC"/>
    <w:rsid w:val="001D4B90"/>
    <w:rsid w:val="001F6194"/>
    <w:rsid w:val="00223368"/>
    <w:rsid w:val="00257A3D"/>
    <w:rsid w:val="00280F54"/>
    <w:rsid w:val="003135BC"/>
    <w:rsid w:val="0031749C"/>
    <w:rsid w:val="00343F79"/>
    <w:rsid w:val="00352E03"/>
    <w:rsid w:val="0037624E"/>
    <w:rsid w:val="00397F05"/>
    <w:rsid w:val="003A1BFD"/>
    <w:rsid w:val="003B30B0"/>
    <w:rsid w:val="004509CB"/>
    <w:rsid w:val="00475C05"/>
    <w:rsid w:val="004A3AD3"/>
    <w:rsid w:val="004D73BE"/>
    <w:rsid w:val="004F15E1"/>
    <w:rsid w:val="004F4554"/>
    <w:rsid w:val="004F676B"/>
    <w:rsid w:val="005067C3"/>
    <w:rsid w:val="0055173B"/>
    <w:rsid w:val="0055736D"/>
    <w:rsid w:val="00567482"/>
    <w:rsid w:val="0059684D"/>
    <w:rsid w:val="005A2EA2"/>
    <w:rsid w:val="005B2ABB"/>
    <w:rsid w:val="005C13CC"/>
    <w:rsid w:val="00600143"/>
    <w:rsid w:val="00613831"/>
    <w:rsid w:val="00663D6A"/>
    <w:rsid w:val="00664058"/>
    <w:rsid w:val="006B0A15"/>
    <w:rsid w:val="006C06B7"/>
    <w:rsid w:val="00732189"/>
    <w:rsid w:val="00741CC1"/>
    <w:rsid w:val="00767E53"/>
    <w:rsid w:val="00797605"/>
    <w:rsid w:val="007B2CAB"/>
    <w:rsid w:val="00813E58"/>
    <w:rsid w:val="00815474"/>
    <w:rsid w:val="0088024C"/>
    <w:rsid w:val="008F1A6E"/>
    <w:rsid w:val="008F3FC9"/>
    <w:rsid w:val="00975372"/>
    <w:rsid w:val="00975572"/>
    <w:rsid w:val="00984CDE"/>
    <w:rsid w:val="009E7E3C"/>
    <w:rsid w:val="009F0C47"/>
    <w:rsid w:val="00A0660B"/>
    <w:rsid w:val="00A1032D"/>
    <w:rsid w:val="00A164D2"/>
    <w:rsid w:val="00A50438"/>
    <w:rsid w:val="00A83095"/>
    <w:rsid w:val="00A832D2"/>
    <w:rsid w:val="00AB2D72"/>
    <w:rsid w:val="00AC3843"/>
    <w:rsid w:val="00B03726"/>
    <w:rsid w:val="00B95299"/>
    <w:rsid w:val="00BC67DC"/>
    <w:rsid w:val="00BD001C"/>
    <w:rsid w:val="00BE7A7F"/>
    <w:rsid w:val="00BF30F7"/>
    <w:rsid w:val="00C12C2C"/>
    <w:rsid w:val="00C2254D"/>
    <w:rsid w:val="00C343BE"/>
    <w:rsid w:val="00C439E2"/>
    <w:rsid w:val="00C5739B"/>
    <w:rsid w:val="00C664D3"/>
    <w:rsid w:val="00CA45B6"/>
    <w:rsid w:val="00CD7640"/>
    <w:rsid w:val="00CF469D"/>
    <w:rsid w:val="00D56614"/>
    <w:rsid w:val="00D97A15"/>
    <w:rsid w:val="00DE52AB"/>
    <w:rsid w:val="00E44543"/>
    <w:rsid w:val="00E4696F"/>
    <w:rsid w:val="00E55408"/>
    <w:rsid w:val="00E60C8D"/>
    <w:rsid w:val="00E64D75"/>
    <w:rsid w:val="00E70C0C"/>
    <w:rsid w:val="00E8173A"/>
    <w:rsid w:val="00E84503"/>
    <w:rsid w:val="00EA5847"/>
    <w:rsid w:val="00EF4A29"/>
    <w:rsid w:val="00F202B0"/>
    <w:rsid w:val="00F32737"/>
    <w:rsid w:val="00F33983"/>
    <w:rsid w:val="00F9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F676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7321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732189"/>
    <w:pPr>
      <w:widowControl w:val="0"/>
      <w:shd w:val="clear" w:color="auto" w:fill="FFFFFF"/>
      <w:spacing w:before="180" w:after="0" w:line="322" w:lineRule="exact"/>
      <w:ind w:hanging="3200"/>
      <w:outlineLvl w:val="0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a3">
    <w:name w:val="Основной текст_"/>
    <w:basedOn w:val="a0"/>
    <w:link w:val="3"/>
    <w:rsid w:val="00155A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rsid w:val="00155A5F"/>
    <w:pPr>
      <w:widowControl w:val="0"/>
      <w:shd w:val="clear" w:color="auto" w:fill="FFFFFF"/>
      <w:spacing w:after="0" w:line="274" w:lineRule="exact"/>
      <w:ind w:hanging="3200"/>
      <w:jc w:val="center"/>
    </w:pPr>
    <w:rPr>
      <w:rFonts w:ascii="Times New Roman" w:eastAsia="Times New Roman" w:hAnsi="Times New Roman"/>
      <w:sz w:val="23"/>
      <w:szCs w:val="23"/>
    </w:rPr>
  </w:style>
  <w:style w:type="paragraph" w:styleId="a4">
    <w:name w:val="Body Text"/>
    <w:basedOn w:val="a"/>
    <w:link w:val="a5"/>
    <w:uiPriority w:val="99"/>
    <w:semiHidden/>
    <w:unhideWhenUsed/>
    <w:rsid w:val="00155A5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55A5F"/>
    <w:rPr>
      <w:rFonts w:ascii="Calibri" w:eastAsia="Calibri" w:hAnsi="Calibri" w:cs="Times New Roman"/>
    </w:rPr>
  </w:style>
  <w:style w:type="character" w:customStyle="1" w:styleId="2">
    <w:name w:val="Заголовок №2_"/>
    <w:basedOn w:val="a0"/>
    <w:link w:val="20"/>
    <w:rsid w:val="003174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31749C"/>
    <w:pPr>
      <w:widowControl w:val="0"/>
      <w:shd w:val="clear" w:color="auto" w:fill="FFFFFF"/>
      <w:spacing w:before="240" w:after="420" w:line="0" w:lineRule="atLeast"/>
      <w:outlineLvl w:val="1"/>
    </w:pPr>
    <w:rPr>
      <w:rFonts w:ascii="Times New Roman" w:eastAsia="Times New Roman" w:hAnsi="Times New Roman"/>
      <w:sz w:val="23"/>
      <w:szCs w:val="23"/>
    </w:rPr>
  </w:style>
  <w:style w:type="character" w:customStyle="1" w:styleId="13">
    <w:name w:val="Основной текст1"/>
    <w:basedOn w:val="a3"/>
    <w:rsid w:val="00BE7A7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5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2E03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F676B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F676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7321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732189"/>
    <w:pPr>
      <w:widowControl w:val="0"/>
      <w:shd w:val="clear" w:color="auto" w:fill="FFFFFF"/>
      <w:spacing w:before="180" w:after="0" w:line="322" w:lineRule="exact"/>
      <w:ind w:hanging="3200"/>
      <w:outlineLvl w:val="0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a3">
    <w:name w:val="Основной текст_"/>
    <w:basedOn w:val="a0"/>
    <w:link w:val="3"/>
    <w:rsid w:val="00155A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rsid w:val="00155A5F"/>
    <w:pPr>
      <w:widowControl w:val="0"/>
      <w:shd w:val="clear" w:color="auto" w:fill="FFFFFF"/>
      <w:spacing w:after="0" w:line="274" w:lineRule="exact"/>
      <w:ind w:hanging="3200"/>
      <w:jc w:val="center"/>
    </w:pPr>
    <w:rPr>
      <w:rFonts w:ascii="Times New Roman" w:eastAsia="Times New Roman" w:hAnsi="Times New Roman"/>
      <w:sz w:val="23"/>
      <w:szCs w:val="23"/>
    </w:rPr>
  </w:style>
  <w:style w:type="paragraph" w:styleId="a4">
    <w:name w:val="Body Text"/>
    <w:basedOn w:val="a"/>
    <w:link w:val="a5"/>
    <w:uiPriority w:val="99"/>
    <w:semiHidden/>
    <w:unhideWhenUsed/>
    <w:rsid w:val="00155A5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55A5F"/>
    <w:rPr>
      <w:rFonts w:ascii="Calibri" w:eastAsia="Calibri" w:hAnsi="Calibri" w:cs="Times New Roman"/>
    </w:rPr>
  </w:style>
  <w:style w:type="character" w:customStyle="1" w:styleId="2">
    <w:name w:val="Заголовок №2_"/>
    <w:basedOn w:val="a0"/>
    <w:link w:val="20"/>
    <w:rsid w:val="0031749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31749C"/>
    <w:pPr>
      <w:widowControl w:val="0"/>
      <w:shd w:val="clear" w:color="auto" w:fill="FFFFFF"/>
      <w:spacing w:before="240" w:after="420" w:line="0" w:lineRule="atLeast"/>
      <w:outlineLvl w:val="1"/>
    </w:pPr>
    <w:rPr>
      <w:rFonts w:ascii="Times New Roman" w:eastAsia="Times New Roman" w:hAnsi="Times New Roman"/>
      <w:sz w:val="23"/>
      <w:szCs w:val="23"/>
    </w:rPr>
  </w:style>
  <w:style w:type="character" w:customStyle="1" w:styleId="13">
    <w:name w:val="Основной текст1"/>
    <w:basedOn w:val="a3"/>
    <w:rsid w:val="00BE7A7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5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2E03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F676B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73DBA-1505-4022-9B23-05F2F0DFE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8020</Words>
  <Characters>45716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19</cp:revision>
  <cp:lastPrinted>2017-12-12T06:45:00Z</cp:lastPrinted>
  <dcterms:created xsi:type="dcterms:W3CDTF">2017-12-12T06:36:00Z</dcterms:created>
  <dcterms:modified xsi:type="dcterms:W3CDTF">2017-12-18T12:25:00Z</dcterms:modified>
</cp:coreProperties>
</file>