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A17" w:rsidRPr="00241885" w:rsidRDefault="00C23A17" w:rsidP="00241885">
      <w:pPr>
        <w:pStyle w:val="a3"/>
        <w:rPr>
          <w:rFonts w:ascii="Arial" w:hAnsi="Arial" w:cs="Arial"/>
          <w:sz w:val="32"/>
          <w:szCs w:val="32"/>
        </w:rPr>
      </w:pPr>
      <w:r w:rsidRPr="00241885">
        <w:rPr>
          <w:rFonts w:ascii="Arial" w:hAnsi="Arial" w:cs="Arial"/>
          <w:sz w:val="32"/>
          <w:szCs w:val="32"/>
        </w:rPr>
        <w:t xml:space="preserve">ХОХЛОМСКАЯ СЕЛЬСКАЯ АДМИНИСТРАЦИЯ </w:t>
      </w:r>
    </w:p>
    <w:p w:rsidR="00C23A17" w:rsidRPr="00241885" w:rsidRDefault="00C23A17" w:rsidP="00241885">
      <w:pPr>
        <w:pStyle w:val="a3"/>
        <w:rPr>
          <w:rFonts w:ascii="Arial" w:hAnsi="Arial" w:cs="Arial"/>
          <w:sz w:val="32"/>
          <w:szCs w:val="32"/>
        </w:rPr>
      </w:pPr>
      <w:r w:rsidRPr="00241885">
        <w:rPr>
          <w:rFonts w:ascii="Arial" w:hAnsi="Arial" w:cs="Arial"/>
          <w:sz w:val="32"/>
          <w:szCs w:val="32"/>
        </w:rPr>
        <w:t xml:space="preserve">Ковернинского муниципального района </w:t>
      </w:r>
    </w:p>
    <w:p w:rsidR="00C23A17" w:rsidRPr="00241885" w:rsidRDefault="00C23A17" w:rsidP="00241885">
      <w:pPr>
        <w:pStyle w:val="a3"/>
        <w:rPr>
          <w:rFonts w:ascii="Arial" w:hAnsi="Arial" w:cs="Arial"/>
          <w:sz w:val="32"/>
          <w:szCs w:val="32"/>
        </w:rPr>
      </w:pPr>
      <w:r w:rsidRPr="00241885">
        <w:rPr>
          <w:rFonts w:ascii="Arial" w:hAnsi="Arial" w:cs="Arial"/>
          <w:sz w:val="32"/>
          <w:szCs w:val="32"/>
        </w:rPr>
        <w:t xml:space="preserve"> Нижегородской области</w:t>
      </w:r>
    </w:p>
    <w:p w:rsidR="00C23A17" w:rsidRPr="00241885" w:rsidRDefault="006E612C" w:rsidP="00241885">
      <w:pPr>
        <w:pStyle w:val="8"/>
        <w:rPr>
          <w:rFonts w:ascii="Arial" w:hAnsi="Arial" w:cs="Arial"/>
          <w:b/>
          <w:sz w:val="32"/>
          <w:szCs w:val="32"/>
        </w:rPr>
      </w:pPr>
      <w:r w:rsidRPr="00241885">
        <w:rPr>
          <w:rFonts w:ascii="Arial" w:hAnsi="Arial" w:cs="Arial"/>
          <w:b/>
          <w:sz w:val="32"/>
          <w:szCs w:val="32"/>
        </w:rPr>
        <w:t>ПОСТАНОВЛЕНИЕ</w:t>
      </w:r>
    </w:p>
    <w:p w:rsidR="00C23A17" w:rsidRPr="00241885" w:rsidRDefault="00B712E6" w:rsidP="00241885">
      <w:pPr>
        <w:jc w:val="both"/>
        <w:rPr>
          <w:rFonts w:ascii="Arial" w:hAnsi="Arial" w:cs="Arial"/>
          <w:sz w:val="24"/>
          <w:szCs w:val="24"/>
        </w:rPr>
      </w:pPr>
      <w:r w:rsidRPr="00241885">
        <w:rPr>
          <w:rFonts w:ascii="Arial" w:hAnsi="Arial" w:cs="Arial"/>
          <w:sz w:val="24"/>
          <w:szCs w:val="24"/>
        </w:rPr>
        <w:t>08</w:t>
      </w:r>
      <w:r w:rsidR="00C23A17" w:rsidRPr="00241885">
        <w:rPr>
          <w:rFonts w:ascii="Arial" w:hAnsi="Arial" w:cs="Arial"/>
          <w:sz w:val="24"/>
          <w:szCs w:val="24"/>
        </w:rPr>
        <w:t>.</w:t>
      </w:r>
      <w:r w:rsidR="009A1FBD" w:rsidRPr="00241885">
        <w:rPr>
          <w:rFonts w:ascii="Arial" w:hAnsi="Arial" w:cs="Arial"/>
          <w:sz w:val="24"/>
          <w:szCs w:val="24"/>
        </w:rPr>
        <w:t>12</w:t>
      </w:r>
      <w:r w:rsidR="00C23A17" w:rsidRPr="00241885">
        <w:rPr>
          <w:rFonts w:ascii="Arial" w:hAnsi="Arial" w:cs="Arial"/>
          <w:sz w:val="24"/>
          <w:szCs w:val="24"/>
        </w:rPr>
        <w:t>.201</w:t>
      </w:r>
      <w:r w:rsidR="003A2F4F" w:rsidRPr="00241885">
        <w:rPr>
          <w:rFonts w:ascii="Arial" w:hAnsi="Arial" w:cs="Arial"/>
          <w:sz w:val="24"/>
          <w:szCs w:val="24"/>
        </w:rPr>
        <w:t>7</w:t>
      </w:r>
      <w:r w:rsidR="00C23A17" w:rsidRPr="00241885">
        <w:rPr>
          <w:rFonts w:ascii="Arial" w:hAnsi="Arial" w:cs="Arial"/>
          <w:sz w:val="24"/>
          <w:szCs w:val="24"/>
        </w:rPr>
        <w:tab/>
      </w:r>
      <w:r w:rsidR="00C23A17" w:rsidRPr="00241885">
        <w:rPr>
          <w:rFonts w:ascii="Arial" w:hAnsi="Arial" w:cs="Arial"/>
          <w:sz w:val="24"/>
          <w:szCs w:val="24"/>
        </w:rPr>
        <w:tab/>
      </w:r>
      <w:r w:rsidR="00C23A17" w:rsidRPr="00241885">
        <w:rPr>
          <w:rFonts w:ascii="Arial" w:hAnsi="Arial" w:cs="Arial"/>
          <w:sz w:val="24"/>
          <w:szCs w:val="24"/>
        </w:rPr>
        <w:tab/>
      </w:r>
      <w:r w:rsidR="00C23A17" w:rsidRPr="00241885">
        <w:rPr>
          <w:rFonts w:ascii="Arial" w:hAnsi="Arial" w:cs="Arial"/>
          <w:sz w:val="24"/>
          <w:szCs w:val="24"/>
        </w:rPr>
        <w:tab/>
      </w:r>
      <w:r w:rsidR="00C23A17" w:rsidRPr="00241885">
        <w:rPr>
          <w:rFonts w:ascii="Arial" w:hAnsi="Arial" w:cs="Arial"/>
          <w:sz w:val="24"/>
          <w:szCs w:val="24"/>
        </w:rPr>
        <w:tab/>
      </w:r>
      <w:r w:rsidR="00C23A17" w:rsidRPr="00241885">
        <w:rPr>
          <w:rFonts w:ascii="Arial" w:hAnsi="Arial" w:cs="Arial"/>
          <w:sz w:val="24"/>
          <w:szCs w:val="24"/>
        </w:rPr>
        <w:tab/>
      </w:r>
      <w:r w:rsidR="00C23A17" w:rsidRPr="00241885">
        <w:rPr>
          <w:rFonts w:ascii="Arial" w:hAnsi="Arial" w:cs="Arial"/>
          <w:sz w:val="24"/>
          <w:szCs w:val="24"/>
        </w:rPr>
        <w:tab/>
      </w:r>
      <w:r w:rsidR="00C23A17" w:rsidRPr="00241885">
        <w:rPr>
          <w:rFonts w:ascii="Arial" w:hAnsi="Arial" w:cs="Arial"/>
          <w:sz w:val="24"/>
          <w:szCs w:val="24"/>
        </w:rPr>
        <w:tab/>
      </w:r>
      <w:r w:rsidR="00C23A17" w:rsidRPr="00241885">
        <w:rPr>
          <w:rFonts w:ascii="Arial" w:hAnsi="Arial" w:cs="Arial"/>
          <w:sz w:val="24"/>
          <w:szCs w:val="24"/>
        </w:rPr>
        <w:tab/>
      </w:r>
      <w:r w:rsidR="004B7590" w:rsidRPr="00241885">
        <w:rPr>
          <w:rFonts w:ascii="Arial" w:hAnsi="Arial" w:cs="Arial"/>
          <w:sz w:val="24"/>
          <w:szCs w:val="24"/>
        </w:rPr>
        <w:tab/>
      </w:r>
      <w:r w:rsidR="00C23A17" w:rsidRPr="00241885">
        <w:rPr>
          <w:rFonts w:ascii="Arial" w:hAnsi="Arial" w:cs="Arial"/>
          <w:sz w:val="24"/>
          <w:szCs w:val="24"/>
        </w:rPr>
        <w:tab/>
        <w:t xml:space="preserve">№ </w:t>
      </w:r>
      <w:r w:rsidR="00086526" w:rsidRPr="00241885">
        <w:rPr>
          <w:rFonts w:ascii="Arial" w:hAnsi="Arial" w:cs="Arial"/>
          <w:sz w:val="24"/>
          <w:szCs w:val="24"/>
        </w:rPr>
        <w:t>60</w:t>
      </w:r>
    </w:p>
    <w:p w:rsidR="00177604" w:rsidRPr="00241885" w:rsidRDefault="00177604" w:rsidP="00241885">
      <w:pPr>
        <w:jc w:val="both"/>
        <w:rPr>
          <w:rFonts w:ascii="Arial" w:hAnsi="Arial" w:cs="Arial"/>
          <w:sz w:val="24"/>
          <w:szCs w:val="24"/>
        </w:rPr>
      </w:pPr>
    </w:p>
    <w:p w:rsidR="00C23A17" w:rsidRPr="00241885" w:rsidRDefault="00B712E6" w:rsidP="00241885">
      <w:pPr>
        <w:jc w:val="center"/>
        <w:rPr>
          <w:rFonts w:ascii="Arial" w:hAnsi="Arial" w:cs="Arial"/>
          <w:b/>
          <w:sz w:val="32"/>
          <w:szCs w:val="32"/>
        </w:rPr>
      </w:pPr>
      <w:r w:rsidRPr="00241885">
        <w:rPr>
          <w:rFonts w:ascii="Arial" w:hAnsi="Arial" w:cs="Arial"/>
          <w:b/>
          <w:bCs/>
          <w:sz w:val="32"/>
          <w:szCs w:val="32"/>
        </w:rPr>
        <w:t xml:space="preserve">Об утверждении </w:t>
      </w:r>
      <w:proofErr w:type="gramStart"/>
      <w:r w:rsidRPr="00241885">
        <w:rPr>
          <w:rFonts w:ascii="Arial" w:hAnsi="Arial" w:cs="Arial"/>
          <w:b/>
          <w:bCs/>
          <w:sz w:val="32"/>
          <w:szCs w:val="32"/>
        </w:rPr>
        <w:t>Программы к</w:t>
      </w:r>
      <w:r w:rsidRPr="00241885">
        <w:rPr>
          <w:rFonts w:ascii="Arial" w:eastAsia="Calibri" w:hAnsi="Arial" w:cs="Arial"/>
          <w:b/>
          <w:sz w:val="32"/>
          <w:szCs w:val="32"/>
          <w:lang w:eastAsia="en-US"/>
        </w:rPr>
        <w:t>омплексного развития систем коммунальной инфраструктуры муниципального</w:t>
      </w:r>
      <w:r w:rsidR="002B1579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Pr="00241885">
        <w:rPr>
          <w:rFonts w:ascii="Arial" w:eastAsia="Calibri" w:hAnsi="Arial" w:cs="Arial"/>
          <w:b/>
          <w:sz w:val="32"/>
          <w:szCs w:val="32"/>
          <w:lang w:eastAsia="en-US"/>
        </w:rPr>
        <w:t>образования</w:t>
      </w:r>
      <w:proofErr w:type="gramEnd"/>
      <w:r w:rsidRPr="00241885">
        <w:rPr>
          <w:rFonts w:ascii="Arial" w:eastAsia="Calibri" w:hAnsi="Arial" w:cs="Arial"/>
          <w:b/>
          <w:sz w:val="32"/>
          <w:szCs w:val="32"/>
          <w:lang w:eastAsia="en-US"/>
        </w:rPr>
        <w:t xml:space="preserve"> Хохломский сельсовет Ковернинского муниципального района Нижегородской области на </w:t>
      </w:r>
      <w:r w:rsidR="00241885" w:rsidRPr="00241885">
        <w:rPr>
          <w:rFonts w:ascii="Arial" w:eastAsia="Calibri" w:hAnsi="Arial" w:cs="Arial"/>
          <w:b/>
          <w:sz w:val="32"/>
          <w:szCs w:val="32"/>
          <w:lang w:eastAsia="en-US"/>
        </w:rPr>
        <w:t>период 2018 - 2021 годы до 2028 года</w:t>
      </w:r>
    </w:p>
    <w:p w:rsidR="00C23A17" w:rsidRPr="00241885" w:rsidRDefault="00C23A17" w:rsidP="00241885">
      <w:pPr>
        <w:jc w:val="both"/>
        <w:rPr>
          <w:rFonts w:ascii="Arial" w:hAnsi="Arial" w:cs="Arial"/>
          <w:sz w:val="24"/>
          <w:szCs w:val="24"/>
        </w:rPr>
      </w:pPr>
    </w:p>
    <w:p w:rsidR="00241885" w:rsidRPr="00241885" w:rsidRDefault="00241885" w:rsidP="00241885">
      <w:pPr>
        <w:ind w:firstLine="540"/>
        <w:jc w:val="both"/>
        <w:rPr>
          <w:rFonts w:ascii="Arial" w:eastAsia="Calibri" w:hAnsi="Arial" w:cs="Arial"/>
          <w:sz w:val="24"/>
          <w:szCs w:val="24"/>
          <w:lang w:eastAsia="en-US"/>
        </w:rPr>
      </w:pPr>
      <w:proofErr w:type="gramStart"/>
      <w:r w:rsidRPr="00241885">
        <w:rPr>
          <w:rFonts w:ascii="Arial" w:eastAsia="Calibri" w:hAnsi="Arial" w:cs="Arial"/>
          <w:sz w:val="24"/>
          <w:szCs w:val="24"/>
          <w:lang w:eastAsia="en-US"/>
        </w:rPr>
        <w:t xml:space="preserve">В соответствии с Федеральном законом от 06.10.2003 № 131-ФЗ «Об общих принципах организации местного самоуправления в Российской Федерации», Федеральным законом от 30.12.2004 № 210-ФЗ «Об основах регулирования тарифов организаций коммунального комплекса» Приказом </w:t>
      </w:r>
      <w:proofErr w:type="spellStart"/>
      <w:r w:rsidRPr="00241885">
        <w:rPr>
          <w:rFonts w:ascii="Arial" w:eastAsia="Calibri" w:hAnsi="Arial" w:cs="Arial"/>
          <w:sz w:val="24"/>
          <w:szCs w:val="24"/>
          <w:lang w:eastAsia="en-US"/>
        </w:rPr>
        <w:t>Минрегиона</w:t>
      </w:r>
      <w:proofErr w:type="spellEnd"/>
      <w:r w:rsidRPr="00241885">
        <w:rPr>
          <w:rFonts w:ascii="Arial" w:eastAsia="Calibri" w:hAnsi="Arial" w:cs="Arial"/>
          <w:sz w:val="24"/>
          <w:szCs w:val="24"/>
          <w:lang w:eastAsia="en-US"/>
        </w:rPr>
        <w:t xml:space="preserve"> РФ от 06.05.2011 № 204 «О разработке программ комплексного развития систем коммунальной инфраструктуры муниципальных образований», Постановлением Правительства РФ от 14.06.2013 №502 «Об утверждении требований к программам комплексного развития систем коммунальной</w:t>
      </w:r>
      <w:proofErr w:type="gramEnd"/>
      <w:r w:rsidRPr="00241885">
        <w:rPr>
          <w:rFonts w:ascii="Arial" w:eastAsia="Calibri" w:hAnsi="Arial" w:cs="Arial"/>
          <w:sz w:val="24"/>
          <w:szCs w:val="24"/>
          <w:lang w:eastAsia="en-US"/>
        </w:rPr>
        <w:t xml:space="preserve"> инфраструктуры поселений, городских округов»,</w:t>
      </w:r>
      <w:r w:rsidRPr="00241885">
        <w:rPr>
          <w:rFonts w:ascii="Arial" w:hAnsi="Arial" w:cs="Arial"/>
          <w:sz w:val="24"/>
          <w:szCs w:val="24"/>
        </w:rPr>
        <w:t xml:space="preserve"> Хохломская сельская администрация </w:t>
      </w:r>
      <w:r w:rsidRPr="00241885">
        <w:rPr>
          <w:rFonts w:ascii="Arial" w:hAnsi="Arial" w:cs="Arial"/>
          <w:b/>
          <w:sz w:val="24"/>
          <w:szCs w:val="24"/>
        </w:rPr>
        <w:t>постановляет:</w:t>
      </w:r>
    </w:p>
    <w:p w:rsidR="00086526" w:rsidRPr="00241885" w:rsidRDefault="00086526" w:rsidP="0024188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1885">
        <w:rPr>
          <w:rFonts w:ascii="Arial" w:hAnsi="Arial" w:cs="Arial"/>
          <w:sz w:val="24"/>
          <w:szCs w:val="24"/>
        </w:rPr>
        <w:t xml:space="preserve">1. </w:t>
      </w:r>
      <w:r w:rsidR="00241885" w:rsidRPr="00241885">
        <w:rPr>
          <w:rFonts w:ascii="Arial" w:eastAsia="Calibri" w:hAnsi="Arial" w:cs="Arial"/>
          <w:sz w:val="24"/>
          <w:szCs w:val="24"/>
          <w:lang w:eastAsia="en-US"/>
        </w:rPr>
        <w:t>Утвердить Программу комплексного развития систем коммунальной инфраструктуры муниципального образования</w:t>
      </w:r>
      <w:r w:rsidR="002B1579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241885" w:rsidRPr="00241885">
        <w:rPr>
          <w:rFonts w:ascii="Arial" w:eastAsia="Calibri" w:hAnsi="Arial" w:cs="Arial"/>
          <w:sz w:val="24"/>
          <w:szCs w:val="24"/>
          <w:lang w:eastAsia="en-US"/>
        </w:rPr>
        <w:t>Хохломский сельсовет Ковернинского муниципального района Нижегор</w:t>
      </w:r>
      <w:r w:rsidR="00FA6290">
        <w:rPr>
          <w:rFonts w:ascii="Arial" w:eastAsia="Calibri" w:hAnsi="Arial" w:cs="Arial"/>
          <w:sz w:val="24"/>
          <w:szCs w:val="24"/>
          <w:lang w:eastAsia="en-US"/>
        </w:rPr>
        <w:t>о</w:t>
      </w:r>
      <w:bookmarkStart w:id="0" w:name="_GoBack"/>
      <w:bookmarkEnd w:id="0"/>
      <w:r w:rsidR="00241885" w:rsidRPr="00241885">
        <w:rPr>
          <w:rFonts w:ascii="Arial" w:eastAsia="Calibri" w:hAnsi="Arial" w:cs="Arial"/>
          <w:sz w:val="24"/>
          <w:szCs w:val="24"/>
          <w:lang w:eastAsia="en-US"/>
        </w:rPr>
        <w:t>дской области на период 2018 – 2021 до 2028 года.</w:t>
      </w:r>
    </w:p>
    <w:p w:rsidR="00086526" w:rsidRPr="00241885" w:rsidRDefault="00086526" w:rsidP="00241885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1885">
        <w:rPr>
          <w:rFonts w:ascii="Arial" w:hAnsi="Arial" w:cs="Arial"/>
          <w:sz w:val="24"/>
          <w:szCs w:val="24"/>
        </w:rPr>
        <w:t>2. Настоящее постановление обнародовать в местах массового пребывания людей: гараж СПК «Хохлома», детский сад «Родничок», филиал библиотеки с</w:t>
      </w:r>
      <w:proofErr w:type="gramStart"/>
      <w:r w:rsidRPr="00241885">
        <w:rPr>
          <w:rFonts w:ascii="Arial" w:hAnsi="Arial" w:cs="Arial"/>
          <w:sz w:val="24"/>
          <w:szCs w:val="24"/>
        </w:rPr>
        <w:t>.Х</w:t>
      </w:r>
      <w:proofErr w:type="gramEnd"/>
      <w:r w:rsidRPr="00241885">
        <w:rPr>
          <w:rFonts w:ascii="Arial" w:hAnsi="Arial" w:cs="Arial"/>
          <w:sz w:val="24"/>
          <w:szCs w:val="24"/>
        </w:rPr>
        <w:t xml:space="preserve">охлома, </w:t>
      </w:r>
      <w:proofErr w:type="spellStart"/>
      <w:r w:rsidRPr="00241885">
        <w:rPr>
          <w:rFonts w:ascii="Arial" w:hAnsi="Arial" w:cs="Arial"/>
          <w:sz w:val="24"/>
          <w:szCs w:val="24"/>
        </w:rPr>
        <w:t>д.Анисимово</w:t>
      </w:r>
      <w:proofErr w:type="spellEnd"/>
      <w:r w:rsidRPr="00241885">
        <w:rPr>
          <w:rFonts w:ascii="Arial" w:hAnsi="Arial" w:cs="Arial"/>
          <w:sz w:val="24"/>
          <w:szCs w:val="24"/>
        </w:rPr>
        <w:t>, магазины ООО «</w:t>
      </w:r>
      <w:proofErr w:type="spellStart"/>
      <w:r w:rsidRPr="00241885">
        <w:rPr>
          <w:rFonts w:ascii="Arial" w:hAnsi="Arial" w:cs="Arial"/>
          <w:sz w:val="24"/>
          <w:szCs w:val="24"/>
        </w:rPr>
        <w:t>Хохломич</w:t>
      </w:r>
      <w:proofErr w:type="spellEnd"/>
      <w:r w:rsidRPr="00241885">
        <w:rPr>
          <w:rFonts w:ascii="Arial" w:hAnsi="Arial" w:cs="Arial"/>
          <w:sz w:val="24"/>
          <w:szCs w:val="24"/>
        </w:rPr>
        <w:t>», магазины ЗАО «</w:t>
      </w:r>
      <w:proofErr w:type="spellStart"/>
      <w:r w:rsidRPr="00241885">
        <w:rPr>
          <w:rFonts w:ascii="Arial" w:hAnsi="Arial" w:cs="Arial"/>
          <w:sz w:val="24"/>
          <w:szCs w:val="24"/>
        </w:rPr>
        <w:t>Ковернинское</w:t>
      </w:r>
      <w:proofErr w:type="spellEnd"/>
      <w:r w:rsidRPr="00241885">
        <w:rPr>
          <w:rFonts w:ascii="Arial" w:hAnsi="Arial" w:cs="Arial"/>
          <w:sz w:val="24"/>
          <w:szCs w:val="24"/>
        </w:rPr>
        <w:t xml:space="preserve"> РАЙПО».</w:t>
      </w:r>
    </w:p>
    <w:p w:rsidR="00086526" w:rsidRPr="00241885" w:rsidRDefault="00086526" w:rsidP="009A3230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241885">
        <w:rPr>
          <w:rFonts w:ascii="Arial" w:hAnsi="Arial" w:cs="Arial"/>
          <w:sz w:val="24"/>
          <w:szCs w:val="24"/>
        </w:rPr>
        <w:t>3. Настоящее постановление разместить на официальном сайте Администрации Ковернинского муниципального района Нижегородской области.</w:t>
      </w:r>
    </w:p>
    <w:p w:rsidR="00C23A17" w:rsidRPr="00241885" w:rsidRDefault="00086526" w:rsidP="00241885">
      <w:pPr>
        <w:pStyle w:val="ConsPlusNormal"/>
        <w:ind w:firstLine="709"/>
        <w:jc w:val="both"/>
        <w:rPr>
          <w:sz w:val="24"/>
          <w:szCs w:val="24"/>
        </w:rPr>
      </w:pPr>
      <w:r w:rsidRPr="00241885">
        <w:rPr>
          <w:sz w:val="24"/>
          <w:szCs w:val="24"/>
        </w:rPr>
        <w:t xml:space="preserve">4. </w:t>
      </w:r>
      <w:proofErr w:type="gramStart"/>
      <w:r w:rsidRPr="00241885">
        <w:rPr>
          <w:sz w:val="24"/>
          <w:szCs w:val="24"/>
        </w:rPr>
        <w:t>Контроль за</w:t>
      </w:r>
      <w:proofErr w:type="gramEnd"/>
      <w:r w:rsidRPr="00241885"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6E612C" w:rsidRPr="00241885" w:rsidRDefault="006E612C" w:rsidP="00241885">
      <w:pPr>
        <w:jc w:val="both"/>
        <w:rPr>
          <w:rFonts w:ascii="Arial" w:hAnsi="Arial" w:cs="Arial"/>
          <w:sz w:val="24"/>
          <w:szCs w:val="24"/>
        </w:rPr>
      </w:pPr>
    </w:p>
    <w:p w:rsidR="009A3230" w:rsidRPr="00241885" w:rsidRDefault="00C23A17" w:rsidP="00241885">
      <w:pPr>
        <w:rPr>
          <w:rFonts w:ascii="Arial" w:hAnsi="Arial" w:cs="Arial"/>
          <w:sz w:val="24"/>
          <w:szCs w:val="24"/>
        </w:rPr>
        <w:sectPr w:rsidR="009A3230" w:rsidRPr="00241885" w:rsidSect="0024188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851" w:right="851" w:bottom="851" w:left="1418" w:header="708" w:footer="708" w:gutter="0"/>
          <w:cols w:space="708"/>
          <w:titlePg/>
          <w:docGrid w:linePitch="360"/>
        </w:sectPr>
      </w:pPr>
      <w:r w:rsidRPr="00241885">
        <w:rPr>
          <w:rFonts w:ascii="Arial" w:hAnsi="Arial" w:cs="Arial"/>
          <w:sz w:val="24"/>
          <w:szCs w:val="24"/>
        </w:rPr>
        <w:t>Глава администрации</w:t>
      </w:r>
      <w:r w:rsidRPr="00241885">
        <w:rPr>
          <w:rFonts w:ascii="Arial" w:hAnsi="Arial" w:cs="Arial"/>
          <w:sz w:val="24"/>
          <w:szCs w:val="24"/>
        </w:rPr>
        <w:tab/>
      </w:r>
      <w:r w:rsidRPr="00241885">
        <w:rPr>
          <w:rFonts w:ascii="Arial" w:hAnsi="Arial" w:cs="Arial"/>
          <w:sz w:val="24"/>
          <w:szCs w:val="24"/>
        </w:rPr>
        <w:tab/>
      </w:r>
      <w:r w:rsidRPr="00241885">
        <w:rPr>
          <w:rFonts w:ascii="Arial" w:hAnsi="Arial" w:cs="Arial"/>
          <w:sz w:val="24"/>
          <w:szCs w:val="24"/>
        </w:rPr>
        <w:tab/>
      </w:r>
      <w:r w:rsidRPr="00241885">
        <w:rPr>
          <w:rFonts w:ascii="Arial" w:hAnsi="Arial" w:cs="Arial"/>
          <w:sz w:val="24"/>
          <w:szCs w:val="24"/>
        </w:rPr>
        <w:tab/>
      </w:r>
      <w:r w:rsidRPr="00241885">
        <w:rPr>
          <w:rFonts w:ascii="Arial" w:hAnsi="Arial" w:cs="Arial"/>
          <w:sz w:val="24"/>
          <w:szCs w:val="24"/>
        </w:rPr>
        <w:tab/>
      </w:r>
      <w:r w:rsidRPr="00241885">
        <w:rPr>
          <w:rFonts w:ascii="Arial" w:hAnsi="Arial" w:cs="Arial"/>
          <w:sz w:val="24"/>
          <w:szCs w:val="24"/>
        </w:rPr>
        <w:tab/>
      </w:r>
      <w:r w:rsidRPr="00241885">
        <w:rPr>
          <w:rFonts w:ascii="Arial" w:hAnsi="Arial" w:cs="Arial"/>
          <w:sz w:val="24"/>
          <w:szCs w:val="24"/>
        </w:rPr>
        <w:tab/>
      </w:r>
      <w:r w:rsidRPr="00241885">
        <w:rPr>
          <w:rFonts w:ascii="Arial" w:hAnsi="Arial" w:cs="Arial"/>
          <w:sz w:val="24"/>
          <w:szCs w:val="24"/>
        </w:rPr>
        <w:tab/>
        <w:t>И.Б.Смолина</w:t>
      </w:r>
    </w:p>
    <w:p w:rsidR="00241885" w:rsidRPr="00241885" w:rsidRDefault="00241885" w:rsidP="00241885">
      <w:pPr>
        <w:pStyle w:val="ConsPlusNormal"/>
        <w:ind w:firstLine="0"/>
        <w:jc w:val="right"/>
        <w:rPr>
          <w:b/>
          <w:sz w:val="32"/>
          <w:szCs w:val="24"/>
        </w:rPr>
      </w:pPr>
      <w:r w:rsidRPr="00241885">
        <w:rPr>
          <w:b/>
          <w:sz w:val="32"/>
          <w:szCs w:val="24"/>
        </w:rPr>
        <w:lastRenderedPageBreak/>
        <w:t>Утверждена</w:t>
      </w:r>
    </w:p>
    <w:p w:rsidR="00241885" w:rsidRPr="00241885" w:rsidRDefault="00241885" w:rsidP="00241885">
      <w:pPr>
        <w:pStyle w:val="ConsPlusNormal"/>
        <w:ind w:firstLine="0"/>
        <w:jc w:val="right"/>
        <w:rPr>
          <w:sz w:val="24"/>
          <w:szCs w:val="24"/>
        </w:rPr>
      </w:pPr>
      <w:r w:rsidRPr="00241885">
        <w:rPr>
          <w:sz w:val="24"/>
          <w:szCs w:val="24"/>
        </w:rPr>
        <w:t xml:space="preserve">постановлением </w:t>
      </w:r>
      <w:proofErr w:type="gramStart"/>
      <w:r w:rsidRPr="00241885">
        <w:rPr>
          <w:sz w:val="24"/>
          <w:szCs w:val="24"/>
        </w:rPr>
        <w:t>Хохломской</w:t>
      </w:r>
      <w:proofErr w:type="gramEnd"/>
      <w:r w:rsidRPr="00241885">
        <w:rPr>
          <w:sz w:val="24"/>
          <w:szCs w:val="24"/>
        </w:rPr>
        <w:t xml:space="preserve"> </w:t>
      </w:r>
    </w:p>
    <w:p w:rsidR="00241885" w:rsidRPr="00241885" w:rsidRDefault="00241885" w:rsidP="00241885">
      <w:pPr>
        <w:pStyle w:val="ConsPlusNormal"/>
        <w:ind w:firstLine="0"/>
        <w:jc w:val="right"/>
        <w:rPr>
          <w:sz w:val="24"/>
          <w:szCs w:val="24"/>
        </w:rPr>
      </w:pPr>
      <w:r w:rsidRPr="00241885">
        <w:rPr>
          <w:sz w:val="24"/>
          <w:szCs w:val="24"/>
        </w:rPr>
        <w:t>сельской администрации</w:t>
      </w:r>
    </w:p>
    <w:p w:rsidR="00241885" w:rsidRPr="00241885" w:rsidRDefault="00241885" w:rsidP="00241885">
      <w:pPr>
        <w:pStyle w:val="ConsPlusNormal"/>
        <w:ind w:firstLine="0"/>
        <w:jc w:val="right"/>
        <w:rPr>
          <w:sz w:val="24"/>
          <w:szCs w:val="24"/>
        </w:rPr>
      </w:pPr>
      <w:r w:rsidRPr="00241885">
        <w:rPr>
          <w:sz w:val="24"/>
          <w:szCs w:val="24"/>
        </w:rPr>
        <w:t>от 08.12.2017 № 60</w:t>
      </w:r>
    </w:p>
    <w:p w:rsidR="00241885" w:rsidRPr="00F84BC1" w:rsidRDefault="00241885" w:rsidP="00241885">
      <w:pPr>
        <w:pStyle w:val="ConsPlusNormal"/>
        <w:ind w:firstLine="0"/>
        <w:jc w:val="right"/>
        <w:rPr>
          <w:sz w:val="24"/>
          <w:szCs w:val="24"/>
        </w:rPr>
      </w:pPr>
    </w:p>
    <w:p w:rsidR="00241885" w:rsidRPr="00F84BC1" w:rsidRDefault="00241885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lang w:eastAsia="en-US"/>
        </w:rPr>
        <w:t>ПРОГРАММА</w:t>
      </w:r>
    </w:p>
    <w:p w:rsidR="00241885" w:rsidRPr="00F84BC1" w:rsidRDefault="00241885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lang w:eastAsia="en-US"/>
        </w:rPr>
        <w:t>КОМПЛЕКСНОГО РАЗВИТИЯ СИСТЕМ КОММУНАЛЬНОЙ ИНФРАСТРУКТУРЫ МУНИЦИПАЛЬНОГО ОБРАЗОВАНИЯ ХОХЛОМСКИЙ</w:t>
      </w:r>
      <w:r w:rsidR="002B1579" w:rsidRPr="00F84BC1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F84BC1">
        <w:rPr>
          <w:rFonts w:ascii="Arial" w:eastAsia="Calibri" w:hAnsi="Arial" w:cs="Arial"/>
          <w:b/>
          <w:sz w:val="24"/>
          <w:szCs w:val="24"/>
          <w:lang w:eastAsia="en-US"/>
        </w:rPr>
        <w:t>СЕЛЬСОВЕТ КОВЕРНИНСКОГО</w:t>
      </w:r>
      <w:r w:rsidR="002B1579" w:rsidRPr="00F84BC1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F84BC1">
        <w:rPr>
          <w:rFonts w:ascii="Arial" w:eastAsia="Calibri" w:hAnsi="Arial" w:cs="Arial"/>
          <w:b/>
          <w:sz w:val="24"/>
          <w:szCs w:val="24"/>
          <w:lang w:eastAsia="en-US"/>
        </w:rPr>
        <w:t>МУНИЦИПАЛЬНОГО РАЙОНА НИЖЕГОРОДСКОЙ ОБЛАСТИ НА 2018 – 2021 ГОДЫ ДО 2028 ГОДА</w:t>
      </w:r>
    </w:p>
    <w:p w:rsidR="00241885" w:rsidRPr="00F84BC1" w:rsidRDefault="00241885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241885" w:rsidRPr="00F84BC1" w:rsidRDefault="00241885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lang w:eastAsia="en-US"/>
        </w:rPr>
        <w:t>2017год</w:t>
      </w:r>
    </w:p>
    <w:p w:rsidR="00241885" w:rsidRPr="00F84BC1" w:rsidRDefault="00241885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241885" w:rsidRPr="00F84BC1" w:rsidRDefault="00241885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lang w:eastAsia="en-US"/>
        </w:rPr>
        <w:t xml:space="preserve">1. ПАСПОРТ ПРОГРАММЫ </w:t>
      </w:r>
    </w:p>
    <w:p w:rsidR="00241885" w:rsidRPr="00F84BC1" w:rsidRDefault="00241885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241885" w:rsidRPr="00F84BC1" w:rsidRDefault="00241885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lang w:eastAsia="en-US"/>
        </w:rPr>
        <w:t>КОМПЛЕКСНОЕ РАЗВИТИЕ СИСТЕМ КОММУНАЛЬНОЙ ИНФРАСТРУКТУРЫ МУНИЦИПАЛЬНОГО ОБРАЗОВАНИЯ ХОХЛОМСКИЙ СЕЛЬСОВЕТ</w:t>
      </w:r>
    </w:p>
    <w:p w:rsidR="00241885" w:rsidRPr="00F84BC1" w:rsidRDefault="00241885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lang w:eastAsia="en-US"/>
        </w:rPr>
        <w:t>КОВЕРНИНСКОГО</w:t>
      </w:r>
      <w:r w:rsidR="002B1579" w:rsidRPr="00F84BC1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Pr="00F84BC1">
        <w:rPr>
          <w:rFonts w:ascii="Arial" w:eastAsia="Calibri" w:hAnsi="Arial" w:cs="Arial"/>
          <w:b/>
          <w:sz w:val="24"/>
          <w:szCs w:val="24"/>
          <w:lang w:eastAsia="en-US"/>
        </w:rPr>
        <w:t>МУНИЦИПАЛЬНОГО РАЙОНА НИЖЕГОРОДСКОЙ ОБЛАСТИ НА 2018 – 2021 ГОДЫ ДО 2028 ГОДА</w:t>
      </w:r>
    </w:p>
    <w:p w:rsidR="00241885" w:rsidRPr="00F84BC1" w:rsidRDefault="00241885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241885" w:rsidRPr="00F84BC1" w:rsidTr="00241885">
        <w:trPr>
          <w:trHeight w:val="654"/>
        </w:trPr>
        <w:tc>
          <w:tcPr>
            <w:tcW w:w="2363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Наименование программы</w:t>
            </w:r>
          </w:p>
        </w:tc>
        <w:tc>
          <w:tcPr>
            <w:tcW w:w="7077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Программа «Комплексное развитие системы коммунальной инфраструктуры муниципального образования Хохломский сельсовет Ковернинского муниципального района Нижегородской области на 2018-2021</w:t>
            </w:r>
            <w:r w:rsidR="002B1579"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годы до 2028»</w:t>
            </w:r>
            <w:r w:rsidR="002B1579"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(далее – Программа)</w:t>
            </w:r>
          </w:p>
        </w:tc>
      </w:tr>
      <w:tr w:rsidR="00241885" w:rsidRPr="00F84BC1" w:rsidTr="00241885">
        <w:trPr>
          <w:trHeight w:val="702"/>
        </w:trPr>
        <w:tc>
          <w:tcPr>
            <w:tcW w:w="2363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Разработчик программы</w:t>
            </w:r>
          </w:p>
        </w:tc>
        <w:tc>
          <w:tcPr>
            <w:tcW w:w="7077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Хохломская сельская администрация </w:t>
            </w:r>
          </w:p>
        </w:tc>
      </w:tr>
      <w:tr w:rsidR="00241885" w:rsidRPr="00F84BC1" w:rsidTr="00241885">
        <w:trPr>
          <w:trHeight w:val="1459"/>
        </w:trPr>
        <w:tc>
          <w:tcPr>
            <w:tcW w:w="2363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1. Комплексное развитие систем коммунальной инфраструктуры; 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2. Р</w:t>
            </w:r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еконструкция и модернизация систем коммунальной инфраструктуры;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3. </w:t>
            </w:r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Улучшение экологической ситуации на территории муниципального образования</w:t>
            </w:r>
            <w:r w:rsidR="002B1579"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Хохломский сельсовет Ковернинского</w:t>
            </w:r>
            <w:r w:rsidR="002B1579"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муниципального района Нижегородской области;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4. 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Обеспечение надежной и стабильной поставки коммунальных ресурсов с использованием эффективных технологий и оборудования;</w:t>
            </w:r>
          </w:p>
        </w:tc>
      </w:tr>
      <w:tr w:rsidR="00241885" w:rsidRPr="00F84BC1" w:rsidTr="00241885">
        <w:trPr>
          <w:trHeight w:val="2188"/>
        </w:trPr>
        <w:tc>
          <w:tcPr>
            <w:tcW w:w="2363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Задачи программы</w:t>
            </w:r>
          </w:p>
        </w:tc>
        <w:tc>
          <w:tcPr>
            <w:tcW w:w="7077" w:type="dxa"/>
            <w:shd w:val="clear" w:color="auto" w:fill="auto"/>
          </w:tcPr>
          <w:p w:rsidR="00241885" w:rsidRPr="00F84BC1" w:rsidRDefault="00241885" w:rsidP="00241885">
            <w:pPr>
              <w:shd w:val="clear" w:color="auto" w:fill="FFFFFF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1. Инженерно-техническая оптимизация систем коммунальной инфраструктуры</w:t>
            </w: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241885" w:rsidRPr="00F84BC1" w:rsidRDefault="00241885" w:rsidP="00241885">
            <w:pPr>
              <w:shd w:val="clear" w:color="auto" w:fill="FFFFFF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2. Повышение надежности систем коммунальной инфраструктуры.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F84BC1">
              <w:rPr>
                <w:rFonts w:ascii="Arial" w:hAnsi="Arial" w:cs="Arial"/>
                <w:color w:val="000000"/>
                <w:spacing w:val="-2"/>
                <w:sz w:val="24"/>
                <w:szCs w:val="24"/>
              </w:rPr>
              <w:t>3.</w:t>
            </w:r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Обеспечение более комфортных условий проживания населения.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4. Повышение качества </w:t>
            </w:r>
            <w:proofErr w:type="gramStart"/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предоставляемых</w:t>
            </w:r>
            <w:proofErr w:type="gramEnd"/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 xml:space="preserve"> ЖКУ.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5. Снижение потребление энергетических ресурсов.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6. Снижение потерь при поставке ресурсов потребителям.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color w:val="000000"/>
                <w:sz w:val="24"/>
                <w:szCs w:val="24"/>
                <w:lang w:eastAsia="en-US"/>
              </w:rPr>
              <w:t>7. Улучшение экологической обстановки в сельском поселении.</w:t>
            </w:r>
          </w:p>
        </w:tc>
      </w:tr>
      <w:tr w:rsidR="00241885" w:rsidRPr="00F84BC1" w:rsidTr="00241885">
        <w:trPr>
          <w:trHeight w:val="577"/>
        </w:trPr>
        <w:tc>
          <w:tcPr>
            <w:tcW w:w="2363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eastAsia="Calibri" w:hAnsi="Arial" w:cs="Arial"/>
                <w:bCs/>
                <w:sz w:val="24"/>
                <w:szCs w:val="24"/>
                <w:bdr w:val="none" w:sz="0" w:space="0" w:color="auto" w:frame="1"/>
                <w:lang w:eastAsia="en-US"/>
              </w:rPr>
              <w:t xml:space="preserve">Важнейшие целевые показатели </w:t>
            </w:r>
            <w:r w:rsidRPr="00F84BC1">
              <w:rPr>
                <w:rFonts w:ascii="Arial" w:eastAsia="Calibri" w:hAnsi="Arial" w:cs="Arial"/>
                <w:bCs/>
                <w:sz w:val="24"/>
                <w:szCs w:val="24"/>
                <w:bdr w:val="none" w:sz="0" w:space="0" w:color="auto" w:frame="1"/>
                <w:lang w:eastAsia="en-US"/>
              </w:rPr>
              <w:lastRenderedPageBreak/>
              <w:t>программы</w:t>
            </w:r>
          </w:p>
        </w:tc>
        <w:tc>
          <w:tcPr>
            <w:tcW w:w="7077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lastRenderedPageBreak/>
              <w:t>- повышение качества предоставляемых услуг жилищно-коммунального комплекса;</w:t>
            </w:r>
          </w:p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 xml:space="preserve">- улучшение санитарного состояния территории </w:t>
            </w:r>
            <w:r w:rsidRPr="00F84BC1">
              <w:rPr>
                <w:rFonts w:ascii="Arial" w:hAnsi="Arial" w:cs="Arial"/>
                <w:sz w:val="24"/>
                <w:szCs w:val="24"/>
              </w:rPr>
              <w:lastRenderedPageBreak/>
              <w:t>муниципального образования Хохломский сельсовет Ковернинского муниципального района Нижегородской области;</w:t>
            </w:r>
          </w:p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- улучшение экологического состояния окружающей среды;</w:t>
            </w:r>
          </w:p>
        </w:tc>
      </w:tr>
      <w:tr w:rsidR="00241885" w:rsidRPr="00F84BC1" w:rsidTr="00241885">
        <w:trPr>
          <w:trHeight w:val="577"/>
        </w:trPr>
        <w:tc>
          <w:tcPr>
            <w:tcW w:w="2363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Сроки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Программа реализуется в течение 2018-2021 годы и перспективу до 2028 года</w:t>
            </w:r>
          </w:p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по двум направлениям:</w:t>
            </w:r>
          </w:p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1) строительство;</w:t>
            </w:r>
          </w:p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2) реконструкция (модернизация).</w:t>
            </w:r>
          </w:p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241885" w:rsidRPr="00F84BC1" w:rsidTr="002B1579">
        <w:trPr>
          <w:trHeight w:val="7389"/>
        </w:trPr>
        <w:tc>
          <w:tcPr>
            <w:tcW w:w="2363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Объемы и источники финансирования</w:t>
            </w:r>
          </w:p>
        </w:tc>
        <w:tc>
          <w:tcPr>
            <w:tcW w:w="7077" w:type="dxa"/>
            <w:shd w:val="clear" w:color="auto" w:fill="auto"/>
          </w:tcPr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Общий объем финансирования программы, в том числе по годам: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2018 год: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Областной бюджет –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0,0 тыс.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Местный бюджет –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0 тыс.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Иные источники – 0 тыс. 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Итого: 0 тыс. 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2019 год: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Областной бюджет –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0 тыс.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Местный бюджет –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2500,0тыс.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Иные источники -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500,0тыс. 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Итого: 3000,0тыс. 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2020 год: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Областной бюджет –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0 тыс.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Местный бюджет –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0тыс.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Иные источники – 500,0 тыс. 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Итого:500,0тыс. 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2021 год: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Областной бюджет –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0 тыс.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Местный бюджет –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0 тыс.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Иные источники -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1800,0 тыс. 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Итого: 1800,0тыс. 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2022-2028 года – 6000,0тыс. 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Всего по программе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Cs/>
                <w:sz w:val="24"/>
                <w:szCs w:val="24"/>
              </w:rPr>
              <w:t>Областной бюджет –</w:t>
            </w:r>
            <w:r w:rsidR="002B1579" w:rsidRPr="00F84BC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bCs/>
                <w:sz w:val="24"/>
                <w:szCs w:val="24"/>
              </w:rPr>
              <w:t>0 тыс.</w:t>
            </w:r>
            <w:r w:rsidR="002B1579" w:rsidRPr="00F84BC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bCs/>
                <w:sz w:val="24"/>
                <w:szCs w:val="24"/>
              </w:rPr>
              <w:t>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Cs/>
                <w:sz w:val="24"/>
                <w:szCs w:val="24"/>
              </w:rPr>
              <w:t>Местный бюджет –</w:t>
            </w:r>
            <w:r w:rsidR="002B1579" w:rsidRPr="00F84BC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bCs/>
                <w:sz w:val="24"/>
                <w:szCs w:val="24"/>
              </w:rPr>
              <w:t>2500,0тыс.</w:t>
            </w:r>
            <w:r w:rsidR="002B1579" w:rsidRPr="00F84BC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bCs/>
                <w:sz w:val="24"/>
                <w:szCs w:val="24"/>
              </w:rPr>
              <w:t>руб.</w:t>
            </w:r>
          </w:p>
          <w:p w:rsidR="00241885" w:rsidRPr="00F84BC1" w:rsidRDefault="00241885" w:rsidP="00241885">
            <w:pPr>
              <w:contextualSpacing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Cs/>
                <w:sz w:val="24"/>
                <w:szCs w:val="24"/>
              </w:rPr>
              <w:t>Иные источники – 8300,0 тыс. руб.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</w:tr>
      <w:tr w:rsidR="00241885" w:rsidRPr="00F84BC1" w:rsidTr="002B1579">
        <w:trPr>
          <w:trHeight w:val="5773"/>
        </w:trPr>
        <w:tc>
          <w:tcPr>
            <w:tcW w:w="2363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Мероприятия программы</w:t>
            </w:r>
          </w:p>
          <w:p w:rsidR="00241885" w:rsidRPr="00F84BC1" w:rsidRDefault="00241885" w:rsidP="002B1579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7077" w:type="dxa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Основными мероприятиями программы являются:</w:t>
            </w:r>
          </w:p>
          <w:p w:rsidR="00241885" w:rsidRPr="00F84BC1" w:rsidRDefault="00241885" w:rsidP="0024188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>1. В сфере водоснабжения: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</w:rPr>
              <w:t xml:space="preserve">- 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Оборудование всех объектов водоснабжения системами автоматического управления и регулирования </w:t>
            </w:r>
          </w:p>
          <w:p w:rsidR="00241885" w:rsidRPr="00F84BC1" w:rsidRDefault="00241885" w:rsidP="00241885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 Реконструкция изношенных водопроводных сетей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  <w:r w:rsidR="002B1579"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строительство новых водопроводных сетей;</w:t>
            </w:r>
          </w:p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 мероприятия по уменьшению водопотребления</w:t>
            </w:r>
          </w:p>
          <w:p w:rsidR="00241885" w:rsidRPr="00F84BC1" w:rsidRDefault="00241885" w:rsidP="0024188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2.В сфере водоотведения</w:t>
            </w:r>
          </w:p>
          <w:p w:rsidR="00241885" w:rsidRPr="00F84BC1" w:rsidRDefault="00241885" w:rsidP="0024188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- Реконструкция очистных сооружений </w:t>
            </w:r>
          </w:p>
          <w:p w:rsidR="00241885" w:rsidRPr="00F84BC1" w:rsidRDefault="00241885" w:rsidP="0024188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3. В сфере теплоснабжения:</w:t>
            </w:r>
          </w:p>
          <w:p w:rsidR="00241885" w:rsidRPr="00F84BC1" w:rsidRDefault="00241885" w:rsidP="0024188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 Реконструкция системы теплоснабжения</w:t>
            </w:r>
          </w:p>
          <w:p w:rsidR="00241885" w:rsidRPr="00F84BC1" w:rsidRDefault="00241885" w:rsidP="0024188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4. В сфере газификации:</w:t>
            </w:r>
          </w:p>
          <w:p w:rsidR="00241885" w:rsidRPr="00F84BC1" w:rsidRDefault="00241885" w:rsidP="0024188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газификации </w:t>
            </w: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домовладений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не подключенных к газораспределительным сетям;</w:t>
            </w:r>
          </w:p>
          <w:p w:rsidR="00241885" w:rsidRPr="00F84BC1" w:rsidRDefault="00241885" w:rsidP="0024188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 xml:space="preserve">5. 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 сфере электроснабжения:</w:t>
            </w:r>
          </w:p>
          <w:p w:rsidR="00241885" w:rsidRPr="00F84BC1" w:rsidRDefault="00241885" w:rsidP="0024188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 реконструкция сетей наружного освещения улиц и проездов;</w:t>
            </w:r>
          </w:p>
          <w:p w:rsidR="00241885" w:rsidRPr="00F84BC1" w:rsidRDefault="00241885" w:rsidP="0024188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 внедрение современного электроосветительного оборудования, обеспечивающего экономию электрической энергии.</w:t>
            </w:r>
          </w:p>
          <w:p w:rsidR="00241885" w:rsidRPr="00F84BC1" w:rsidRDefault="00241885" w:rsidP="00241885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color w:val="000000"/>
                <w:sz w:val="24"/>
                <w:szCs w:val="24"/>
                <w:shd w:val="clear" w:color="auto" w:fill="FFFFFF"/>
                <w:lang w:eastAsia="en-US"/>
              </w:rPr>
            </w:pPr>
          </w:p>
        </w:tc>
      </w:tr>
      <w:tr w:rsidR="00241885" w:rsidRPr="00F84BC1" w:rsidTr="00241885">
        <w:tc>
          <w:tcPr>
            <w:tcW w:w="2363" w:type="dxa"/>
            <w:shd w:val="clear" w:color="auto" w:fill="auto"/>
          </w:tcPr>
          <w:p w:rsidR="00241885" w:rsidRPr="00F84BC1" w:rsidRDefault="00241885" w:rsidP="00241885">
            <w:pPr>
              <w:shd w:val="clear" w:color="auto" w:fill="FFFFFF"/>
              <w:outlineLvl w:val="0"/>
              <w:rPr>
                <w:rFonts w:ascii="Arial" w:hAnsi="Arial" w:cs="Arial"/>
                <w:bCs/>
                <w:sz w:val="24"/>
                <w:szCs w:val="24"/>
              </w:rPr>
            </w:pPr>
            <w:r w:rsidRPr="00F84BC1">
              <w:rPr>
                <w:rFonts w:ascii="Arial" w:eastAsia="Calibri" w:hAnsi="Arial" w:cs="Arial"/>
                <w:bCs/>
                <w:sz w:val="24"/>
                <w:szCs w:val="24"/>
                <w:bdr w:val="none" w:sz="0" w:space="0" w:color="auto" w:frame="1"/>
                <w:lang w:eastAsia="en-US"/>
              </w:rPr>
              <w:t>Ожидаемые конечные результаты реализации программы</w:t>
            </w:r>
          </w:p>
        </w:tc>
        <w:tc>
          <w:tcPr>
            <w:tcW w:w="7077" w:type="dxa"/>
            <w:shd w:val="clear" w:color="auto" w:fill="auto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Практическая реализация мероприятий программы позволит:</w:t>
            </w:r>
          </w:p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- повысить качество и надежность жилищно-коммунальных</w:t>
            </w:r>
            <w:r w:rsidR="002B1579" w:rsidRPr="00F84B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4BC1">
              <w:rPr>
                <w:rFonts w:ascii="Arial" w:hAnsi="Arial" w:cs="Arial"/>
                <w:sz w:val="24"/>
                <w:szCs w:val="24"/>
              </w:rPr>
              <w:t>услуг, оказываемых населению;</w:t>
            </w:r>
          </w:p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- повысить эффективность использования систем коммунальной инфраструктуры;</w:t>
            </w:r>
          </w:p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241885" w:rsidRPr="00F84BC1" w:rsidRDefault="00241885" w:rsidP="00241885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241885" w:rsidRPr="00F84BC1" w:rsidRDefault="00241885" w:rsidP="00241885">
      <w:pPr>
        <w:widowControl w:val="0"/>
        <w:numPr>
          <w:ilvl w:val="0"/>
          <w:numId w:val="3"/>
        </w:numPr>
        <w:shd w:val="clear" w:color="auto" w:fill="FFFFFF"/>
        <w:ind w:hanging="320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bookmarkStart w:id="1" w:name="bookmark1"/>
      <w:r w:rsidRPr="00F84BC1">
        <w:rPr>
          <w:rFonts w:ascii="Arial" w:hAnsi="Arial" w:cs="Arial"/>
          <w:b/>
          <w:bCs/>
          <w:sz w:val="24"/>
          <w:szCs w:val="24"/>
        </w:rPr>
        <w:t>2. Характеристика существующего состояния коммунальной инфраструктуры</w:t>
      </w:r>
    </w:p>
    <w:p w:rsidR="002B1579" w:rsidRPr="00F84BC1" w:rsidRDefault="002B1579" w:rsidP="002B1579">
      <w:pPr>
        <w:widowControl w:val="0"/>
        <w:shd w:val="clear" w:color="auto" w:fill="FFFFFF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241885" w:rsidRPr="00F84BC1" w:rsidRDefault="00241885" w:rsidP="002B1579">
      <w:pPr>
        <w:widowControl w:val="0"/>
        <w:shd w:val="clear" w:color="auto" w:fill="FFFFFF"/>
        <w:ind w:firstLine="708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>2.1. Электроснабжение</w:t>
      </w:r>
    </w:p>
    <w:p w:rsidR="00241885" w:rsidRPr="00F84BC1" w:rsidRDefault="00241885" w:rsidP="002B1579">
      <w:pPr>
        <w:ind w:firstLine="708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Электроснабжение сельского поселения Хохломский сельсовет осуществляется от сетей энергетического управления «Нижновэнерго» ОАО МРСК Центра и Приволжья».</w:t>
      </w:r>
    </w:p>
    <w:p w:rsidR="00241885" w:rsidRPr="00F84BC1" w:rsidRDefault="00241885" w:rsidP="002B1579">
      <w:pPr>
        <w:ind w:firstLine="708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Схема внутреннего электроснабжения сельского поселения выполнена с применением ЛЭП напряжением 0,4 кВ и трансформаторных пунктов 10/0,4 кВ.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На территории сельского поселения расположена понизительная подстанция ПС «Тарасовская» 35/10 кВ.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Электроснабжение сельского поселения осуществляется от ПС «Тарасовская» по следующей схеме:</w:t>
      </w:r>
    </w:p>
    <w:p w:rsidR="00241885" w:rsidRPr="00F84BC1" w:rsidRDefault="00241885" w:rsidP="002B157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от ПС «Тарасовская» 35/10 кВ линии электропередач 10 кВ подходят к трансформаторным пунктам напряжением 10/0,4 кВ, от которых идет разводка по потребителям внутри населенных пунктов.</w:t>
      </w:r>
    </w:p>
    <w:p w:rsidR="00241885" w:rsidRPr="00F84BC1" w:rsidRDefault="00241885" w:rsidP="002B1579">
      <w:pPr>
        <w:suppressAutoHyphens/>
        <w:ind w:firstLine="708"/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bCs/>
          <w:sz w:val="24"/>
          <w:szCs w:val="24"/>
          <w:lang w:eastAsia="en-US"/>
        </w:rPr>
        <w:t>К ПС «Тарасовская» подходит ветка ЛЭП 35 кВ от ПС «</w:t>
      </w:r>
      <w:proofErr w:type="spellStart"/>
      <w:r w:rsidRPr="00F84BC1">
        <w:rPr>
          <w:rFonts w:ascii="Arial" w:eastAsia="Calibri" w:hAnsi="Arial" w:cs="Arial"/>
          <w:bCs/>
          <w:sz w:val="24"/>
          <w:szCs w:val="24"/>
          <w:lang w:eastAsia="en-US"/>
        </w:rPr>
        <w:t>Бриляковская</w:t>
      </w:r>
      <w:proofErr w:type="spellEnd"/>
      <w:r w:rsidRPr="00F84BC1">
        <w:rPr>
          <w:rFonts w:ascii="Arial" w:eastAsia="Calibri" w:hAnsi="Arial" w:cs="Arial"/>
          <w:bCs/>
          <w:sz w:val="24"/>
          <w:szCs w:val="24"/>
          <w:lang w:eastAsia="en-US"/>
        </w:rPr>
        <w:t xml:space="preserve">» 110/35/10. Установленная мощность ПС «Тарасовская» - 2,5+6,3 </w:t>
      </w:r>
      <w:proofErr w:type="spellStart"/>
      <w:r w:rsidRPr="00F84BC1">
        <w:rPr>
          <w:rFonts w:ascii="Arial" w:eastAsia="Calibri" w:hAnsi="Arial" w:cs="Arial"/>
          <w:bCs/>
          <w:sz w:val="24"/>
          <w:szCs w:val="24"/>
          <w:lang w:eastAsia="en-US"/>
        </w:rPr>
        <w:t>МВа</w:t>
      </w:r>
      <w:proofErr w:type="spellEnd"/>
      <w:r w:rsidRPr="00F84BC1">
        <w:rPr>
          <w:rFonts w:ascii="Arial" w:eastAsia="Calibri" w:hAnsi="Arial" w:cs="Arial"/>
          <w:bCs/>
          <w:sz w:val="24"/>
          <w:szCs w:val="24"/>
          <w:lang w:eastAsia="en-US"/>
        </w:rPr>
        <w:t>.</w:t>
      </w:r>
    </w:p>
    <w:p w:rsidR="00241885" w:rsidRPr="00F84BC1" w:rsidRDefault="00241885" w:rsidP="002B1579">
      <w:pPr>
        <w:ind w:firstLine="708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По территории поселения проходят следующие высоковольтные линии электроснабжения:</w:t>
      </w:r>
    </w:p>
    <w:p w:rsidR="00241885" w:rsidRPr="00F84BC1" w:rsidRDefault="00241885" w:rsidP="002B157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 xml:space="preserve"> ЛЭП 35 кВ ПС «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Бриляковская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>» - ПС «Тарасовская».</w:t>
      </w:r>
    </w:p>
    <w:p w:rsidR="00241885" w:rsidRPr="00F84BC1" w:rsidRDefault="00241885" w:rsidP="002B1579">
      <w:pPr>
        <w:ind w:firstLine="708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Ковернинский район и сельское поселение Хохломский сельсовет в частности, относится к районам с достаточными возможностями для подключения новых потребителей.</w:t>
      </w:r>
    </w:p>
    <w:p w:rsidR="00241885" w:rsidRPr="00F84BC1" w:rsidRDefault="00241885" w:rsidP="002B1579">
      <w:pPr>
        <w:widowControl w:val="0"/>
        <w:shd w:val="clear" w:color="auto" w:fill="FFFFFF"/>
        <w:ind w:firstLine="708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lastRenderedPageBreak/>
        <w:t>2.2. Газоснабжение</w:t>
      </w:r>
    </w:p>
    <w:p w:rsidR="00241885" w:rsidRPr="00F84BC1" w:rsidRDefault="00241885" w:rsidP="002B1579">
      <w:pPr>
        <w:widowControl w:val="0"/>
        <w:shd w:val="clear" w:color="auto" w:fill="FFFFFF"/>
        <w:ind w:firstLine="708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 xml:space="preserve">Газоснабжение сельского поселения Хохломский сельсовет осуществляется природным газом от газораспределительной станции р.п. </w:t>
      </w:r>
      <w:proofErr w:type="gramStart"/>
      <w:r w:rsidRPr="00F84BC1">
        <w:rPr>
          <w:rFonts w:ascii="Arial" w:hAnsi="Arial" w:cs="Arial"/>
          <w:bCs/>
          <w:sz w:val="24"/>
          <w:szCs w:val="24"/>
        </w:rPr>
        <w:t>Ковернино, запитанной от проходящего по территории Ковернинского района газопровода-отвода от магистрального газопровода Саратов-Горький-Череповец.</w:t>
      </w:r>
      <w:proofErr w:type="gramEnd"/>
    </w:p>
    <w:p w:rsidR="00241885" w:rsidRPr="00F84BC1" w:rsidRDefault="00241885" w:rsidP="002B1579">
      <w:pPr>
        <w:widowControl w:val="0"/>
        <w:shd w:val="clear" w:color="auto" w:fill="FFFFFF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 xml:space="preserve">Природный газ к жилищно-коммунальному сектору подается по двухступенчатой схеме газоснабжения межпоселковыми газопроводами высокого давления </w:t>
      </w:r>
      <w:proofErr w:type="gramStart"/>
      <w:r w:rsidRPr="00F84BC1">
        <w:rPr>
          <w:rFonts w:ascii="Arial" w:hAnsi="Arial" w:cs="Arial"/>
          <w:bCs/>
          <w:sz w:val="24"/>
          <w:szCs w:val="24"/>
        </w:rPr>
        <w:t>Р</w:t>
      </w:r>
      <w:proofErr w:type="gramEnd"/>
      <w:r w:rsidRPr="00F84BC1">
        <w:rPr>
          <w:rFonts w:ascii="Arial" w:hAnsi="Arial" w:cs="Arial"/>
          <w:bCs/>
          <w:sz w:val="24"/>
          <w:szCs w:val="24"/>
        </w:rPr>
        <w:t>=0,6-1,2 МПа от ГРС до ШРП, а от них к потребителям по газопроводам низкого давления.</w:t>
      </w:r>
    </w:p>
    <w:p w:rsidR="00241885" w:rsidRPr="00F84BC1" w:rsidRDefault="00241885" w:rsidP="002B1579">
      <w:pPr>
        <w:widowControl w:val="0"/>
        <w:shd w:val="clear" w:color="auto" w:fill="FFFFFF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>На данный момент к системе централизованного газоснабжения подключены следующие населенные пункты:</w:t>
      </w:r>
    </w:p>
    <w:p w:rsidR="00241885" w:rsidRPr="00F84BC1" w:rsidRDefault="002B1579" w:rsidP="002B1579">
      <w:pPr>
        <w:widowControl w:val="0"/>
        <w:shd w:val="clear" w:color="auto" w:fill="FFFFFF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 xml:space="preserve">- </w:t>
      </w:r>
      <w:r w:rsidR="00241885" w:rsidRPr="00F84BC1">
        <w:rPr>
          <w:rFonts w:ascii="Arial" w:hAnsi="Arial" w:cs="Arial"/>
          <w:bCs/>
          <w:sz w:val="24"/>
          <w:szCs w:val="24"/>
        </w:rPr>
        <w:t xml:space="preserve">д. </w:t>
      </w:r>
      <w:proofErr w:type="spellStart"/>
      <w:r w:rsidR="00241885" w:rsidRPr="00F84BC1">
        <w:rPr>
          <w:rFonts w:ascii="Arial" w:hAnsi="Arial" w:cs="Arial"/>
          <w:bCs/>
          <w:sz w:val="24"/>
          <w:szCs w:val="24"/>
        </w:rPr>
        <w:t>Анисимово</w:t>
      </w:r>
      <w:proofErr w:type="spellEnd"/>
      <w:r w:rsidR="00241885" w:rsidRPr="00F84BC1">
        <w:rPr>
          <w:rFonts w:ascii="Arial" w:hAnsi="Arial" w:cs="Arial"/>
          <w:bCs/>
          <w:sz w:val="24"/>
          <w:szCs w:val="24"/>
        </w:rPr>
        <w:t>;</w:t>
      </w:r>
    </w:p>
    <w:p w:rsidR="00241885" w:rsidRPr="00F84BC1" w:rsidRDefault="002B1579" w:rsidP="002B1579">
      <w:pPr>
        <w:widowControl w:val="0"/>
        <w:shd w:val="clear" w:color="auto" w:fill="FFFFFF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 xml:space="preserve">- </w:t>
      </w:r>
      <w:r w:rsidR="00241885" w:rsidRPr="00F84BC1">
        <w:rPr>
          <w:rFonts w:ascii="Arial" w:hAnsi="Arial" w:cs="Arial"/>
          <w:bCs/>
          <w:sz w:val="24"/>
          <w:szCs w:val="24"/>
        </w:rPr>
        <w:t xml:space="preserve">д. </w:t>
      </w:r>
      <w:proofErr w:type="spellStart"/>
      <w:r w:rsidR="00241885" w:rsidRPr="00F84BC1">
        <w:rPr>
          <w:rFonts w:ascii="Arial" w:hAnsi="Arial" w:cs="Arial"/>
          <w:bCs/>
          <w:sz w:val="24"/>
          <w:szCs w:val="24"/>
        </w:rPr>
        <w:t>Протазаново</w:t>
      </w:r>
      <w:proofErr w:type="spellEnd"/>
      <w:r w:rsidR="00241885" w:rsidRPr="00F84BC1">
        <w:rPr>
          <w:rFonts w:ascii="Arial" w:hAnsi="Arial" w:cs="Arial"/>
          <w:bCs/>
          <w:sz w:val="24"/>
          <w:szCs w:val="24"/>
        </w:rPr>
        <w:t>;</w:t>
      </w:r>
    </w:p>
    <w:p w:rsidR="00241885" w:rsidRPr="00F84BC1" w:rsidRDefault="002B1579" w:rsidP="002B1579">
      <w:pPr>
        <w:widowControl w:val="0"/>
        <w:shd w:val="clear" w:color="auto" w:fill="FFFFFF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 xml:space="preserve">- </w:t>
      </w:r>
      <w:r w:rsidR="00241885" w:rsidRPr="00F84BC1">
        <w:rPr>
          <w:rFonts w:ascii="Arial" w:hAnsi="Arial" w:cs="Arial"/>
          <w:bCs/>
          <w:sz w:val="24"/>
          <w:szCs w:val="24"/>
        </w:rPr>
        <w:t>д. Тарасово;</w:t>
      </w:r>
    </w:p>
    <w:p w:rsidR="00241885" w:rsidRPr="00F84BC1" w:rsidRDefault="002B1579" w:rsidP="002B1579">
      <w:pPr>
        <w:widowControl w:val="0"/>
        <w:shd w:val="clear" w:color="auto" w:fill="FFFFFF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 xml:space="preserve">- </w:t>
      </w:r>
      <w:proofErr w:type="gramStart"/>
      <w:r w:rsidR="00241885" w:rsidRPr="00F84BC1">
        <w:rPr>
          <w:rFonts w:ascii="Arial" w:hAnsi="Arial" w:cs="Arial"/>
          <w:bCs/>
          <w:sz w:val="24"/>
          <w:szCs w:val="24"/>
        </w:rPr>
        <w:t>с</w:t>
      </w:r>
      <w:proofErr w:type="gramEnd"/>
      <w:r w:rsidR="00241885" w:rsidRPr="00F84BC1">
        <w:rPr>
          <w:rFonts w:ascii="Arial" w:hAnsi="Arial" w:cs="Arial"/>
          <w:bCs/>
          <w:sz w:val="24"/>
          <w:szCs w:val="24"/>
        </w:rPr>
        <w:t>. Хохлома.</w:t>
      </w:r>
    </w:p>
    <w:p w:rsidR="00241885" w:rsidRPr="00F84BC1" w:rsidRDefault="00241885" w:rsidP="002B1579">
      <w:pPr>
        <w:widowControl w:val="0"/>
        <w:shd w:val="clear" w:color="auto" w:fill="FFFFFF"/>
        <w:ind w:firstLine="709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>В домах, не имеющих центрального газоснабжения, жилой фонд обеспечивается природным газом с помощью баллонов и за счёт печного отопления. Сжиженный баллонный газ поступает автотранспортом от газового участка.</w:t>
      </w:r>
    </w:p>
    <w:p w:rsidR="00241885" w:rsidRPr="00F84BC1" w:rsidRDefault="00241885" w:rsidP="002B1579">
      <w:pPr>
        <w:widowControl w:val="0"/>
        <w:shd w:val="clear" w:color="auto" w:fill="FFFFFF"/>
        <w:ind w:firstLine="709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>По территории поселения магистральные газопроводы не проходят.</w:t>
      </w:r>
    </w:p>
    <w:p w:rsidR="00241885" w:rsidRPr="00F84BC1" w:rsidRDefault="00241885" w:rsidP="002B1579">
      <w:pPr>
        <w:widowControl w:val="0"/>
        <w:shd w:val="clear" w:color="auto" w:fill="FFFFFF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>2.3. Теплоснабжение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Теплоснабжение д.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Анисимово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и с. Хохлома централизованное, от крупных источников тепла на газовом топливе.</w:t>
      </w:r>
      <w:proofErr w:type="gramEnd"/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Отопление социальных объектов происходит за счет индивидуальных источников тепла на газовом и твердом топливе.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Теплоснабжение сельских населенных пунктов – децентрализованное.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Негазифицированные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населенные пункты обеспечиваются теплом за счет дровяного отопления, индивидуальных котельных на твердом и жидком топливе и электронагревателей.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Для горячего водоснабжения используются индивидуальные источники горячего водоснабжения в виде газового оборудования и электрических водонагревателей.</w:t>
      </w:r>
    </w:p>
    <w:p w:rsidR="00241885" w:rsidRPr="00F84BC1" w:rsidRDefault="002B1579" w:rsidP="002B157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Услуги по централизованному теплоснабжению, на территории сельского поселения Хохломский сельсовет, оказывает МП ЖКХ «Сухоносовское» и СПК «Хохлома».</w:t>
      </w:r>
    </w:p>
    <w:p w:rsidR="002B1579" w:rsidRPr="00F84BC1" w:rsidRDefault="002B1579" w:rsidP="002B157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241885" w:rsidRPr="00F84BC1" w:rsidRDefault="00241885" w:rsidP="00241885">
      <w:pPr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 xml:space="preserve">Характеристика котельных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95"/>
        <w:gridCol w:w="3317"/>
        <w:gridCol w:w="2209"/>
        <w:gridCol w:w="1220"/>
        <w:gridCol w:w="1494"/>
        <w:gridCol w:w="918"/>
      </w:tblGrid>
      <w:tr w:rsidR="00241885" w:rsidRPr="00F84BC1" w:rsidTr="002B1579">
        <w:trPr>
          <w:trHeight w:val="529"/>
        </w:trPr>
        <w:tc>
          <w:tcPr>
            <w:tcW w:w="353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683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Наименование источника теплоснабжения (владелец)</w:t>
            </w:r>
          </w:p>
        </w:tc>
        <w:tc>
          <w:tcPr>
            <w:tcW w:w="1121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Вид котельной (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встроенная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, блочная, отдельно стоящее здание)</w:t>
            </w:r>
          </w:p>
        </w:tc>
        <w:tc>
          <w:tcPr>
            <w:tcW w:w="619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Установленная мощность, Гкал/час</w:t>
            </w:r>
          </w:p>
        </w:tc>
        <w:tc>
          <w:tcPr>
            <w:tcW w:w="758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Марка котла</w:t>
            </w:r>
          </w:p>
        </w:tc>
        <w:tc>
          <w:tcPr>
            <w:tcW w:w="466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Вид топлива</w:t>
            </w:r>
          </w:p>
        </w:tc>
      </w:tr>
      <w:tr w:rsidR="00241885" w:rsidRPr="00F84BC1" w:rsidTr="002B1579">
        <w:trPr>
          <w:trHeight w:val="456"/>
        </w:trPr>
        <w:tc>
          <w:tcPr>
            <w:tcW w:w="353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83" w:type="pct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Котельная 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(МП ЖКХ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Сухоносовское</w:t>
            </w:r>
            <w:proofErr w:type="spell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121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отдельно стоящее здание</w:t>
            </w:r>
          </w:p>
        </w:tc>
        <w:tc>
          <w:tcPr>
            <w:tcW w:w="619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2,2</w:t>
            </w:r>
          </w:p>
        </w:tc>
        <w:tc>
          <w:tcPr>
            <w:tcW w:w="758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66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газ</w:t>
            </w:r>
          </w:p>
        </w:tc>
      </w:tr>
      <w:tr w:rsidR="00241885" w:rsidRPr="00F84BC1" w:rsidTr="002B1579">
        <w:trPr>
          <w:trHeight w:val="453"/>
        </w:trPr>
        <w:tc>
          <w:tcPr>
            <w:tcW w:w="353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83" w:type="pct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Котельная </w:t>
            </w: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Хохлома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(СПК «Хохлома»)</w:t>
            </w:r>
          </w:p>
        </w:tc>
        <w:tc>
          <w:tcPr>
            <w:tcW w:w="1121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отдельно стоящее здание</w:t>
            </w:r>
          </w:p>
        </w:tc>
        <w:tc>
          <w:tcPr>
            <w:tcW w:w="619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3,2</w:t>
            </w:r>
          </w:p>
        </w:tc>
        <w:tc>
          <w:tcPr>
            <w:tcW w:w="758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66" w:type="pct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газ</w:t>
            </w:r>
          </w:p>
        </w:tc>
      </w:tr>
    </w:tbl>
    <w:p w:rsidR="002B1579" w:rsidRPr="00F84BC1" w:rsidRDefault="002B1579" w:rsidP="002B1579">
      <w:pPr>
        <w:widowControl w:val="0"/>
        <w:shd w:val="clear" w:color="auto" w:fill="FFFFFF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241885" w:rsidRPr="00F84BC1" w:rsidRDefault="00241885" w:rsidP="002B1579">
      <w:pPr>
        <w:widowControl w:val="0"/>
        <w:shd w:val="clear" w:color="auto" w:fill="FFFFFF"/>
        <w:ind w:firstLine="709"/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>2.4. Водоснабжение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Центральное водоснабжение на территории сельского поселения Хохломский сельсовет развито слабо. Центральным водоснабжением охвачены 5 населенных пунктах: с. Хохлома, д. Тарасово, д.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Анисимово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д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.Ш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>ишино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д.Ермиловская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Стройка.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В качестве источника хозяйственно-питьевого водоснабжения в данных населенных пунктах приняты подземные воды. Подача воды осуществляется из артезианских скважин, на которых установлены погружные насосы ЭЦВ.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Схема водоснабжения населенных пунктов состоит из артезианских скважин, водонапорных башен и разводящих водопроводных сетей: вода из артезианских скважин насосами I подъема подается в регулирующие емкости (водонапорные башни), из которых в часы максимального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водоразбора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поступает в сеть и далее к потребителям. Системы водоснабжения применяются низкого давления и обеспечивают удовлетворение хозяйственно-питьевых нужд населения, бытовых и, частично, производственных нужд предприятий, противопожарных и поливочных нужд. Системами водопровода оборудованы капитальные жилые дома, общественные здания и индивидуальные жилые дома.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В остальных населенных пунктах жители пользуются водой из индивидуальных артезианских скважин и шахтных колодцев.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241885" w:rsidRPr="00F84BC1" w:rsidRDefault="00241885" w:rsidP="00241885">
      <w:pPr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>Перечень артезианских скважин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42"/>
        <w:gridCol w:w="5804"/>
        <w:gridCol w:w="2407"/>
      </w:tblGrid>
      <w:tr w:rsidR="00241885" w:rsidRPr="00F84BC1" w:rsidTr="00241885">
        <w:tc>
          <w:tcPr>
            <w:tcW w:w="166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№ скважины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Место расположения скважины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Дебет</w:t>
            </w:r>
          </w:p>
        </w:tc>
      </w:tr>
      <w:tr w:rsidR="00241885" w:rsidRPr="00F84BC1" w:rsidTr="00241885">
        <w:tc>
          <w:tcPr>
            <w:tcW w:w="166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095" w:type="dxa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251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 м</w:t>
            </w:r>
            <w:r w:rsidRPr="00F84BC1">
              <w:rPr>
                <w:rFonts w:ascii="Arial" w:eastAsia="Calibri" w:hAnsi="Arial" w:cs="Arial"/>
                <w:sz w:val="24"/>
                <w:szCs w:val="24"/>
                <w:vertAlign w:val="superscript"/>
                <w:lang w:eastAsia="en-US"/>
              </w:rPr>
              <w:t>3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/час</w:t>
            </w:r>
          </w:p>
        </w:tc>
      </w:tr>
      <w:tr w:rsidR="00241885" w:rsidRPr="00F84BC1" w:rsidTr="00241885">
        <w:tc>
          <w:tcPr>
            <w:tcW w:w="166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095" w:type="dxa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Тарасово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2,5 м</w:t>
            </w:r>
            <w:r w:rsidRPr="00F84BC1">
              <w:rPr>
                <w:rFonts w:ascii="Arial" w:eastAsia="Calibri" w:hAnsi="Arial" w:cs="Arial"/>
                <w:sz w:val="24"/>
                <w:szCs w:val="24"/>
                <w:vertAlign w:val="superscript"/>
                <w:lang w:eastAsia="en-US"/>
              </w:rPr>
              <w:t>3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/час</w:t>
            </w:r>
          </w:p>
        </w:tc>
      </w:tr>
      <w:tr w:rsidR="00241885" w:rsidRPr="00F84BC1" w:rsidTr="00241885">
        <w:tc>
          <w:tcPr>
            <w:tcW w:w="166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95" w:type="dxa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. </w:t>
            </w: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Хохлома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(2 скважины)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 м</w:t>
            </w:r>
            <w:r w:rsidRPr="00F84BC1">
              <w:rPr>
                <w:rFonts w:ascii="Arial" w:eastAsia="Calibri" w:hAnsi="Arial" w:cs="Arial"/>
                <w:sz w:val="24"/>
                <w:szCs w:val="24"/>
                <w:vertAlign w:val="superscript"/>
                <w:lang w:eastAsia="en-US"/>
              </w:rPr>
              <w:t>3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/час</w:t>
            </w:r>
          </w:p>
        </w:tc>
      </w:tr>
      <w:tr w:rsidR="00241885" w:rsidRPr="00F84BC1" w:rsidTr="00241885">
        <w:tc>
          <w:tcPr>
            <w:tcW w:w="166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095" w:type="dxa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Шишино</w:t>
            </w:r>
            <w:proofErr w:type="spellEnd"/>
          </w:p>
        </w:tc>
        <w:tc>
          <w:tcPr>
            <w:tcW w:w="251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 м</w:t>
            </w:r>
            <w:r w:rsidRPr="00F84BC1">
              <w:rPr>
                <w:rFonts w:ascii="Arial" w:eastAsia="Calibri" w:hAnsi="Arial" w:cs="Arial"/>
                <w:sz w:val="24"/>
                <w:szCs w:val="24"/>
                <w:vertAlign w:val="superscript"/>
                <w:lang w:eastAsia="en-US"/>
              </w:rPr>
              <w:t>3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/час</w:t>
            </w:r>
          </w:p>
        </w:tc>
      </w:tr>
      <w:tr w:rsidR="00241885" w:rsidRPr="00F84BC1" w:rsidTr="00241885">
        <w:tc>
          <w:tcPr>
            <w:tcW w:w="166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6095" w:type="dxa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</w:t>
            </w: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.Е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рмиловская</w:t>
            </w:r>
            <w:proofErr w:type="spell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Стройка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 м</w:t>
            </w:r>
            <w:r w:rsidRPr="00F84BC1">
              <w:rPr>
                <w:rFonts w:ascii="Arial" w:eastAsia="Calibri" w:hAnsi="Arial" w:cs="Arial"/>
                <w:sz w:val="24"/>
                <w:szCs w:val="24"/>
                <w:vertAlign w:val="superscript"/>
                <w:lang w:eastAsia="en-US"/>
              </w:rPr>
              <w:t>3</w:t>
            </w: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/час</w:t>
            </w:r>
          </w:p>
        </w:tc>
      </w:tr>
    </w:tbl>
    <w:p w:rsidR="002B1579" w:rsidRPr="00F84BC1" w:rsidRDefault="002B1579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Водопотребление существующей застройки сельского поселения Хохломский сельсовет составляет 127,81 м3/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сут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>; 5,3 м3/час, в том числе на полив 83,55 м3/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сут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В соответствии со СНиП 2.04.02 – 84* "Водоснабжение. Наружные сети и сооружения" расходы воды на хозяйственно-питьевые нужды на 1 жителя приняты: -160 л/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сут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- в домах оборудованных водопроводом и канализацией без ванн с местными водонагревателями; 50 л/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сут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- в домах с водопользованием из колодцев; - 50 л/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сут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на полив улиц и зеленых насаждений; 10% от суммарного расхода воды на хозяйственно-питьевые нужды - расход воды на нужды промышленности, обеспечения населения продуктами питания, бытовые услуги и пр. Расходы воды на хозяйственно-питьевые нужды предоставлены в соответствии со Схемой водоснабжения и водоотведения на территории сельского поселения Хохломский сельсовет Ковернинского муниципального района, утвержденной Постановлением Хохломской сельской администрации №15 от 30.04.2014г.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2.5. Водоотведение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Система централизованного водоотведения в сельском поселении Хохломский сельсовет развита слабо.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В поселении частично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канализирована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д.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Анисимово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В д.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Анисимово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очистные сооружения разрушены.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В остальных населенных пунктах поселения централизованная канализация отсутствует, сбор стоков осуществляется в выгребы (септики) с последующим вывозом для очистки на очистные сооружения или непосредственно на рельеф в пониженные места.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bCs/>
          <w:sz w:val="24"/>
          <w:szCs w:val="24"/>
          <w:lang w:eastAsia="en-US"/>
        </w:rPr>
        <w:t>2.6. Противопожарное водоснабжение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В настоящее время для хранения противопожарного запаса воды в сельском поселении (в кварталах жилой застройки и на территориях промпредприятий) используются противопожарные резервуары, озера и пруды.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Места для противопожарного забора воды из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естественных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водоисточников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находятся в д.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Анисимово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д.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Федулово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д.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Мартыново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д. Тарасово, с. Хохлома, д.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Шишкино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и д.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Ермиловская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стройка.</w:t>
      </w:r>
    </w:p>
    <w:p w:rsidR="002B1579" w:rsidRPr="00F84BC1" w:rsidRDefault="00241885" w:rsidP="002B157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Имеющиеся в сельском поселении источники противопожарного водоснабжения обеспечивают тушение пожара в течение трех часов.</w:t>
      </w:r>
    </w:p>
    <w:p w:rsidR="002B1579" w:rsidRPr="00F84BC1" w:rsidRDefault="002B1579" w:rsidP="002B157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241885" w:rsidRPr="00F84BC1" w:rsidRDefault="00241885" w:rsidP="002B157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hAnsi="Arial" w:cs="Arial"/>
          <w:bCs/>
          <w:i/>
          <w:sz w:val="24"/>
          <w:szCs w:val="24"/>
        </w:rPr>
        <w:lastRenderedPageBreak/>
        <w:t>Противопожарные емкости</w:t>
      </w:r>
    </w:p>
    <w:tbl>
      <w:tblPr>
        <w:tblW w:w="100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18"/>
        <w:gridCol w:w="2409"/>
        <w:gridCol w:w="2551"/>
        <w:gridCol w:w="2551"/>
      </w:tblGrid>
      <w:tr w:rsidR="00241885" w:rsidRPr="00F84BC1" w:rsidTr="00241885">
        <w:trPr>
          <w:trHeight w:val="79"/>
        </w:trPr>
        <w:tc>
          <w:tcPr>
            <w:tcW w:w="2518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Местонахождение емкости</w:t>
            </w:r>
          </w:p>
        </w:tc>
        <w:tc>
          <w:tcPr>
            <w:tcW w:w="2409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vertAlign w:val="superscript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Объем, м</w:t>
            </w:r>
            <w:r w:rsidRPr="00F84BC1">
              <w:rPr>
                <w:rFonts w:ascii="Arial" w:eastAsia="Calibri" w:hAnsi="Arial" w:cs="Arial"/>
                <w:b/>
                <w:sz w:val="24"/>
                <w:szCs w:val="24"/>
                <w:vertAlign w:val="superscript"/>
                <w:lang w:eastAsia="en-US"/>
              </w:rPr>
              <w:t>3</w:t>
            </w:r>
          </w:p>
        </w:tc>
        <w:tc>
          <w:tcPr>
            <w:tcW w:w="2551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Количество резервуаров, </w:t>
            </w:r>
            <w:proofErr w:type="spellStart"/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2551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Состояние (%износа)</w:t>
            </w:r>
          </w:p>
        </w:tc>
      </w:tr>
      <w:tr w:rsidR="00241885" w:rsidRPr="00F84BC1" w:rsidTr="00241885">
        <w:trPr>
          <w:trHeight w:val="77"/>
        </w:trPr>
        <w:tc>
          <w:tcPr>
            <w:tcW w:w="2518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09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1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3</w:t>
            </w:r>
          </w:p>
        </w:tc>
      </w:tr>
      <w:tr w:rsidR="00241885" w:rsidRPr="00F84BC1" w:rsidTr="00241885">
        <w:trPr>
          <w:cantSplit/>
          <w:trHeight w:hRule="exact" w:val="273"/>
        </w:trPr>
        <w:tc>
          <w:tcPr>
            <w:tcW w:w="2518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2409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551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51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</w:tr>
      <w:tr w:rsidR="00241885" w:rsidRPr="00F84BC1" w:rsidTr="00241885">
        <w:trPr>
          <w:cantSplit/>
          <w:trHeight w:hRule="exact" w:val="273"/>
        </w:trPr>
        <w:tc>
          <w:tcPr>
            <w:tcW w:w="2518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2409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51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1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</w:tr>
      <w:tr w:rsidR="00241885" w:rsidRPr="00F84BC1" w:rsidTr="00241885">
        <w:trPr>
          <w:cantSplit/>
          <w:trHeight w:hRule="exact" w:val="273"/>
        </w:trPr>
        <w:tc>
          <w:tcPr>
            <w:tcW w:w="2518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. Хохлома</w:t>
            </w:r>
          </w:p>
        </w:tc>
        <w:tc>
          <w:tcPr>
            <w:tcW w:w="2409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2551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1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</w:tr>
      <w:tr w:rsidR="00241885" w:rsidRPr="00F84BC1" w:rsidTr="00241885">
        <w:trPr>
          <w:cantSplit/>
          <w:trHeight w:hRule="exact" w:val="273"/>
        </w:trPr>
        <w:tc>
          <w:tcPr>
            <w:tcW w:w="2518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. Хохлома</w:t>
            </w:r>
          </w:p>
        </w:tc>
        <w:tc>
          <w:tcPr>
            <w:tcW w:w="2409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551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51" w:type="dxa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</w:tr>
    </w:tbl>
    <w:p w:rsidR="002B1579" w:rsidRPr="00F84BC1" w:rsidRDefault="002B1579" w:rsidP="002B1579">
      <w:pPr>
        <w:keepNext/>
        <w:keepLines/>
        <w:widowControl w:val="0"/>
        <w:shd w:val="clear" w:color="auto" w:fill="FFFFFF"/>
        <w:outlineLvl w:val="0"/>
        <w:rPr>
          <w:rFonts w:ascii="Arial" w:hAnsi="Arial" w:cs="Arial"/>
          <w:bCs/>
          <w:sz w:val="24"/>
          <w:szCs w:val="24"/>
        </w:rPr>
      </w:pPr>
    </w:p>
    <w:p w:rsidR="00241885" w:rsidRPr="00F84BC1" w:rsidRDefault="00241885" w:rsidP="002B1579">
      <w:pPr>
        <w:keepNext/>
        <w:keepLines/>
        <w:widowControl w:val="0"/>
        <w:shd w:val="clear" w:color="auto" w:fill="FFFFFF"/>
        <w:ind w:firstLine="709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>2.7. Система сбора и утилизации ТКО</w:t>
      </w:r>
    </w:p>
    <w:p w:rsidR="00241885" w:rsidRPr="00F84BC1" w:rsidRDefault="00241885" w:rsidP="002B157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Система сбора и утилизации ТКО в Хохломском сельсовете</w:t>
      </w:r>
      <w:r w:rsidR="002B1579" w:rsidRPr="00F84BC1">
        <w:rPr>
          <w:rFonts w:ascii="Arial" w:hAnsi="Arial" w:cs="Arial"/>
          <w:sz w:val="24"/>
          <w:szCs w:val="24"/>
        </w:rPr>
        <w:t xml:space="preserve"> </w:t>
      </w:r>
      <w:r w:rsidRPr="00F84BC1">
        <w:rPr>
          <w:rFonts w:ascii="Arial" w:hAnsi="Arial" w:cs="Arial"/>
          <w:sz w:val="24"/>
          <w:szCs w:val="24"/>
        </w:rPr>
        <w:t>реализуется в соответствии с утвержденной в установленном порядке Генеральной схемой очистки Ковернинского муниципального района.</w:t>
      </w:r>
    </w:p>
    <w:p w:rsidR="00241885" w:rsidRPr="00F84BC1" w:rsidRDefault="00241885" w:rsidP="002B157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С целью обеспечения системы сбора и удаления отходов от населения на территории жилой застройки оборудованы контейнерные площадки, на которых установлены современные контейнеры, а также в ряде населенных пунктах организован пакетированный сбор ТКО.</w:t>
      </w:r>
      <w:r w:rsidR="002B1579" w:rsidRPr="00F84BC1">
        <w:rPr>
          <w:rFonts w:ascii="Arial" w:hAnsi="Arial" w:cs="Arial"/>
          <w:sz w:val="24"/>
          <w:szCs w:val="24"/>
        </w:rPr>
        <w:t xml:space="preserve"> </w:t>
      </w:r>
      <w:r w:rsidRPr="00F84BC1">
        <w:rPr>
          <w:rFonts w:ascii="Arial" w:hAnsi="Arial" w:cs="Arial"/>
          <w:sz w:val="24"/>
          <w:szCs w:val="24"/>
        </w:rPr>
        <w:t>Сбор крупногабаритных отходов осуществляется в бункеры-накопители. Сбор отходов у прочих потребителей также осуществляется с помощью специально оборудованных емкостей и контейнерных площадок.</w:t>
      </w:r>
    </w:p>
    <w:p w:rsidR="00241885" w:rsidRPr="00F84BC1" w:rsidRDefault="00241885" w:rsidP="002B157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 xml:space="preserve">Контейнерные площадки находятся в хозяйственном ведении или в собственности организаций, обеспечивающих сбор отходов от производственной или хозяйственной деятельности. Содержание контейнерных площадок обеспечивается специализированной организацией на основании согласования их использования, ремонта. Контейнерные площадки </w:t>
      </w:r>
      <w:proofErr w:type="gramStart"/>
      <w:r w:rsidRPr="00F84BC1">
        <w:rPr>
          <w:rFonts w:ascii="Arial" w:hAnsi="Arial" w:cs="Arial"/>
          <w:sz w:val="24"/>
          <w:szCs w:val="24"/>
        </w:rPr>
        <w:t>размещаются с учетом градостроительных и санитарных норм и правил Парк контейнеров и бункеров постоянно поддерживается</w:t>
      </w:r>
      <w:proofErr w:type="gramEnd"/>
      <w:r w:rsidRPr="00F84BC1">
        <w:rPr>
          <w:rFonts w:ascii="Arial" w:hAnsi="Arial" w:cs="Arial"/>
          <w:sz w:val="24"/>
          <w:szCs w:val="24"/>
        </w:rPr>
        <w:t xml:space="preserve"> в надлежащем состоянии их балансодержателями, систематически обновляется.</w:t>
      </w:r>
    </w:p>
    <w:p w:rsidR="00241885" w:rsidRPr="00F84BC1" w:rsidRDefault="00241885" w:rsidP="002B157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Вывоз отходов осуществляется ЗАО «Управление отходами НН»</w:t>
      </w:r>
    </w:p>
    <w:p w:rsidR="00241885" w:rsidRPr="00F84BC1" w:rsidRDefault="00241885" w:rsidP="002B1579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Вышеуказанной организацией оформлены в установленном порядке лицензии на осуществление деятельности по сбору, использованию, обезвреживанию, транспортировке, размещению опасных отходов.</w:t>
      </w:r>
    </w:p>
    <w:p w:rsidR="00241885" w:rsidRPr="00F84BC1" w:rsidRDefault="00241885" w:rsidP="002B1579">
      <w:pPr>
        <w:widowControl w:val="0"/>
        <w:ind w:firstLine="709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На сегодня предприятия владеют современным парком мусоровозов,</w:t>
      </w:r>
      <w:r w:rsidR="002B1579" w:rsidRPr="00F84BC1">
        <w:rPr>
          <w:rFonts w:ascii="Arial" w:hAnsi="Arial" w:cs="Arial"/>
          <w:color w:val="000000"/>
          <w:sz w:val="24"/>
          <w:szCs w:val="24"/>
        </w:rPr>
        <w:t xml:space="preserve"> </w:t>
      </w:r>
      <w:r w:rsidRPr="00F84BC1">
        <w:rPr>
          <w:rFonts w:ascii="Arial" w:hAnsi="Arial" w:cs="Arial"/>
          <w:color w:val="000000"/>
          <w:sz w:val="24"/>
          <w:szCs w:val="24"/>
        </w:rPr>
        <w:t>в том числе мусоровозы: ГАЗ - 3307, ГАЗ – 3309 (2 ед.)</w:t>
      </w:r>
      <w:r w:rsidR="002B1579" w:rsidRPr="00F84BC1">
        <w:rPr>
          <w:rFonts w:ascii="Arial" w:hAnsi="Arial" w:cs="Arial"/>
          <w:color w:val="000000"/>
          <w:sz w:val="24"/>
          <w:szCs w:val="24"/>
        </w:rPr>
        <w:t xml:space="preserve"> </w:t>
      </w:r>
      <w:r w:rsidRPr="00F84BC1">
        <w:rPr>
          <w:rFonts w:ascii="Arial" w:hAnsi="Arial" w:cs="Arial"/>
          <w:color w:val="000000"/>
          <w:sz w:val="24"/>
          <w:szCs w:val="24"/>
        </w:rPr>
        <w:t xml:space="preserve">и КАМАЗ КО - 440В (2 ед.) КАМАЗ – </w:t>
      </w:r>
      <w:proofErr w:type="spellStart"/>
      <w:r w:rsidRPr="00F84BC1">
        <w:rPr>
          <w:rFonts w:ascii="Arial" w:hAnsi="Arial" w:cs="Arial"/>
          <w:color w:val="000000"/>
          <w:sz w:val="24"/>
          <w:szCs w:val="24"/>
        </w:rPr>
        <w:t>ломовоз</w:t>
      </w:r>
      <w:proofErr w:type="spellEnd"/>
      <w:r w:rsidRPr="00F84BC1">
        <w:rPr>
          <w:rFonts w:ascii="Arial" w:hAnsi="Arial" w:cs="Arial"/>
          <w:color w:val="000000"/>
          <w:sz w:val="24"/>
          <w:szCs w:val="24"/>
        </w:rPr>
        <w:t>.</w:t>
      </w:r>
    </w:p>
    <w:p w:rsidR="002B1579" w:rsidRPr="00F84BC1" w:rsidRDefault="00241885" w:rsidP="002B1579">
      <w:pPr>
        <w:widowControl w:val="0"/>
        <w:ind w:firstLine="709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F84BC1">
        <w:rPr>
          <w:rFonts w:ascii="Arial" w:hAnsi="Arial" w:cs="Arial"/>
          <w:bCs/>
          <w:color w:val="000000"/>
          <w:sz w:val="24"/>
          <w:szCs w:val="24"/>
        </w:rPr>
        <w:t>В соответствии с государственной программой «Развитие системы обращения с отходами производства и потребления в Нижегородской области до 2016 года» Ковернинский муниципальный район входит в зону обслуживания по утилизации (захоронению) твердых коммунальных отходов (ТКО) полигона Городецкого района.</w:t>
      </w:r>
      <w:bookmarkStart w:id="2" w:name="bookmark2"/>
    </w:p>
    <w:p w:rsidR="002B1579" w:rsidRPr="00F84BC1" w:rsidRDefault="002B1579" w:rsidP="002B1579">
      <w:pPr>
        <w:widowControl w:val="0"/>
        <w:ind w:firstLine="709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241885" w:rsidRPr="00F84BC1" w:rsidRDefault="002B1579" w:rsidP="002B1579">
      <w:pPr>
        <w:widowControl w:val="0"/>
        <w:ind w:firstLine="709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F84BC1">
        <w:rPr>
          <w:rFonts w:ascii="Arial" w:hAnsi="Arial" w:cs="Arial"/>
          <w:b/>
          <w:sz w:val="24"/>
          <w:szCs w:val="24"/>
        </w:rPr>
        <w:t>3</w:t>
      </w:r>
      <w:r w:rsidR="00241885" w:rsidRPr="00F84BC1">
        <w:rPr>
          <w:rFonts w:ascii="Arial" w:hAnsi="Arial" w:cs="Arial"/>
          <w:b/>
          <w:sz w:val="24"/>
          <w:szCs w:val="24"/>
        </w:rPr>
        <w:t xml:space="preserve">. ТЕКУЩЕЕ СОСТОЯНИЕ </w:t>
      </w:r>
      <w:bookmarkEnd w:id="2"/>
      <w:r w:rsidR="00241885" w:rsidRPr="00F84BC1">
        <w:rPr>
          <w:rFonts w:ascii="Arial" w:hAnsi="Arial" w:cs="Arial"/>
          <w:b/>
          <w:sz w:val="24"/>
          <w:szCs w:val="24"/>
        </w:rPr>
        <w:t>ХОХЛОМСКОГО СЕЛЬСОВЕТА</w:t>
      </w:r>
    </w:p>
    <w:p w:rsidR="002B1579" w:rsidRPr="00F84BC1" w:rsidRDefault="00241885" w:rsidP="00241885">
      <w:pPr>
        <w:widowControl w:val="0"/>
        <w:shd w:val="clear" w:color="auto" w:fill="FFFFFF"/>
        <w:outlineLvl w:val="1"/>
        <w:rPr>
          <w:rFonts w:ascii="Arial" w:hAnsi="Arial" w:cs="Arial"/>
          <w:b/>
          <w:bCs/>
          <w:i/>
          <w:sz w:val="24"/>
          <w:szCs w:val="24"/>
        </w:rPr>
      </w:pPr>
      <w:r w:rsidRPr="00F84BC1">
        <w:rPr>
          <w:rFonts w:ascii="Arial" w:hAnsi="Arial" w:cs="Arial"/>
          <w:b/>
          <w:bCs/>
          <w:i/>
          <w:sz w:val="24"/>
          <w:szCs w:val="24"/>
        </w:rPr>
        <w:tab/>
      </w:r>
    </w:p>
    <w:p w:rsidR="00241885" w:rsidRPr="00F84BC1" w:rsidRDefault="002B1579" w:rsidP="002B1579">
      <w:pPr>
        <w:widowControl w:val="0"/>
        <w:shd w:val="clear" w:color="auto" w:fill="FFFFFF"/>
        <w:ind w:firstLine="709"/>
        <w:outlineLvl w:val="1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t>3</w:t>
      </w:r>
      <w:r w:rsidR="00241885" w:rsidRPr="00F84BC1">
        <w:rPr>
          <w:rFonts w:ascii="Arial" w:hAnsi="Arial" w:cs="Arial"/>
          <w:bCs/>
          <w:sz w:val="24"/>
          <w:szCs w:val="24"/>
        </w:rPr>
        <w:t xml:space="preserve">.1. Особенности размещения городского поселения в системе </w:t>
      </w:r>
      <w:r w:rsidRPr="00F84BC1">
        <w:rPr>
          <w:rFonts w:ascii="Arial" w:hAnsi="Arial" w:cs="Arial"/>
          <w:bCs/>
          <w:sz w:val="24"/>
          <w:szCs w:val="24"/>
        </w:rPr>
        <w:t>р</w:t>
      </w:r>
      <w:r w:rsidR="00241885" w:rsidRPr="00F84BC1">
        <w:rPr>
          <w:rFonts w:ascii="Arial" w:hAnsi="Arial" w:cs="Arial"/>
          <w:bCs/>
          <w:sz w:val="24"/>
          <w:szCs w:val="24"/>
        </w:rPr>
        <w:t>асселения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Сельское поселение Хохломский сельсовет входит в состав Ковернинского муниципального района, расположено в юго-восточной части района.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Сельское поселение Хохломский сельсовет граничит с севера с сельским поселением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Горевский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сельсовет; на западе– с сельскими поселениями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Большемостовский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 и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Гавриловский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сельсовет, на юге-западе - с сельским поселением Скоробогатовский сельсовет, на юге – с Семеновским муниципальным районом.</w:t>
      </w:r>
    </w:p>
    <w:p w:rsidR="00241885" w:rsidRPr="00F84BC1" w:rsidRDefault="00241885" w:rsidP="002B1579">
      <w:pPr>
        <w:ind w:firstLine="709"/>
        <w:jc w:val="both"/>
        <w:rPr>
          <w:rFonts w:ascii="Arial" w:hAnsi="Arial" w:cs="Arial"/>
          <w:sz w:val="24"/>
          <w:szCs w:val="24"/>
          <w:lang/>
        </w:rPr>
      </w:pPr>
      <w:r w:rsidRPr="00F84BC1">
        <w:rPr>
          <w:rFonts w:ascii="Arial" w:hAnsi="Arial" w:cs="Arial"/>
          <w:sz w:val="24"/>
          <w:szCs w:val="24"/>
          <w:lang w:eastAsia="en-US"/>
        </w:rPr>
        <w:t xml:space="preserve">Современная средняя плотность населения по поселению – </w:t>
      </w:r>
      <w:r w:rsidRPr="00F84BC1">
        <w:rPr>
          <w:rFonts w:ascii="Arial" w:hAnsi="Arial" w:cs="Arial"/>
          <w:sz w:val="24"/>
          <w:szCs w:val="24"/>
          <w:lang w:eastAsia="en-US"/>
        </w:rPr>
        <w:t>6,33</w:t>
      </w:r>
      <w:r w:rsidRPr="00F84BC1">
        <w:rPr>
          <w:rFonts w:ascii="Arial" w:hAnsi="Arial" w:cs="Arial"/>
          <w:sz w:val="24"/>
          <w:szCs w:val="24"/>
          <w:lang w:eastAsia="en-US"/>
        </w:rPr>
        <w:t xml:space="preserve"> чел/км</w:t>
      </w:r>
      <w:r w:rsidRPr="00F84BC1">
        <w:rPr>
          <w:rFonts w:ascii="Arial" w:hAnsi="Arial" w:cs="Arial"/>
          <w:sz w:val="24"/>
          <w:szCs w:val="24"/>
          <w:vertAlign w:val="superscript"/>
          <w:lang w:eastAsia="en-US"/>
        </w:rPr>
        <w:t>2</w:t>
      </w:r>
      <w:r w:rsidRPr="00F84BC1">
        <w:rPr>
          <w:rFonts w:ascii="Arial" w:hAnsi="Arial" w:cs="Arial"/>
          <w:sz w:val="24"/>
          <w:szCs w:val="24"/>
          <w:lang w:eastAsia="en-US"/>
        </w:rPr>
        <w:t>.</w:t>
      </w:r>
      <w:r w:rsidRPr="00F84BC1">
        <w:rPr>
          <w:rFonts w:ascii="Arial" w:hAnsi="Arial" w:cs="Arial"/>
          <w:sz w:val="24"/>
          <w:szCs w:val="24"/>
          <w:lang/>
        </w:rPr>
        <w:t xml:space="preserve"> Площадь территории сельского поселения </w:t>
      </w:r>
      <w:r w:rsidRPr="00F84BC1">
        <w:rPr>
          <w:rFonts w:ascii="Arial" w:hAnsi="Arial" w:cs="Arial"/>
          <w:sz w:val="24"/>
          <w:szCs w:val="24"/>
          <w:lang/>
        </w:rPr>
        <w:t>Хохломский</w:t>
      </w:r>
      <w:r w:rsidRPr="00F84BC1">
        <w:rPr>
          <w:rFonts w:ascii="Arial" w:hAnsi="Arial" w:cs="Arial"/>
          <w:sz w:val="24"/>
          <w:szCs w:val="24"/>
          <w:lang/>
        </w:rPr>
        <w:t xml:space="preserve"> сельсовет – </w:t>
      </w:r>
      <w:r w:rsidRPr="00F84BC1">
        <w:rPr>
          <w:rFonts w:ascii="Arial" w:hAnsi="Arial" w:cs="Arial"/>
          <w:sz w:val="24"/>
          <w:szCs w:val="24"/>
          <w:lang/>
        </w:rPr>
        <w:t>33808</w:t>
      </w:r>
      <w:r w:rsidRPr="00F84BC1">
        <w:rPr>
          <w:rFonts w:ascii="Arial" w:hAnsi="Arial" w:cs="Arial"/>
          <w:sz w:val="24"/>
          <w:szCs w:val="24"/>
          <w:lang/>
        </w:rPr>
        <w:t xml:space="preserve"> га.</w:t>
      </w:r>
    </w:p>
    <w:p w:rsidR="00241885" w:rsidRPr="00F84BC1" w:rsidRDefault="00241885" w:rsidP="002B1579">
      <w:pPr>
        <w:ind w:firstLine="709"/>
        <w:jc w:val="both"/>
        <w:rPr>
          <w:rFonts w:ascii="Arial" w:hAnsi="Arial" w:cs="Arial"/>
          <w:sz w:val="24"/>
          <w:szCs w:val="24"/>
          <w:lang w:eastAsia="en-US"/>
        </w:rPr>
      </w:pPr>
      <w:r w:rsidRPr="00F84BC1">
        <w:rPr>
          <w:rFonts w:ascii="Arial" w:hAnsi="Arial" w:cs="Arial"/>
          <w:sz w:val="24"/>
          <w:szCs w:val="24"/>
          <w:lang w:eastAsia="en-US"/>
        </w:rPr>
        <w:lastRenderedPageBreak/>
        <w:t>В состав поселения вход</w:t>
      </w:r>
      <w:r w:rsidRPr="00F84BC1">
        <w:rPr>
          <w:rFonts w:ascii="Arial" w:hAnsi="Arial" w:cs="Arial"/>
          <w:sz w:val="24"/>
          <w:szCs w:val="24"/>
          <w:lang w:eastAsia="en-US"/>
        </w:rPr>
        <w:t>я</w:t>
      </w:r>
      <w:r w:rsidRPr="00F84BC1">
        <w:rPr>
          <w:rFonts w:ascii="Arial" w:hAnsi="Arial" w:cs="Arial"/>
          <w:sz w:val="24"/>
          <w:szCs w:val="24"/>
          <w:lang w:eastAsia="en-US"/>
        </w:rPr>
        <w:t xml:space="preserve">т </w:t>
      </w:r>
      <w:r w:rsidRPr="00F84BC1">
        <w:rPr>
          <w:rFonts w:ascii="Arial" w:hAnsi="Arial" w:cs="Arial"/>
          <w:sz w:val="24"/>
          <w:szCs w:val="24"/>
          <w:lang w:eastAsia="en-US"/>
        </w:rPr>
        <w:t>36</w:t>
      </w:r>
      <w:r w:rsidRPr="00F84BC1">
        <w:rPr>
          <w:rFonts w:ascii="Arial" w:hAnsi="Arial" w:cs="Arial"/>
          <w:sz w:val="24"/>
          <w:szCs w:val="24"/>
          <w:lang w:eastAsia="en-US"/>
        </w:rPr>
        <w:t xml:space="preserve"> населенных пунктов: </w:t>
      </w:r>
      <w:r w:rsidRPr="00F84BC1">
        <w:rPr>
          <w:rFonts w:ascii="Arial" w:hAnsi="Arial" w:cs="Arial"/>
          <w:sz w:val="24"/>
          <w:szCs w:val="24"/>
          <w:lang w:eastAsia="en-US"/>
        </w:rPr>
        <w:t>село Хохлома</w:t>
      </w:r>
      <w:r w:rsidRPr="00F84BC1">
        <w:rPr>
          <w:rFonts w:ascii="Arial" w:hAnsi="Arial" w:cs="Arial"/>
          <w:sz w:val="24"/>
          <w:szCs w:val="24"/>
          <w:lang w:eastAsia="en-US"/>
        </w:rPr>
        <w:t xml:space="preserve"> - административный центр,</w:t>
      </w:r>
      <w:r w:rsidRPr="00F84BC1">
        <w:rPr>
          <w:rFonts w:ascii="Arial" w:hAnsi="Arial" w:cs="Arial"/>
          <w:sz w:val="24"/>
          <w:szCs w:val="24"/>
          <w:lang w:eastAsia="en-US"/>
        </w:rPr>
        <w:t xml:space="preserve">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Анисимово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Арефьево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Березовка,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Брындино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Быково, деревня Васильево,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Вихорево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Горево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Грачево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Гулыманово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Ермилово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Ермиловская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 Стройка,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Задорино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Казанцево,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Клюкино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Ключи,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Кошелево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Кривое,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Кротово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Крутово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Куприно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Липовка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Мартыново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Мешково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Михайлово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Мрасы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Пискома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Протазаново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Сивцево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Тарасово,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Тезенино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Урлино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Уткино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Федулово</w:t>
      </w:r>
      <w:proofErr w:type="spellEnd"/>
      <w:r w:rsidRPr="00F84BC1">
        <w:rPr>
          <w:rFonts w:ascii="Arial" w:hAnsi="Arial" w:cs="Arial"/>
          <w:sz w:val="24"/>
          <w:szCs w:val="24"/>
          <w:lang w:eastAsia="en-US"/>
        </w:rPr>
        <w:t xml:space="preserve">, деревня </w:t>
      </w:r>
      <w:proofErr w:type="spellStart"/>
      <w:r w:rsidRPr="00F84BC1">
        <w:rPr>
          <w:rFonts w:ascii="Arial" w:hAnsi="Arial" w:cs="Arial"/>
          <w:sz w:val="24"/>
          <w:szCs w:val="24"/>
          <w:lang w:eastAsia="en-US"/>
        </w:rPr>
        <w:t>Шишино</w:t>
      </w:r>
      <w:proofErr w:type="spellEnd"/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Территория поселения имеет потенциал для развития. Территория имеет благоприятную экологическую обстановку и свободные незастроенные территории для селитебного, промышленного и рекреационного развития.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>Описание границ муниципального образования - сельского поселения Хохломский сельсовет (в ред. Закона Нижегородской области от 07.02.2011 г. № 145-З).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От точки 2 до точки 10 граница проходит по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смежеству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 городским округом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Семеновский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.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От узловой точки 2, расположенной на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смежестве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границ муниципального образования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Горевский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 с городским округом Семеновский, на юг по восточной границе кварталов 60,65, на юго-восток по восточной границе квартала 136 до пересечения ручья Северный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Козленец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на восток по ручью Северный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Козленец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>, на юг по восточной границе 140 квартала, на юго-запад по южной границе квартала 140, по восточной границе кварталов 150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158, 170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Узольского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участкового лесничества Ковернинского районного лесничества, по границе земель СПК "колхоз им. Кутузова", находящихся в коллективно-долевой собственности, по восточной границе 171 квартала, на северо-восток по северной границе 172 квартала, далее на северо-запад, северо-восток, юго-запад, юг, северо-восток, юго-восток по границам квартала 173, на юго-восток, юго-запад по восточной границе квартала 186, на юго-восток, юг по границе 187 квартала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Узольского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участковоголесничества</w:t>
      </w:r>
      <w:proofErr w:type="spellEnd"/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Ковернинского районного лесничества, далее по границе земель СПК "колхоз им. Кутузова" с землями городского округа Семеновский, на юго-запад по южной границе 196 квартала, по границе земель СПК "колхоз им. Кутузова" с землями городского округа Семеновский, южной границе квартала 195, по восточной границе кварталов 194, 204, 205, на юго-восток, юго-запад, северо-запад по восточной и южной границам 53 квартала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Узольского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участковоголесничества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>, далее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на юго-запад по восточной границе 118 квартала Хохломского участкового лесничества, по восточной и южной границам 119 квартала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Узольского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участкового лесничества Ковернинского районного лесничества, далее по южной границе кварталов 116, 115, 114 Хохломского участкового лесничества Ковернинского районного лесничества, по южной границе 110 квартала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Узольского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участкового лесничества, далее по восточной границе 131 квартала, восточной и южной границам 143 квартала, южной границе кварталов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147 и 145 Хохломского участкового лесничества Ковернинского районного лесничества до узловой точки 10.</w:t>
      </w:r>
    </w:p>
    <w:p w:rsidR="00241885" w:rsidRPr="00F84BC1" w:rsidRDefault="00241885" w:rsidP="002B1579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От точки 10 до точки 9 граница проходит по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смежеству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 муниципальным образованием Скоробогатовский сельсовет.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От узловой точки 10, расположенной на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смежестве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границ муниципального образования - городского округа Семеновский с муниципальным образованием Скоробогатовский сельсовет, на запад по южной границе кварталов 145, 144, 140, 139, 138, 137, на северо-запад по западной границе квартала 136 Хохломского участкового лесничества Ковернинского районного лесничества до реки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Хохломка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далее на север по реке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Хохломка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до пересечения с южной границей 106 квартала, по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западной границе кварталов 106, 93, 77, 65, на северо-восток по северной границе кварталов 66, 67 Хохломского участкового лесничества Ковернинского районного лесничества до узловой точки 9.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От точки 9 до точки 4 граница проходит по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смежеству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 муниципальным образованием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Гавриловский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сельсовет.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От узловой точки 9, расположенной на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смежестве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границ муниципального образования Скоробогатовский сельсовет с муниципальным образованием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Гавриловский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сельсовет, на восток по северной границе квартала 67 Хохломского участкового лесничества Ковернинского районного лесничества до реки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Хохломка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на север по реке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Хохломка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до впадения в реку Ведомость, далее на восток, а затем на северо-восток по реке Ведомость, на север по западной границе кварталов 175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104, на северо-восток по северной границе квартала 104, западной границе кварталов 174, 103, 102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Узольского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участкового лесничества Ковернинского районного лесничества до узловой точки 4.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От точки 4 до точки 3 граница проходит по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смежеству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 муниципальным образованием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Большемостовский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сельсовет.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От узловой точки 4, расположенной на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смежестве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границ муниципального образования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Гавриловский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 с муниципальным образованием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Большемостовский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сельсовет, на северо-восток по западной границе кварталов 102, 167, 168, 161, 155, на запад по южной границе квартала 97, на север по западной границе кварталов 97, 94, 90, 86, 82, 76, 70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Узольского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участкового лесничества Ковернинского районного лесничества до узловой точки 3.</w:t>
      </w:r>
      <w:proofErr w:type="gramEnd"/>
    </w:p>
    <w:p w:rsidR="001B7357" w:rsidRPr="00F84BC1" w:rsidRDefault="001B7357" w:rsidP="001B735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От точки 3 до точки 2 граница проходит по </w:t>
      </w:r>
      <w:proofErr w:type="spell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смежеству</w:t>
      </w:r>
      <w:proofErr w:type="spell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 муниципальным образованием </w:t>
      </w:r>
      <w:proofErr w:type="spell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Горевский</w:t>
      </w:r>
      <w:proofErr w:type="spell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сельсовет. От узловой точки 3, расположенной на </w:t>
      </w:r>
      <w:proofErr w:type="spell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смежестве</w:t>
      </w:r>
      <w:proofErr w:type="spell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 границ муниципального образования </w:t>
      </w:r>
      <w:proofErr w:type="spell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Большемостовский</w:t>
      </w:r>
      <w:proofErr w:type="spell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 с муниципальным образованием </w:t>
      </w:r>
      <w:proofErr w:type="spell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Горевский</w:t>
      </w:r>
      <w:proofErr w:type="spell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сельсовет, на северо-восток по западной границе квартала 63, на северо-запад по западной границе квартала 58, на восток по северной границе кварталов 58, 59, 60 </w:t>
      </w:r>
      <w:proofErr w:type="spell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Узольского</w:t>
      </w:r>
      <w:proofErr w:type="spell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 участкового лесничества Ковернинского районного лесничества до узловой точки 2.</w:t>
      </w:r>
      <w:bookmarkStart w:id="3" w:name="_Toc435789419"/>
    </w:p>
    <w:p w:rsidR="00241885" w:rsidRPr="00F84BC1" w:rsidRDefault="001B7357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hAnsi="Arial" w:cs="Arial"/>
          <w:bCs/>
          <w:sz w:val="24"/>
          <w:szCs w:val="24"/>
          <w:lang w:eastAsia="en-US"/>
        </w:rPr>
        <w:t>3</w:t>
      </w:r>
      <w:r w:rsidR="00241885" w:rsidRPr="00F84BC1">
        <w:rPr>
          <w:rFonts w:ascii="Arial" w:hAnsi="Arial" w:cs="Arial"/>
          <w:bCs/>
          <w:sz w:val="24"/>
          <w:szCs w:val="24"/>
          <w:lang w:eastAsia="en-US"/>
        </w:rPr>
        <w:t>.2 Общая оценка природных условий и ресурсов территории</w:t>
      </w:r>
      <w:bookmarkEnd w:id="3"/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Климат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Климат в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Ковернинском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районе с умеренно холодной зимой и теплым непродолжительным летом. Среднегодовая температура воздуха составляет 2,7 0С, средняя температура самого теплого месяца (июля) + 17,9</w:t>
      </w:r>
      <w:r w:rsidRPr="00F84BC1">
        <w:rPr>
          <w:rFonts w:ascii="Arial" w:eastAsia="Calibri" w:hAnsi="Arial" w:cs="Arial"/>
          <w:sz w:val="24"/>
          <w:szCs w:val="24"/>
          <w:vertAlign w:val="superscript"/>
          <w:lang w:eastAsia="en-US"/>
        </w:rPr>
        <w:t>0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С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>, самого холодного месяца (января) – 12,3</w:t>
      </w:r>
      <w:r w:rsidRPr="00F84BC1">
        <w:rPr>
          <w:rFonts w:ascii="Arial" w:eastAsia="Calibri" w:hAnsi="Arial" w:cs="Arial"/>
          <w:sz w:val="24"/>
          <w:szCs w:val="24"/>
          <w:vertAlign w:val="superscript"/>
          <w:lang w:eastAsia="en-US"/>
        </w:rPr>
        <w:t>0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>С. Абсолютный минимум температуры – 46</w:t>
      </w:r>
      <w:r w:rsidRPr="00F84BC1">
        <w:rPr>
          <w:rFonts w:ascii="Arial" w:eastAsia="Calibri" w:hAnsi="Arial" w:cs="Arial"/>
          <w:sz w:val="24"/>
          <w:szCs w:val="24"/>
          <w:vertAlign w:val="superscript"/>
          <w:lang w:eastAsia="en-US"/>
        </w:rPr>
        <w:t>0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>С, абсолютный максимум + 37</w:t>
      </w:r>
      <w:r w:rsidRPr="00F84BC1">
        <w:rPr>
          <w:rFonts w:ascii="Arial" w:eastAsia="Calibri" w:hAnsi="Arial" w:cs="Arial"/>
          <w:sz w:val="24"/>
          <w:szCs w:val="24"/>
          <w:vertAlign w:val="superscript"/>
          <w:lang w:eastAsia="en-US"/>
        </w:rPr>
        <w:t>0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С. Период с температурой ниже 0 </w:t>
      </w:r>
      <w:proofErr w:type="spellStart"/>
      <w:r w:rsidRPr="00F84BC1">
        <w:rPr>
          <w:rFonts w:ascii="Arial" w:eastAsia="Calibri" w:hAnsi="Arial" w:cs="Arial"/>
          <w:sz w:val="24"/>
          <w:szCs w:val="24"/>
          <w:vertAlign w:val="superscript"/>
          <w:lang w:eastAsia="en-US"/>
        </w:rPr>
        <w:t>о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>С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составляет 159 дней.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Снежный покров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Даты выпадения первого снега обычно близки к осенней дате перехода средней суточной температуры воздуха через 0</w:t>
      </w:r>
      <w:r w:rsidRPr="00F84BC1">
        <w:rPr>
          <w:rFonts w:ascii="Arial" w:eastAsia="Calibri" w:hAnsi="Arial" w:cs="Arial"/>
          <w:sz w:val="24"/>
          <w:szCs w:val="24"/>
          <w:vertAlign w:val="superscript"/>
          <w:lang w:eastAsia="en-US"/>
        </w:rPr>
        <w:t>о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. Первый снег редко остается лежать всю зиму, он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стаивает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под влиянием оттепелей и жидких осадков. Сроки образования устойчивого снежного покрова сильно колеблются в зависимости от характера погоды, определяемой особенностями циркуляции предзимнего периода.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Образование устойчивого снежного покрова происходит в </w:t>
      </w:r>
      <w:r w:rsidRPr="00F84BC1">
        <w:rPr>
          <w:rFonts w:ascii="Arial" w:eastAsia="Calibri" w:hAnsi="Arial" w:cs="Arial"/>
          <w:sz w:val="24"/>
          <w:szCs w:val="24"/>
          <w:lang w:val="en-US" w:eastAsia="en-US"/>
        </w:rPr>
        <w:t>III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>-ей декаде ноября, хотя колебания сроков в год довольно велики. Количество дней со снежным покровом – около 154.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Осадки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Территория находится под преимущественным воздействием масс воздуха умеренных широт, переносимых преобладающими юго-западными ветрами. Летом поступающий с запада влажный воздух часто вызывает пасмурную дождливую погоду.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Прохождение циклонов в зимнее время с запада и юго-запада вызывает обильные снегопады и нередко оттепели.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Вторжение холодных воздушных масс с севера отмечается во все времена года, вызывая заморозки в мае, начале июня.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Количество осадков за апрель – октябрь 410 мм.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Суточный максимум осадков 72 мм.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lastRenderedPageBreak/>
        <w:t>Наибольшая интенсивность осадков летом, но в осенне-зимний период они чаще и продолжительнее.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 xml:space="preserve">Влажность воздуха 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Годовой ход упругости водяного пара (абсолютной влажности) и относительной влажности приведен в табл. 1.2.</w:t>
      </w:r>
    </w:p>
    <w:p w:rsidR="001B7357" w:rsidRPr="00F84BC1" w:rsidRDefault="001B7357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241885" w:rsidRPr="00F84BC1" w:rsidRDefault="00241885" w:rsidP="00241885">
      <w:pPr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>Таблица. Среднее месячное и годовое парциальное давление водяного пара, гПа</w:t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000"/>
      </w:tblPr>
      <w:tblGrid>
        <w:gridCol w:w="2477"/>
        <w:gridCol w:w="501"/>
        <w:gridCol w:w="502"/>
        <w:gridCol w:w="502"/>
        <w:gridCol w:w="502"/>
        <w:gridCol w:w="568"/>
        <w:gridCol w:w="545"/>
        <w:gridCol w:w="545"/>
        <w:gridCol w:w="545"/>
        <w:gridCol w:w="545"/>
        <w:gridCol w:w="547"/>
        <w:gridCol w:w="543"/>
        <w:gridCol w:w="543"/>
        <w:gridCol w:w="828"/>
      </w:tblGrid>
      <w:tr w:rsidR="00241885" w:rsidRPr="00F84BC1" w:rsidTr="00241885">
        <w:trPr>
          <w:cantSplit/>
          <w:trHeight w:val="579"/>
        </w:trPr>
        <w:tc>
          <w:tcPr>
            <w:tcW w:w="12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Месяц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янв</w:t>
            </w:r>
            <w:proofErr w:type="spellEnd"/>
            <w:proofErr w:type="gramEnd"/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фев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мар</w:t>
            </w:r>
            <w:proofErr w:type="spell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апр</w:t>
            </w:r>
            <w:proofErr w:type="spellEnd"/>
            <w:proofErr w:type="gramEnd"/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июн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июл</w:t>
            </w:r>
            <w:proofErr w:type="spell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авг</w:t>
            </w:r>
            <w:proofErr w:type="spellEnd"/>
            <w:proofErr w:type="gramEnd"/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сен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окт</w:t>
            </w:r>
            <w:proofErr w:type="spellEnd"/>
            <w:proofErr w:type="gramEnd"/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ноя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дек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Среднегод</w:t>
            </w:r>
            <w:proofErr w:type="spell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.</w:t>
            </w:r>
          </w:p>
        </w:tc>
      </w:tr>
      <w:tr w:rsidR="00241885" w:rsidRPr="00F84BC1" w:rsidTr="00241885">
        <w:trPr>
          <w:cantSplit/>
          <w:trHeight w:val="80"/>
        </w:trPr>
        <w:tc>
          <w:tcPr>
            <w:tcW w:w="12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14</w:t>
            </w:r>
          </w:p>
        </w:tc>
      </w:tr>
      <w:tr w:rsidR="00241885" w:rsidRPr="00F84BC1" w:rsidTr="00241885">
        <w:trPr>
          <w:cantSplit/>
          <w:trHeight w:val="384"/>
        </w:trPr>
        <w:tc>
          <w:tcPr>
            <w:tcW w:w="12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Относительная влажность воздуха</w:t>
            </w:r>
            <w:proofErr w:type="gramStart"/>
            <w:r w:rsidRPr="00F84BC1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 xml:space="preserve"> (%)</w:t>
            </w:r>
            <w:proofErr w:type="gramEnd"/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79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64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65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72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75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78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82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84</w:t>
            </w:r>
          </w:p>
        </w:tc>
        <w:tc>
          <w:tcPr>
            <w:tcW w:w="42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val="en-US" w:eastAsia="en-US"/>
              </w:rPr>
              <w:t>77</w:t>
            </w:r>
          </w:p>
        </w:tc>
      </w:tr>
      <w:tr w:rsidR="00241885" w:rsidRPr="00F84BC1" w:rsidTr="00241885">
        <w:trPr>
          <w:trHeight w:val="344"/>
        </w:trPr>
        <w:tc>
          <w:tcPr>
            <w:tcW w:w="12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Упругость водяного пара </w:t>
            </w:r>
            <w:r w:rsidRPr="00F84BC1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(ГПА)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2,5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3,6</w:t>
            </w:r>
          </w:p>
        </w:tc>
        <w:tc>
          <w:tcPr>
            <w:tcW w:w="25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6,0</w:t>
            </w:r>
          </w:p>
        </w:tc>
        <w:tc>
          <w:tcPr>
            <w:tcW w:w="2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8,7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12,0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14,8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13,7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10,1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6,6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2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3,2</w:t>
            </w:r>
          </w:p>
        </w:tc>
        <w:tc>
          <w:tcPr>
            <w:tcW w:w="42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7,3</w:t>
            </w:r>
          </w:p>
        </w:tc>
      </w:tr>
    </w:tbl>
    <w:p w:rsidR="001B7357" w:rsidRPr="00F84BC1" w:rsidRDefault="001B7357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Максимальная упругость водяного пара – в июле, минимальная – в январе, феврале. Годовой ход относительной влажности воздуха обратный по отношению к годовому ходу упругости водяного пара.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Ветер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В течение года наиболее часты ветра южного, юго-западного, западного и юго-восточного направлений.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Повторяемость направлений ветра, средняя скорость ветра по направлениям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Годовой ход скорости ветра выражен ясно. Наибольшие скорости – с октября по март, наименьшие – летом.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241885" w:rsidRPr="00F84BC1" w:rsidRDefault="00241885" w:rsidP="009A3230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В табл. 1.3 приведены данные по направлению и скорости ветра.</w:t>
      </w:r>
    </w:p>
    <w:p w:rsidR="001B7357" w:rsidRPr="00F84BC1" w:rsidRDefault="001B7357" w:rsidP="00241885">
      <w:pPr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</w:p>
    <w:p w:rsidR="00241885" w:rsidRPr="00F84BC1" w:rsidRDefault="00241885" w:rsidP="00241885">
      <w:pPr>
        <w:jc w:val="both"/>
        <w:rPr>
          <w:rFonts w:ascii="Arial" w:eastAsia="Calibri" w:hAnsi="Arial" w:cs="Arial"/>
          <w:bCs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>Таблица 1.3 – Направление и скорость ветра</w:t>
      </w:r>
    </w:p>
    <w:tbl>
      <w:tblPr>
        <w:tblW w:w="4992" w:type="pct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8"/>
        <w:gridCol w:w="460"/>
        <w:gridCol w:w="370"/>
        <w:gridCol w:w="522"/>
        <w:gridCol w:w="409"/>
        <w:gridCol w:w="407"/>
        <w:gridCol w:w="409"/>
        <w:gridCol w:w="549"/>
        <w:gridCol w:w="1357"/>
        <w:gridCol w:w="405"/>
        <w:gridCol w:w="409"/>
        <w:gridCol w:w="407"/>
        <w:gridCol w:w="542"/>
        <w:gridCol w:w="544"/>
        <w:gridCol w:w="409"/>
        <w:gridCol w:w="414"/>
        <w:gridCol w:w="547"/>
        <w:gridCol w:w="1070"/>
      </w:tblGrid>
      <w:tr w:rsidR="00241885" w:rsidRPr="00F84BC1" w:rsidTr="00241885">
        <w:tc>
          <w:tcPr>
            <w:tcW w:w="5000" w:type="pct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Повторяемость направлений ветра (числитель), %, 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средняя скорость ветра по направлениям (знаменатель) м/с, повторяемость штилей, %, максимальная и минимальная скорость ветра, м/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</w:t>
            </w:r>
            <w:proofErr w:type="gramEnd"/>
          </w:p>
        </w:tc>
      </w:tr>
      <w:tr w:rsidR="00241885" w:rsidRPr="00F84BC1" w:rsidTr="00241885">
        <w:tc>
          <w:tcPr>
            <w:tcW w:w="1834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70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Макс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.и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з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средних скоростей по румбам 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за январь</w:t>
            </w:r>
          </w:p>
        </w:tc>
        <w:tc>
          <w:tcPr>
            <w:tcW w:w="1907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55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Мин. из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средних скоростей по румбам 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за июль</w:t>
            </w:r>
          </w:p>
        </w:tc>
      </w:tr>
      <w:tr w:rsidR="00241885" w:rsidRPr="00F84BC1" w:rsidTr="00241885">
        <w:trPr>
          <w:trHeight w:val="1220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СВ</w:t>
            </w:r>
            <w:proofErr w:type="gramEnd"/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ЮВ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Ю</w:t>
            </w:r>
            <w:proofErr w:type="gramEnd"/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ЮЗ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З</w:t>
            </w:r>
            <w:proofErr w:type="gramEnd"/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СЗ</w:t>
            </w:r>
          </w:p>
        </w:tc>
        <w:tc>
          <w:tcPr>
            <w:tcW w:w="7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СВ</w:t>
            </w:r>
            <w:proofErr w:type="gramEnd"/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В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ЮВ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Ю</w:t>
            </w:r>
            <w:proofErr w:type="gramEnd"/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ЮЗ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З</w:t>
            </w:r>
            <w:proofErr w:type="gramEnd"/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СЗ</w:t>
            </w:r>
          </w:p>
        </w:tc>
        <w:tc>
          <w:tcPr>
            <w:tcW w:w="55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</w:tc>
      </w:tr>
      <w:tr w:rsidR="00241885" w:rsidRPr="00F84BC1" w:rsidTr="00241885">
        <w:trPr>
          <w:trHeight w:val="118"/>
        </w:trPr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704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555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18</w:t>
            </w:r>
          </w:p>
        </w:tc>
      </w:tr>
      <w:tr w:rsidR="00241885" w:rsidRPr="00F84BC1" w:rsidTr="00241885"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5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23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5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3,1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8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3,1</w:t>
            </w:r>
          </w:p>
        </w:tc>
        <w:tc>
          <w:tcPr>
            <w:tcW w:w="27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15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24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20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4,8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14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4,2</w:t>
            </w:r>
          </w:p>
        </w:tc>
        <w:tc>
          <w:tcPr>
            <w:tcW w:w="28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9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3,7</w:t>
            </w:r>
          </w:p>
        </w:tc>
        <w:tc>
          <w:tcPr>
            <w:tcW w:w="70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5,2</w:t>
            </w: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10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7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2,8</w:t>
            </w:r>
          </w:p>
        </w:tc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11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2,6</w:t>
            </w:r>
          </w:p>
        </w:tc>
        <w:tc>
          <w:tcPr>
            <w:tcW w:w="2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10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2,8</w:t>
            </w:r>
          </w:p>
        </w:tc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15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2,8</w:t>
            </w:r>
          </w:p>
        </w:tc>
        <w:tc>
          <w:tcPr>
            <w:tcW w:w="21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15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3,0</w:t>
            </w:r>
          </w:p>
        </w:tc>
        <w:tc>
          <w:tcPr>
            <w:tcW w:w="2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15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3,2</w:t>
            </w:r>
          </w:p>
        </w:tc>
        <w:tc>
          <w:tcPr>
            <w:tcW w:w="2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  <w:t>17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3,2</w:t>
            </w:r>
          </w:p>
        </w:tc>
        <w:tc>
          <w:tcPr>
            <w:tcW w:w="55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3,2</w:t>
            </w:r>
          </w:p>
        </w:tc>
      </w:tr>
    </w:tbl>
    <w:p w:rsidR="001B7357" w:rsidRPr="00F84BC1" w:rsidRDefault="001B7357" w:rsidP="001B7357">
      <w:pPr>
        <w:ind w:firstLine="709"/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Водные ресурсы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На территории сельсовета протекают реки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Хохломка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Шишинка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Ведомость, Малая Ведомость,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Брюхан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, Северный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Козленец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. Наиболее крупной из них является река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Хохломка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Река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Хохломка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— река в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Ковернинском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районе Нижегородской области России. Устье реки находится в 84 км по левому берегу реки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Узолы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>. Длина реки составляет 38 км, площадь водосборного бассейна — 420 км².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lastRenderedPageBreak/>
        <w:t>Озер на территории поселения немного, крупных озер нет вообще. Небольшие озера пойменного и ледникового происхождения можно использовать для организации отдыха, связанного с рыбалкой и купанием.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Заболоченные места встречаются в долинах рек и по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межхолмовым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понижениям на водоразделах.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Гидрогеологические условия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Согласно гидрогеологическому районированию территория поселения входит в состав Волго-Камского артезианского бассейна.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Основными водоносными горизонтами, пригодными для водоснабжения, являются водоносные горизонты верхнепермских, татарских отложений. К отложениям татарского яруса приурочено несколько водных горизонтов, образующих, благодаря особенностям гидравлической связи, систему этажных вод, объединенных в единый комплекс.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Водовмещающие породы представлены песками, песчаниками, мергелями, известняками. Водоносные горизонты характеризуются напорно-безнапорными условиями залегания, имеют много родников с расходом от 0,2 до 24,0 л/с. Воды горизонта относятся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к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пресным, умеренно жестким, слабо минерализованным. 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Благодаря хорошему качеству воды и относительно неглубокому залеганию, горизонт оценивается как перспективный, как основная база хозяйственно-питьевого водоснабжения на территории его распространения.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 w:rsidRPr="00F84BC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Население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На территории сельского поселения Хохломский сельсовет расположено 36 населенных пунктов.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Общая численность постоянного населения на начало 2014 года составляет 2141 человек.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Село Хохлома – административный центр, который является для населенных пунктов поселения местом приложения труда и рынком сбыта товаров.</w:t>
      </w:r>
    </w:p>
    <w:p w:rsidR="001B7357" w:rsidRPr="00F84BC1" w:rsidRDefault="001B7357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241885" w:rsidRPr="00F84BC1" w:rsidRDefault="00241885" w:rsidP="00241885">
      <w:pPr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>Состав муниципального образования, согласно Закону Нижегородской области №145-3 от 24.10.2005 г. (с изменениями на 07.02.2011 г.).</w:t>
      </w:r>
    </w:p>
    <w:tbl>
      <w:tblPr>
        <w:tblW w:w="5000" w:type="pct"/>
        <w:tblLook w:val="04A0"/>
      </w:tblPr>
      <w:tblGrid>
        <w:gridCol w:w="4478"/>
        <w:gridCol w:w="3056"/>
        <w:gridCol w:w="2319"/>
      </w:tblGrid>
      <w:tr w:rsidR="00241885" w:rsidRPr="00F84BC1" w:rsidTr="00241885">
        <w:trPr>
          <w:trHeight w:val="285"/>
          <w:tblHeader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Наименование муниципального образования</w:t>
            </w: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Состав муниципального образования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Численность, чел</w:t>
            </w:r>
          </w:p>
        </w:tc>
      </w:tr>
      <w:tr w:rsidR="00241885" w:rsidRPr="00F84BC1" w:rsidTr="00241885">
        <w:trPr>
          <w:trHeight w:val="90"/>
          <w:tblHeader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</w:tc>
      </w:tr>
      <w:tr w:rsidR="00241885" w:rsidRPr="00F84BC1" w:rsidTr="00241885">
        <w:trPr>
          <w:trHeight w:val="195"/>
          <w:tblHeader/>
        </w:trPr>
        <w:tc>
          <w:tcPr>
            <w:tcW w:w="2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Хохломский сельсовет</w:t>
            </w:r>
          </w:p>
        </w:tc>
        <w:tc>
          <w:tcPr>
            <w:tcW w:w="1551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177" w:type="pct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241885" w:rsidRPr="00F84BC1" w:rsidTr="00241885">
        <w:trPr>
          <w:trHeight w:val="175"/>
          <w:tblHeader/>
        </w:trPr>
        <w:tc>
          <w:tcPr>
            <w:tcW w:w="22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241885" w:rsidRPr="00F84BC1" w:rsidRDefault="00241885" w:rsidP="00241885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село Хохлома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727</w:t>
            </w:r>
          </w:p>
        </w:tc>
      </w:tr>
      <w:tr w:rsidR="00241885" w:rsidRPr="00F84BC1" w:rsidTr="00241885">
        <w:trPr>
          <w:trHeight w:val="17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526</w:t>
            </w:r>
          </w:p>
        </w:tc>
      </w:tr>
      <w:tr w:rsidR="00241885" w:rsidRPr="00F84BC1" w:rsidTr="00241885">
        <w:trPr>
          <w:trHeight w:val="17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Арефьево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29</w:t>
            </w:r>
          </w:p>
        </w:tc>
      </w:tr>
      <w:tr w:rsidR="00241885" w:rsidRPr="00F84BC1" w:rsidTr="00241885">
        <w:trPr>
          <w:trHeight w:val="17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деревня Березовка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Брындино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деревня Быково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деревня Васильево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26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Вихорево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Горево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Грачево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Гулыманово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Ермиловская</w:t>
            </w:r>
            <w:proofErr w:type="spell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стройка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82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Задорино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деревня Казанцево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Клюкино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деревня Ключи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55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Кошелево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41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Кривое</w:t>
            </w:r>
            <w:proofErr w:type="gram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Кротово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Крутово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Куприно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Липовка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Мартыново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Мешково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Михайлово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46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Мрасы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Пискома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19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Протазаново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65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Сивцево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</w:t>
            </w:r>
          </w:p>
        </w:tc>
      </w:tr>
      <w:tr w:rsidR="00241885" w:rsidRPr="00F84BC1" w:rsidTr="00241885">
        <w:trPr>
          <w:trHeight w:val="143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деревня Тарасово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281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Тезенино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Урлино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деревня Уткино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Федулово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</w:tr>
      <w:tr w:rsidR="00241885" w:rsidRPr="00F84BC1" w:rsidTr="00241885">
        <w:trPr>
          <w:trHeight w:val="255"/>
          <w:tblHeader/>
        </w:trPr>
        <w:tc>
          <w:tcPr>
            <w:tcW w:w="227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деревня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Шишино</w:t>
            </w:r>
            <w:proofErr w:type="spellEnd"/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61</w:t>
            </w:r>
          </w:p>
        </w:tc>
      </w:tr>
      <w:tr w:rsidR="00241885" w:rsidRPr="00F84BC1" w:rsidTr="00241885">
        <w:trPr>
          <w:trHeight w:val="277"/>
          <w:tblHeader/>
        </w:trPr>
        <w:tc>
          <w:tcPr>
            <w:tcW w:w="22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1885" w:rsidRPr="00F84BC1" w:rsidRDefault="00241885" w:rsidP="00241885">
            <w:pPr>
              <w:jc w:val="right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2141</w:t>
            </w:r>
          </w:p>
        </w:tc>
      </w:tr>
    </w:tbl>
    <w:p w:rsidR="00241885" w:rsidRPr="00F84BC1" w:rsidRDefault="00241885" w:rsidP="00241885">
      <w:pPr>
        <w:jc w:val="both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</w:p>
    <w:p w:rsidR="00241885" w:rsidRPr="00F84BC1" w:rsidRDefault="00241885" w:rsidP="00241885">
      <w:pPr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>Состав муниципального образования, согласно Закону Нижегородской области №145-3 от 24.10.2005 г. (с изменениями на 07.02.2011 г.).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2"/>
        <w:gridCol w:w="595"/>
        <w:gridCol w:w="814"/>
        <w:gridCol w:w="975"/>
        <w:gridCol w:w="822"/>
        <w:gridCol w:w="680"/>
        <w:gridCol w:w="678"/>
        <w:gridCol w:w="816"/>
        <w:gridCol w:w="816"/>
        <w:gridCol w:w="670"/>
        <w:gridCol w:w="680"/>
        <w:gridCol w:w="755"/>
      </w:tblGrid>
      <w:tr w:rsidR="00241885" w:rsidRPr="00F84BC1" w:rsidTr="00241885">
        <w:trPr>
          <w:trHeight w:val="71"/>
        </w:trPr>
        <w:tc>
          <w:tcPr>
            <w:tcW w:w="788" w:type="pct"/>
            <w:vMerge w:val="restart"/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 xml:space="preserve">Перечень сельских населённых пунктов </w:t>
            </w:r>
          </w:p>
        </w:tc>
        <w:tc>
          <w:tcPr>
            <w:tcW w:w="4212" w:type="pct"/>
            <w:gridSpan w:val="11"/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ЧИСЛЕННОСТЬ НАСЕЛЕНИЯ</w:t>
            </w:r>
          </w:p>
        </w:tc>
      </w:tr>
      <w:tr w:rsidR="00241885" w:rsidRPr="00F84BC1" w:rsidTr="00241885">
        <w:trPr>
          <w:trHeight w:val="71"/>
        </w:trPr>
        <w:tc>
          <w:tcPr>
            <w:tcW w:w="788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10" w:type="pct"/>
            <w:gridSpan w:val="3"/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ВСЁ НАСЕЛЕНИЕ</w:t>
            </w:r>
          </w:p>
        </w:tc>
        <w:tc>
          <w:tcPr>
            <w:tcW w:w="1519" w:type="pct"/>
            <w:gridSpan w:val="4"/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в том числе МУЖЧИНЫ</w:t>
            </w:r>
          </w:p>
        </w:tc>
        <w:tc>
          <w:tcPr>
            <w:tcW w:w="1482" w:type="pct"/>
            <w:gridSpan w:val="4"/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bCs/>
                <w:sz w:val="24"/>
                <w:szCs w:val="24"/>
              </w:rPr>
              <w:t>в том числе ЖЕНЩИНЫ</w:t>
            </w:r>
          </w:p>
        </w:tc>
      </w:tr>
      <w:tr w:rsidR="00241885" w:rsidRPr="00F84BC1" w:rsidTr="00241885">
        <w:trPr>
          <w:trHeight w:val="276"/>
        </w:trPr>
        <w:tc>
          <w:tcPr>
            <w:tcW w:w="788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02" w:type="pct"/>
            <w:vMerge w:val="restart"/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Всего</w:t>
            </w:r>
          </w:p>
        </w:tc>
        <w:tc>
          <w:tcPr>
            <w:tcW w:w="413" w:type="pct"/>
            <w:vMerge w:val="restart"/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мужчин</w:t>
            </w:r>
          </w:p>
        </w:tc>
        <w:tc>
          <w:tcPr>
            <w:tcW w:w="495" w:type="pct"/>
            <w:vMerge w:val="restart"/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женщин</w:t>
            </w:r>
          </w:p>
        </w:tc>
        <w:tc>
          <w:tcPr>
            <w:tcW w:w="417" w:type="pct"/>
            <w:vMerge w:val="restart"/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от 0 -15 лет</w:t>
            </w:r>
          </w:p>
        </w:tc>
        <w:tc>
          <w:tcPr>
            <w:tcW w:w="345" w:type="pct"/>
            <w:vMerge w:val="restart"/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В т.ч. 16 - 17 лет</w:t>
            </w:r>
          </w:p>
        </w:tc>
        <w:tc>
          <w:tcPr>
            <w:tcW w:w="344" w:type="pct"/>
            <w:vMerge w:val="restart"/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16 - 59 лет</w:t>
            </w:r>
          </w:p>
        </w:tc>
        <w:tc>
          <w:tcPr>
            <w:tcW w:w="414" w:type="pct"/>
            <w:vMerge w:val="restart"/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60 и старше</w:t>
            </w:r>
          </w:p>
        </w:tc>
        <w:tc>
          <w:tcPr>
            <w:tcW w:w="414" w:type="pct"/>
            <w:vMerge w:val="restart"/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от 0 -15 лет</w:t>
            </w:r>
          </w:p>
        </w:tc>
        <w:tc>
          <w:tcPr>
            <w:tcW w:w="340" w:type="pct"/>
            <w:vMerge w:val="restart"/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В т.ч. 16 - 17 лет</w:t>
            </w:r>
          </w:p>
        </w:tc>
        <w:tc>
          <w:tcPr>
            <w:tcW w:w="345" w:type="pct"/>
            <w:vMerge w:val="restart"/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16 - 54 лет</w:t>
            </w:r>
          </w:p>
        </w:tc>
        <w:tc>
          <w:tcPr>
            <w:tcW w:w="383" w:type="pct"/>
            <w:vMerge w:val="restart"/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55 и старше</w:t>
            </w:r>
          </w:p>
        </w:tc>
      </w:tr>
      <w:tr w:rsidR="00241885" w:rsidRPr="00F84BC1" w:rsidTr="00241885">
        <w:trPr>
          <w:trHeight w:val="276"/>
        </w:trPr>
        <w:tc>
          <w:tcPr>
            <w:tcW w:w="788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4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1885" w:rsidRPr="00F84BC1" w:rsidTr="00241885">
        <w:trPr>
          <w:trHeight w:val="276"/>
        </w:trPr>
        <w:tc>
          <w:tcPr>
            <w:tcW w:w="788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4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1885" w:rsidRPr="00F84BC1" w:rsidTr="00241885">
        <w:trPr>
          <w:trHeight w:val="276"/>
        </w:trPr>
        <w:tc>
          <w:tcPr>
            <w:tcW w:w="788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2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3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4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241885" w:rsidRPr="00F84BC1" w:rsidRDefault="00241885" w:rsidP="0024188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1885" w:rsidRPr="00F84BC1" w:rsidTr="00241885">
        <w:trPr>
          <w:trHeight w:val="77"/>
        </w:trPr>
        <w:tc>
          <w:tcPr>
            <w:tcW w:w="788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302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413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495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417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  <w:tc>
          <w:tcPr>
            <w:tcW w:w="345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6</w:t>
            </w:r>
          </w:p>
        </w:tc>
        <w:tc>
          <w:tcPr>
            <w:tcW w:w="344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7</w:t>
            </w:r>
          </w:p>
        </w:tc>
        <w:tc>
          <w:tcPr>
            <w:tcW w:w="414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8</w:t>
            </w:r>
          </w:p>
        </w:tc>
        <w:tc>
          <w:tcPr>
            <w:tcW w:w="414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9</w:t>
            </w:r>
          </w:p>
        </w:tc>
        <w:tc>
          <w:tcPr>
            <w:tcW w:w="340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  <w:tc>
          <w:tcPr>
            <w:tcW w:w="345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11</w:t>
            </w:r>
          </w:p>
        </w:tc>
        <w:tc>
          <w:tcPr>
            <w:tcW w:w="383" w:type="pct"/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12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526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277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228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54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Арефьево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</w:tr>
      <w:tr w:rsidR="00241885" w:rsidRPr="00F84BC1" w:rsidTr="00241885">
        <w:trPr>
          <w:trHeight w:val="261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Березовка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</w:tr>
      <w:tr w:rsidR="00241885" w:rsidRPr="00F84BC1" w:rsidTr="00241885">
        <w:trPr>
          <w:trHeight w:val="137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Брындино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</w:tr>
      <w:tr w:rsidR="00241885" w:rsidRPr="00F84BC1" w:rsidTr="00241885">
        <w:trPr>
          <w:trHeight w:val="184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Быково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</w:tr>
      <w:tr w:rsidR="00241885" w:rsidRPr="00F84BC1" w:rsidTr="00241885">
        <w:trPr>
          <w:trHeight w:val="177"/>
        </w:trPr>
        <w:tc>
          <w:tcPr>
            <w:tcW w:w="7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Васильево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</w:tr>
      <w:tr w:rsidR="00241885" w:rsidRPr="00F84BC1" w:rsidTr="00241885">
        <w:trPr>
          <w:trHeight w:val="215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Вихорево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</w:tr>
      <w:tr w:rsidR="00241885" w:rsidRPr="00F84BC1" w:rsidTr="00241885">
        <w:trPr>
          <w:trHeight w:val="120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Горево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</w:tr>
      <w:tr w:rsidR="00241885" w:rsidRPr="00F84BC1" w:rsidTr="00241885">
        <w:trPr>
          <w:trHeight w:val="165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Грачево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</w:tr>
      <w:tr w:rsidR="00241885" w:rsidRPr="00F84BC1" w:rsidTr="00241885">
        <w:trPr>
          <w:trHeight w:val="197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Гулыманово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lastRenderedPageBreak/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Ермиловская</w:t>
            </w:r>
            <w:proofErr w:type="spell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стройка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Задорино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Казанцево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Клюкино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</w:tr>
      <w:tr w:rsidR="00241885" w:rsidRPr="00F84BC1" w:rsidTr="00241885">
        <w:trPr>
          <w:trHeight w:val="177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Ключи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Кошелево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</w:tr>
      <w:tr w:rsidR="00241885" w:rsidRPr="00F84BC1" w:rsidTr="00241885">
        <w:trPr>
          <w:trHeight w:val="177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Кривое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Кротово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Крутово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</w:tr>
      <w:tr w:rsidR="00241885" w:rsidRPr="00F84BC1" w:rsidTr="00241885">
        <w:trPr>
          <w:trHeight w:val="177"/>
        </w:trPr>
        <w:tc>
          <w:tcPr>
            <w:tcW w:w="7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Куприно</w:t>
            </w:r>
            <w:proofErr w:type="spellEnd"/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</w:tr>
      <w:tr w:rsidR="00241885" w:rsidRPr="00F84BC1" w:rsidTr="00241885">
        <w:trPr>
          <w:trHeight w:val="177"/>
        </w:trPr>
        <w:tc>
          <w:tcPr>
            <w:tcW w:w="7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Липовка</w:t>
            </w:r>
            <w:proofErr w:type="spellEnd"/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</w:tr>
      <w:tr w:rsidR="00241885" w:rsidRPr="00F84BC1" w:rsidTr="00241885">
        <w:trPr>
          <w:trHeight w:val="177"/>
        </w:trPr>
        <w:tc>
          <w:tcPr>
            <w:tcW w:w="788" w:type="pct"/>
            <w:tcBorders>
              <w:bottom w:val="single" w:sz="4" w:space="0" w:color="auto"/>
            </w:tcBorders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Мартыново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Мешково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Михайлово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</w:t>
            </w:r>
          </w:p>
        </w:tc>
      </w:tr>
      <w:tr w:rsidR="00241885" w:rsidRPr="00F84BC1" w:rsidTr="00241885">
        <w:trPr>
          <w:trHeight w:val="177"/>
        </w:trPr>
        <w:tc>
          <w:tcPr>
            <w:tcW w:w="7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Мрасы</w:t>
            </w:r>
            <w:proofErr w:type="spellEnd"/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Пискома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</w:tr>
      <w:tr w:rsidR="00241885" w:rsidRPr="00F84BC1" w:rsidTr="00241885">
        <w:trPr>
          <w:trHeight w:val="177"/>
        </w:trPr>
        <w:tc>
          <w:tcPr>
            <w:tcW w:w="7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Протазаново</w:t>
            </w:r>
            <w:proofErr w:type="spellEnd"/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Сивцево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Тарасово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281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47</w:t>
            </w:r>
          </w:p>
        </w:tc>
      </w:tr>
      <w:tr w:rsidR="00241885" w:rsidRPr="00F84BC1" w:rsidTr="00241885">
        <w:trPr>
          <w:trHeight w:val="177"/>
        </w:trPr>
        <w:tc>
          <w:tcPr>
            <w:tcW w:w="7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Тезенино</w:t>
            </w:r>
            <w:proofErr w:type="spellEnd"/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Урлино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Уткино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</w:tr>
      <w:tr w:rsidR="00241885" w:rsidRPr="00F84BC1" w:rsidTr="00241885">
        <w:trPr>
          <w:trHeight w:val="177"/>
        </w:trPr>
        <w:tc>
          <w:tcPr>
            <w:tcW w:w="78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Федулово</w:t>
            </w:r>
            <w:proofErr w:type="spellEnd"/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. Хохлома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727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350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377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74</w:t>
            </w:r>
          </w:p>
        </w:tc>
      </w:tr>
      <w:tr w:rsidR="00241885" w:rsidRPr="00F84BC1" w:rsidTr="00241885">
        <w:trPr>
          <w:trHeight w:val="116"/>
        </w:trPr>
        <w:tc>
          <w:tcPr>
            <w:tcW w:w="788" w:type="pct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Шишино</w:t>
            </w:r>
            <w:proofErr w:type="spellEnd"/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61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</w:tr>
    </w:tbl>
    <w:p w:rsidR="001B7357" w:rsidRPr="00F84BC1" w:rsidRDefault="001B7357" w:rsidP="001B7357">
      <w:pPr>
        <w:keepNext/>
        <w:keepLines/>
        <w:jc w:val="both"/>
        <w:outlineLvl w:val="2"/>
        <w:rPr>
          <w:rFonts w:ascii="Arial" w:hAnsi="Arial" w:cs="Arial"/>
          <w:b/>
          <w:bCs/>
          <w:i/>
          <w:sz w:val="24"/>
          <w:szCs w:val="24"/>
          <w:lang w:eastAsia="en-US"/>
        </w:rPr>
      </w:pPr>
    </w:p>
    <w:p w:rsidR="00241885" w:rsidRPr="00F84BC1" w:rsidRDefault="00241885" w:rsidP="001B7357">
      <w:pPr>
        <w:keepNext/>
        <w:keepLines/>
        <w:ind w:firstLine="709"/>
        <w:jc w:val="both"/>
        <w:outlineLvl w:val="2"/>
        <w:rPr>
          <w:rFonts w:ascii="Arial" w:hAnsi="Arial" w:cs="Arial"/>
          <w:b/>
          <w:bCs/>
          <w:i/>
          <w:sz w:val="24"/>
          <w:szCs w:val="24"/>
          <w:lang w:eastAsia="en-US"/>
        </w:rPr>
      </w:pPr>
      <w:r w:rsidRPr="00F84BC1">
        <w:rPr>
          <w:rFonts w:ascii="Arial" w:hAnsi="Arial" w:cs="Arial"/>
          <w:b/>
          <w:bCs/>
          <w:i/>
          <w:sz w:val="24"/>
          <w:szCs w:val="24"/>
          <w:lang w:eastAsia="en-US"/>
        </w:rPr>
        <w:t>Жилые территории и жилой фонд</w:t>
      </w:r>
    </w:p>
    <w:p w:rsidR="00241885" w:rsidRPr="00F84BC1" w:rsidRDefault="00241885" w:rsidP="001B7357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Обеспечение населения качественным жильем является одной из важнейших социальных задач, стоящих перед муниципалитетом. Капитальное исполнение, полное инженерное обеспечение, создание предпосылок для эффективного развития жилищного строительства с использованием собственных ресурсов – это приоритетные цели в жилищной сфере.</w:t>
      </w:r>
    </w:p>
    <w:p w:rsidR="00241885" w:rsidRPr="00F84BC1" w:rsidRDefault="001B7357" w:rsidP="001B735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Муниципальная жилищная политика – совокупность систематических решений и мероприятий, направленных на удовлетворение потребностей населения в жилье.</w:t>
      </w:r>
    </w:p>
    <w:p w:rsidR="00241885" w:rsidRPr="00F84BC1" w:rsidRDefault="001B7357" w:rsidP="001B735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Перечень вопросов в сфере муниципальной жилищной политики, решение которых обеспечивают муниципальные органы власти:</w:t>
      </w:r>
    </w:p>
    <w:p w:rsidR="00241885" w:rsidRPr="00F84BC1" w:rsidRDefault="00241885" w:rsidP="001B735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- 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учет (мониторинг) жилищного фонда;</w:t>
      </w:r>
    </w:p>
    <w:p w:rsidR="00241885" w:rsidRPr="00F84BC1" w:rsidRDefault="00241885" w:rsidP="001B735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lastRenderedPageBreak/>
        <w:t xml:space="preserve">- 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определение существующей обеспеченности жильем населения муниципального образования;</w:t>
      </w:r>
    </w:p>
    <w:p w:rsidR="00241885" w:rsidRPr="00F84BC1" w:rsidRDefault="00241885" w:rsidP="001B735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- 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установление нормативов жилищной обеспеченности, учитывающих местные условия муниципального образования;</w:t>
      </w:r>
    </w:p>
    <w:p w:rsidR="00241885" w:rsidRPr="00F84BC1" w:rsidRDefault="00241885" w:rsidP="001B735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- 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организация жилищного строительства (вопросы его содержания относятся к жилищно-коммунальному комплексу) за счет всех источников финансирования;</w:t>
      </w:r>
    </w:p>
    <w:p w:rsidR="00241885" w:rsidRPr="00F84BC1" w:rsidRDefault="00241885" w:rsidP="001B735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- 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формирование нормативно-правовой базы в жилищной сфере.</w:t>
      </w:r>
    </w:p>
    <w:p w:rsidR="00241885" w:rsidRPr="00F84BC1" w:rsidRDefault="00241885" w:rsidP="001B735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Большая часть существующего жилищного фонда представлена индивидуальными жилыми домами.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>Таблица. Структура жилого фонда</w:t>
      </w:r>
    </w:p>
    <w:tbl>
      <w:tblPr>
        <w:tblW w:w="9950" w:type="dxa"/>
        <w:jc w:val="center"/>
        <w:tblInd w:w="1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58"/>
        <w:gridCol w:w="921"/>
        <w:gridCol w:w="994"/>
        <w:gridCol w:w="1013"/>
        <w:gridCol w:w="1016"/>
        <w:gridCol w:w="966"/>
        <w:gridCol w:w="946"/>
        <w:gridCol w:w="943"/>
        <w:gridCol w:w="993"/>
      </w:tblGrid>
      <w:tr w:rsidR="00241885" w:rsidRPr="00F84BC1" w:rsidTr="00241885">
        <w:trPr>
          <w:trHeight w:val="233"/>
          <w:tblHeader/>
          <w:jc w:val="center"/>
        </w:trPr>
        <w:tc>
          <w:tcPr>
            <w:tcW w:w="2158" w:type="dxa"/>
            <w:vMerge w:val="restart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населенного пункта</w:t>
            </w:r>
          </w:p>
        </w:tc>
        <w:tc>
          <w:tcPr>
            <w:tcW w:w="2928" w:type="dxa"/>
            <w:gridSpan w:val="3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Индивидуальные дома</w:t>
            </w:r>
          </w:p>
        </w:tc>
        <w:tc>
          <w:tcPr>
            <w:tcW w:w="2928" w:type="dxa"/>
            <w:gridSpan w:val="3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Многоквартирные</w:t>
            </w:r>
          </w:p>
        </w:tc>
        <w:tc>
          <w:tcPr>
            <w:tcW w:w="1936" w:type="dxa"/>
            <w:gridSpan w:val="2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Дачи</w:t>
            </w:r>
          </w:p>
        </w:tc>
      </w:tr>
      <w:tr w:rsidR="00241885" w:rsidRPr="00F84BC1" w:rsidTr="00241885">
        <w:trPr>
          <w:trHeight w:val="930"/>
          <w:tblHeader/>
          <w:jc w:val="center"/>
        </w:trPr>
        <w:tc>
          <w:tcPr>
            <w:tcW w:w="2158" w:type="dxa"/>
            <w:vMerge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Кол-во домов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Кол-во квартир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Общая площадь, кв. м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Кол-во домов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Кол-во квартир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Общая площадь, кв. м</w:t>
            </w: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Кол-во домов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Общая площадь, кв. м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1470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43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126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7755</w:t>
            </w: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765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Арефьево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480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1125</w:t>
            </w:r>
          </w:p>
        </w:tc>
      </w:tr>
      <w:tr w:rsidR="00241885" w:rsidRPr="00F84BC1" w:rsidTr="00241885">
        <w:trPr>
          <w:trHeight w:val="14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Березовка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306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Брындино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576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Быково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84BC1">
              <w:rPr>
                <w:rFonts w:ascii="Arial" w:hAnsi="Arial" w:cs="Arial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84BC1">
              <w:rPr>
                <w:rFonts w:ascii="Arial" w:hAnsi="Arial" w:cs="Arial"/>
                <w:bCs/>
                <w:iCs/>
                <w:sz w:val="24"/>
                <w:szCs w:val="24"/>
              </w:rPr>
              <w:t>134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84BC1">
              <w:rPr>
                <w:rFonts w:ascii="Arial" w:hAnsi="Arial" w:cs="Arial"/>
                <w:bCs/>
                <w:iCs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bCs/>
                <w:iCs/>
                <w:sz w:val="24"/>
                <w:szCs w:val="24"/>
              </w:rPr>
            </w:pPr>
            <w:r w:rsidRPr="00F84BC1">
              <w:rPr>
                <w:rFonts w:ascii="Arial" w:hAnsi="Arial" w:cs="Arial"/>
                <w:bCs/>
                <w:iCs/>
                <w:sz w:val="24"/>
                <w:szCs w:val="24"/>
              </w:rPr>
              <w:t>709</w:t>
            </w:r>
          </w:p>
        </w:tc>
      </w:tr>
      <w:tr w:rsidR="00241885" w:rsidRPr="00F84BC1" w:rsidTr="00241885">
        <w:trPr>
          <w:trHeight w:val="103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Васильево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600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765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Вихорево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190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186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Горево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126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176</w:t>
            </w:r>
          </w:p>
        </w:tc>
      </w:tr>
      <w:tr w:rsidR="00241885" w:rsidRPr="00F84BC1" w:rsidTr="00241885">
        <w:trPr>
          <w:trHeight w:val="159"/>
          <w:jc w:val="center"/>
        </w:trPr>
        <w:tc>
          <w:tcPr>
            <w:tcW w:w="2158" w:type="dxa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Грачево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344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350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Гулыманово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487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201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123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1258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Ермиловская</w:t>
            </w:r>
            <w:proofErr w:type="spell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стройка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770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905</w:t>
            </w: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36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Задорино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296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330</w:t>
            </w:r>
          </w:p>
        </w:tc>
      </w:tr>
      <w:tr w:rsidR="00241885" w:rsidRPr="00F84BC1" w:rsidTr="00241885">
        <w:trPr>
          <w:trHeight w:val="212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Казанцево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307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832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Клюкино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672</w:t>
            </w:r>
          </w:p>
        </w:tc>
      </w:tr>
      <w:tr w:rsidR="00241885" w:rsidRPr="00F84BC1" w:rsidTr="00241885">
        <w:trPr>
          <w:trHeight w:val="176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Ключи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585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480</w:t>
            </w: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855</w:t>
            </w:r>
          </w:p>
        </w:tc>
      </w:tr>
      <w:tr w:rsidR="00241885" w:rsidRPr="00F84BC1" w:rsidTr="00241885">
        <w:trPr>
          <w:trHeight w:val="209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Кошелево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1042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76</w:t>
            </w: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915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Кривое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280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Кротово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503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720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Крутово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138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395</w:t>
            </w:r>
          </w:p>
        </w:tc>
      </w:tr>
      <w:tr w:rsidR="00241885" w:rsidRPr="00F84BC1" w:rsidTr="00241885">
        <w:trPr>
          <w:trHeight w:val="103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Куприно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135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720</w:t>
            </w:r>
          </w:p>
        </w:tc>
      </w:tr>
      <w:tr w:rsidR="00241885" w:rsidRPr="00F84BC1" w:rsidTr="00241885">
        <w:trPr>
          <w:trHeight w:val="103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Липовка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637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810</w:t>
            </w:r>
          </w:p>
        </w:tc>
      </w:tr>
      <w:tr w:rsidR="00241885" w:rsidRPr="00F84BC1" w:rsidTr="00241885">
        <w:trPr>
          <w:trHeight w:val="103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Мартыново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180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560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Мешково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74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210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Михайлово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1080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23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1035</w:t>
            </w:r>
          </w:p>
        </w:tc>
      </w:tr>
      <w:tr w:rsidR="00241885" w:rsidRPr="00F84BC1" w:rsidTr="00241885">
        <w:trPr>
          <w:trHeight w:val="103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Мрасы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35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Пискома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394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532</w:t>
            </w:r>
          </w:p>
        </w:tc>
      </w:tr>
      <w:tr w:rsidR="00241885" w:rsidRPr="00F84BC1" w:rsidTr="00241885">
        <w:trPr>
          <w:trHeight w:val="103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Протазаново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900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240</w:t>
            </w: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560</w:t>
            </w:r>
          </w:p>
        </w:tc>
      </w:tr>
      <w:tr w:rsidR="00241885" w:rsidRPr="00F84BC1" w:rsidTr="00241885">
        <w:trPr>
          <w:trHeight w:val="103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Сивцево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25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Тарасово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3621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2728</w:t>
            </w: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46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1592</w:t>
            </w:r>
          </w:p>
        </w:tc>
      </w:tr>
      <w:tr w:rsidR="00241885" w:rsidRPr="00F84BC1" w:rsidTr="00241885">
        <w:trPr>
          <w:trHeight w:val="103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Тезенино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160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360</w:t>
            </w:r>
          </w:p>
        </w:tc>
      </w:tr>
      <w:tr w:rsidR="00241885" w:rsidRPr="00F84BC1" w:rsidTr="00241885">
        <w:trPr>
          <w:trHeight w:val="266"/>
          <w:jc w:val="center"/>
        </w:trPr>
        <w:tc>
          <w:tcPr>
            <w:tcW w:w="2158" w:type="dxa"/>
            <w:shd w:val="clear" w:color="auto" w:fill="auto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Урлино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113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293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Уткино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64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232</w:t>
            </w:r>
          </w:p>
        </w:tc>
      </w:tr>
      <w:tr w:rsidR="00241885" w:rsidRPr="00F84BC1" w:rsidTr="00241885">
        <w:trPr>
          <w:trHeight w:val="103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lastRenderedPageBreak/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Федулово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351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747</w:t>
            </w:r>
          </w:p>
        </w:tc>
      </w:tr>
      <w:tr w:rsidR="00241885" w:rsidRPr="00F84BC1" w:rsidTr="00241885">
        <w:trPr>
          <w:trHeight w:val="103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. Хохлома</w:t>
            </w:r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99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4718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163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10734</w:t>
            </w: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58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2281</w:t>
            </w:r>
          </w:p>
        </w:tc>
      </w:tr>
      <w:tr w:rsidR="00241885" w:rsidRPr="00F84BC1" w:rsidTr="00241885">
        <w:trPr>
          <w:trHeight w:val="120"/>
          <w:jc w:val="center"/>
        </w:trPr>
        <w:tc>
          <w:tcPr>
            <w:tcW w:w="2158" w:type="dxa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Шишино</w:t>
            </w:r>
            <w:proofErr w:type="spellEnd"/>
          </w:p>
        </w:tc>
        <w:tc>
          <w:tcPr>
            <w:tcW w:w="921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690</w:t>
            </w:r>
          </w:p>
        </w:tc>
        <w:tc>
          <w:tcPr>
            <w:tcW w:w="101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46" w:type="dxa"/>
            <w:shd w:val="clear" w:color="auto" w:fill="auto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648</w:t>
            </w:r>
          </w:p>
        </w:tc>
        <w:tc>
          <w:tcPr>
            <w:tcW w:w="94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3" w:type="dxa"/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734</w:t>
            </w:r>
          </w:p>
        </w:tc>
      </w:tr>
    </w:tbl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241885" w:rsidRPr="00F84BC1" w:rsidRDefault="00241885" w:rsidP="00241885">
      <w:pPr>
        <w:keepNext/>
        <w:keepLines/>
        <w:widowControl w:val="0"/>
        <w:tabs>
          <w:tab w:val="left" w:pos="451"/>
        </w:tabs>
        <w:jc w:val="center"/>
        <w:outlineLvl w:val="0"/>
        <w:rPr>
          <w:rFonts w:ascii="Arial" w:hAnsi="Arial" w:cs="Arial"/>
          <w:b/>
          <w:bCs/>
          <w:color w:val="000000"/>
          <w:sz w:val="24"/>
          <w:szCs w:val="24"/>
        </w:rPr>
      </w:pPr>
      <w:bookmarkStart w:id="4" w:name="bookmark5"/>
      <w:r w:rsidRPr="00F84BC1">
        <w:rPr>
          <w:rFonts w:ascii="Arial" w:hAnsi="Arial" w:cs="Arial"/>
          <w:b/>
          <w:bCs/>
          <w:color w:val="000000"/>
          <w:sz w:val="24"/>
          <w:szCs w:val="24"/>
        </w:rPr>
        <w:t>4. ЦЕЛЕВЫЕ ПОКАЗАТЕЛИ</w:t>
      </w:r>
      <w:bookmarkEnd w:id="4"/>
    </w:p>
    <w:p w:rsidR="001B7357" w:rsidRPr="00F84BC1" w:rsidRDefault="001B7357" w:rsidP="00241885">
      <w:pPr>
        <w:keepNext/>
        <w:keepLines/>
        <w:widowControl w:val="0"/>
        <w:tabs>
          <w:tab w:val="left" w:pos="451"/>
        </w:tabs>
        <w:jc w:val="center"/>
        <w:outlineLvl w:val="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41885" w:rsidRPr="00F84BC1" w:rsidRDefault="001B7357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 xml:space="preserve">4.1. </w:t>
      </w:r>
      <w:r w:rsidR="00241885" w:rsidRPr="00F84BC1">
        <w:rPr>
          <w:rFonts w:ascii="Arial" w:hAnsi="Arial" w:cs="Arial"/>
          <w:color w:val="000000"/>
          <w:sz w:val="24"/>
          <w:szCs w:val="24"/>
        </w:rPr>
        <w:t xml:space="preserve">Целевыми показателями реализации мероприятий Программы, которые </w:t>
      </w:r>
      <w:proofErr w:type="gramStart"/>
      <w:r w:rsidR="00241885" w:rsidRPr="00F84BC1">
        <w:rPr>
          <w:rFonts w:ascii="Arial" w:hAnsi="Arial" w:cs="Arial"/>
          <w:color w:val="000000"/>
          <w:sz w:val="24"/>
          <w:szCs w:val="24"/>
        </w:rPr>
        <w:t>будут достигнуты к концу 2028 года являются</w:t>
      </w:r>
      <w:proofErr w:type="gramEnd"/>
      <w:r w:rsidR="00241885" w:rsidRPr="00F84BC1">
        <w:rPr>
          <w:rFonts w:ascii="Arial" w:hAnsi="Arial" w:cs="Arial"/>
          <w:color w:val="000000"/>
          <w:sz w:val="24"/>
          <w:szCs w:val="24"/>
        </w:rPr>
        <w:t>:</w:t>
      </w:r>
    </w:p>
    <w:p w:rsidR="00241885" w:rsidRPr="00F84BC1" w:rsidRDefault="00241885" w:rsidP="00241885">
      <w:pPr>
        <w:widowControl w:val="0"/>
        <w:tabs>
          <w:tab w:val="left" w:pos="0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ab/>
        <w:t>Осуществление реконструкции (модернизации) объектов водоснабжения и водоотведения, теплоснабжения, электроснабжения, газоснабжения в местах существующей жилой застройки.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Проведения реконструкции (модернизации) объектов теплоснабжения, водоснабжения и водоотведения планируется осуществить путем привлечения частных инвестиций путем заключения концессионного соглашения.</w:t>
      </w:r>
    </w:p>
    <w:p w:rsidR="00241885" w:rsidRPr="00F84BC1" w:rsidRDefault="001B7357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4.</w:t>
      </w:r>
      <w:r w:rsidR="00241885" w:rsidRPr="00F84BC1">
        <w:rPr>
          <w:rFonts w:ascii="Arial" w:hAnsi="Arial" w:cs="Arial"/>
          <w:color w:val="000000"/>
          <w:sz w:val="24"/>
          <w:szCs w:val="24"/>
        </w:rPr>
        <w:t>2.</w:t>
      </w:r>
      <w:r w:rsidRPr="00F84BC1">
        <w:rPr>
          <w:rFonts w:ascii="Arial" w:hAnsi="Arial" w:cs="Arial"/>
          <w:color w:val="000000"/>
          <w:sz w:val="24"/>
          <w:szCs w:val="24"/>
        </w:rPr>
        <w:t xml:space="preserve"> </w:t>
      </w:r>
      <w:r w:rsidR="00241885" w:rsidRPr="00F84BC1">
        <w:rPr>
          <w:rFonts w:ascii="Arial" w:hAnsi="Arial" w:cs="Arial"/>
          <w:color w:val="000000"/>
          <w:sz w:val="24"/>
          <w:szCs w:val="24"/>
        </w:rPr>
        <w:t xml:space="preserve">Обеспечение надежности систем </w:t>
      </w:r>
      <w:proofErr w:type="spellStart"/>
      <w:r w:rsidR="00241885" w:rsidRPr="00F84BC1">
        <w:rPr>
          <w:rFonts w:ascii="Arial" w:hAnsi="Arial" w:cs="Arial"/>
          <w:color w:val="000000"/>
          <w:sz w:val="24"/>
          <w:szCs w:val="24"/>
        </w:rPr>
        <w:t>ресурсоснабжения</w:t>
      </w:r>
      <w:proofErr w:type="spellEnd"/>
      <w:r w:rsidR="00241885" w:rsidRPr="00F84BC1">
        <w:rPr>
          <w:rFonts w:ascii="Arial" w:hAnsi="Arial" w:cs="Arial"/>
          <w:color w:val="000000"/>
          <w:sz w:val="24"/>
          <w:szCs w:val="24"/>
        </w:rPr>
        <w:t>: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Надёжность системы электроснабжения соответствует заявленным потребителями категориям. Проектирование и строительство электрических сетей для подключения новых потребителей выполняется согласно выданным техническим условиям и заявленной категории надёжности электроснабжения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 xml:space="preserve">Надежность и готовность систем </w:t>
      </w:r>
      <w:proofErr w:type="spellStart"/>
      <w:r w:rsidRPr="00F84BC1">
        <w:rPr>
          <w:rFonts w:ascii="Arial" w:hAnsi="Arial" w:cs="Arial"/>
          <w:color w:val="000000"/>
          <w:sz w:val="24"/>
          <w:szCs w:val="24"/>
        </w:rPr>
        <w:t>ресурсоснабжения</w:t>
      </w:r>
      <w:proofErr w:type="spellEnd"/>
      <w:r w:rsidRPr="00F84BC1">
        <w:rPr>
          <w:rFonts w:ascii="Arial" w:hAnsi="Arial" w:cs="Arial"/>
          <w:color w:val="000000"/>
          <w:sz w:val="24"/>
          <w:szCs w:val="24"/>
        </w:rPr>
        <w:t xml:space="preserve"> подтверждается ежегодно выдачей паспорта готовности к работе в осенне-зимний период после проверки комиссией по оценке готовности электро- и теплоснабжающих организаций с участием органов исполнительной власти (</w:t>
      </w:r>
      <w:proofErr w:type="spellStart"/>
      <w:r w:rsidRPr="00F84BC1">
        <w:rPr>
          <w:rFonts w:ascii="Arial" w:hAnsi="Arial" w:cs="Arial"/>
          <w:color w:val="000000"/>
          <w:sz w:val="24"/>
          <w:szCs w:val="24"/>
        </w:rPr>
        <w:t>Ростехнадзора</w:t>
      </w:r>
      <w:proofErr w:type="spellEnd"/>
      <w:r w:rsidRPr="00F84BC1">
        <w:rPr>
          <w:rFonts w:ascii="Arial" w:hAnsi="Arial" w:cs="Arial"/>
          <w:color w:val="000000"/>
          <w:sz w:val="24"/>
          <w:szCs w:val="24"/>
        </w:rPr>
        <w:t xml:space="preserve">, МЧС). 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В целом система газоснабжения надёжна. Существующий резерв установленных мощностей позволит в случае увеличения спроса обеспечить газоснабжением потребителей в рамках мощности ГРС при условии увеличения пропускной способности газораспределительной сети.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По качеству поставляемого ресурса, электроэнергия поставляется потребителям в соответствии с ГОСТ 13109-97 «Электроэнергия. Совместимость технических средств электромагнитная. Нормы качества электрической энергии в системах электроснабжения общего назначения» и другими нормативными документами.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Качество поставляемой тепловой энергии соответствует СНиП, ПТЭТЭ и другим НТД. Воздействие на окружающую среду оказывается в пределах допустимых норм.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значений.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При эксплуатации источников водоснабжения, находящихся в эксплуатации МУП «ЖКХ Сухоносовское», зонирование отсутствует.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Организация системы эксплуатации, наладки и ремонта проводится на основании и в соответствии с «Правилами технической эксплуатации систем и сооружений коммунального водоснабжения и канализации», утвержденными приказом Госстроя от 30.12.1999 №168.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Техническая инвентаризация водопроводной сети проводится один раз в год совместно с осмотром сети. Диспетчеризация сети отсутствует. Диагностика сети визуально проводится один раз в два месяца, приборным методом диагностируются все участки сети, на которых ранее имелись аварии и повреждения.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lastRenderedPageBreak/>
        <w:t>Канализационные очистные сооружения обслуживают всю территорию муниципального образования, зонирование отсутствует, так как очистные сооружения - единственный объект в зоне обслуживания.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Организация системы эксплуатации, наладки и ремонта проводится на основании и в соответствии с «Правилами технической эксплуатации систем и сооружений коммунального водоснабжения и канализации», утвержденными приказом Госстроя от 30.12.1999 №168.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Техническая инвентаризация состояния сети водоотведения проводится один раз в год совместно с осмотром сети. Диспетчеризация сети отсутствует. Диагностика сети визуально проводится один раз в два месяца, приборным методом диагностируются все участки сети, на которых ранее имелись аварии и повреждения.</w:t>
      </w:r>
    </w:p>
    <w:p w:rsidR="00241885" w:rsidRPr="00F84BC1" w:rsidRDefault="00241885" w:rsidP="00241885">
      <w:pPr>
        <w:widowControl w:val="0"/>
        <w:tabs>
          <w:tab w:val="left" w:pos="0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ab/>
      </w:r>
      <w:r w:rsidR="001B7357" w:rsidRPr="00F84BC1">
        <w:rPr>
          <w:rFonts w:ascii="Arial" w:hAnsi="Arial" w:cs="Arial"/>
          <w:color w:val="000000"/>
          <w:sz w:val="24"/>
          <w:szCs w:val="24"/>
        </w:rPr>
        <w:t xml:space="preserve">4.3. </w:t>
      </w:r>
      <w:r w:rsidRPr="00F84BC1">
        <w:rPr>
          <w:rFonts w:ascii="Arial" w:hAnsi="Arial" w:cs="Arial"/>
          <w:color w:val="000000"/>
          <w:sz w:val="24"/>
          <w:szCs w:val="24"/>
        </w:rPr>
        <w:t>Обеспечение качества поставляемого коммунального ресурса: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По качеству поставляемого ресурса, электроэнергия поставляется потребителям в соответствии с ГОСТ 32144-2013, Международный стандарт, «Нормы качества электрической энергии в системах электроснабжения общего назначения» и другими нормативными документами.</w:t>
      </w:r>
    </w:p>
    <w:p w:rsidR="001B7357" w:rsidRPr="00F84BC1" w:rsidRDefault="00241885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>Качество поставляемой тепловой энергии соответствует СНиП, ПТЭТЭ и другим НТД. Воздействие на окружающую среду оказывается в пределах допустимых норм. Воздействие основных загрязняющих веществ на атмосферный воздух и разрешенных к сбросу в поверхностный водный объект не</w:t>
      </w:r>
      <w:bookmarkStart w:id="5" w:name="bookmark6"/>
      <w:r w:rsidR="001B7357" w:rsidRPr="00F84BC1">
        <w:rPr>
          <w:rFonts w:ascii="Arial" w:hAnsi="Arial" w:cs="Arial"/>
          <w:color w:val="000000"/>
          <w:sz w:val="24"/>
          <w:szCs w:val="24"/>
        </w:rPr>
        <w:t xml:space="preserve"> превышает разрешенных значений.</w:t>
      </w:r>
    </w:p>
    <w:p w:rsidR="00241885" w:rsidRPr="00F84BC1" w:rsidRDefault="001B7357" w:rsidP="001B7357">
      <w:pPr>
        <w:widowControl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F84BC1">
        <w:rPr>
          <w:rFonts w:ascii="Arial" w:hAnsi="Arial" w:cs="Arial"/>
          <w:color w:val="000000"/>
          <w:sz w:val="24"/>
          <w:szCs w:val="24"/>
        </w:rPr>
        <w:t xml:space="preserve">4.4. </w:t>
      </w:r>
      <w:r w:rsidR="00241885" w:rsidRPr="00F84BC1">
        <w:rPr>
          <w:rFonts w:ascii="Arial" w:hAnsi="Arial" w:cs="Arial"/>
          <w:sz w:val="24"/>
          <w:szCs w:val="24"/>
        </w:rPr>
        <w:t>Динамика уровня тарифа производителей на коммунальные услуги и ресурсы</w:t>
      </w:r>
      <w:bookmarkEnd w:id="5"/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Динамика уровня тарифов на услуги производителей коммунальных услуг и энергоресурсов определяется перспективами развития, предложенными сценарными условиями функционирования экономики РФ, параметрами Прогноза социально-экономического развития РФ, разрабатываемыми Министерством экономического развития РФ.</w:t>
      </w:r>
    </w:p>
    <w:p w:rsidR="001B7357" w:rsidRPr="00F84BC1" w:rsidRDefault="00241885" w:rsidP="001B7357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Реализацию мероприятий планируется осуществлять за счет средств, полученных от устанавливаемых регулирующим органом тарифов на товары и услуги, привлечения средств собственника, а также средств, полученных от потребителей.</w:t>
      </w:r>
      <w:bookmarkStart w:id="6" w:name="bookmark7"/>
    </w:p>
    <w:p w:rsidR="00241885" w:rsidRPr="00F84BC1" w:rsidRDefault="001B7357" w:rsidP="001B7357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 xml:space="preserve">4.5. </w:t>
      </w:r>
      <w:r w:rsidR="00241885" w:rsidRPr="00F84BC1">
        <w:rPr>
          <w:rFonts w:ascii="Arial" w:hAnsi="Arial" w:cs="Arial"/>
          <w:sz w:val="24"/>
          <w:szCs w:val="24"/>
        </w:rPr>
        <w:t>Оценка доступности для абонентов и потребителей платы за коммунальные услуги</w:t>
      </w:r>
      <w:bookmarkEnd w:id="6"/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Критерии доступности для населения коммунальных услуг определены в соответствии с Постановлением Правительства Нижегородской области от 20 октября 2009 года № 732 «Об утверждении положения о системе критериев доступности для населения платы за коммунальные услуги».</w:t>
      </w:r>
    </w:p>
    <w:p w:rsidR="00241885" w:rsidRPr="00F84BC1" w:rsidRDefault="00241885" w:rsidP="001B7357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Система критериев доступности для населения платы за коммунальные услуги включает в себя следующие критерии:</w:t>
      </w:r>
    </w:p>
    <w:p w:rsidR="00241885" w:rsidRPr="00F84BC1" w:rsidRDefault="00241885" w:rsidP="001B7357">
      <w:pPr>
        <w:widowControl w:val="0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долю расходов на оплату жилого помещения и коммунальных услуг в совокупном доходе семьи;</w:t>
      </w:r>
    </w:p>
    <w:p w:rsidR="00241885" w:rsidRPr="00F84BC1" w:rsidRDefault="00241885" w:rsidP="001B7357">
      <w:pPr>
        <w:widowControl w:val="0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долю расходов на коммунальные услуги в совокупном доходе семьи;</w:t>
      </w:r>
    </w:p>
    <w:p w:rsidR="00241885" w:rsidRPr="00F84BC1" w:rsidRDefault="00241885" w:rsidP="001B7357">
      <w:pPr>
        <w:widowControl w:val="0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долю населения с доходами ниже прожиточного минимума;</w:t>
      </w:r>
    </w:p>
    <w:p w:rsidR="00241885" w:rsidRPr="00F84BC1" w:rsidRDefault="00241885" w:rsidP="001B7357">
      <w:pPr>
        <w:widowControl w:val="0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уровень собираемости платежей за коммунальные услуги;</w:t>
      </w:r>
    </w:p>
    <w:p w:rsidR="001B7357" w:rsidRPr="00F84BC1" w:rsidRDefault="00241885" w:rsidP="001B7357">
      <w:pPr>
        <w:widowControl w:val="0"/>
        <w:numPr>
          <w:ilvl w:val="0"/>
          <w:numId w:val="8"/>
        </w:numPr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долю семей - получателей субсидий на оплату коммунальных услуг в общем количестве семей.</w:t>
      </w:r>
      <w:bookmarkStart w:id="7" w:name="bookmark8"/>
    </w:p>
    <w:p w:rsidR="00241885" w:rsidRPr="00F84BC1" w:rsidRDefault="001B7357" w:rsidP="001B7357">
      <w:pPr>
        <w:widowControl w:val="0"/>
        <w:ind w:firstLine="620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 xml:space="preserve">4.6. </w:t>
      </w:r>
      <w:r w:rsidR="00241885" w:rsidRPr="00F84BC1">
        <w:rPr>
          <w:rFonts w:ascii="Arial" w:hAnsi="Arial" w:cs="Arial"/>
          <w:sz w:val="24"/>
          <w:szCs w:val="24"/>
        </w:rPr>
        <w:t>Показатели критериев доступности для населения платы за коммунальные услуги по муниципальным образованиям Нижегородской области.</w:t>
      </w:r>
      <w:bookmarkEnd w:id="7"/>
    </w:p>
    <w:p w:rsidR="00241885" w:rsidRPr="00F84BC1" w:rsidRDefault="00241885" w:rsidP="00241885">
      <w:pPr>
        <w:widowControl w:val="0"/>
        <w:numPr>
          <w:ilvl w:val="0"/>
          <w:numId w:val="9"/>
        </w:numPr>
        <w:tabs>
          <w:tab w:val="left" w:pos="965"/>
        </w:tabs>
        <w:ind w:firstLine="620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 xml:space="preserve">Доля расходов на оплату жилого помещения и коммунальных услуг в совокупном доходе семьи - для всех муниципальных образований области не более 18% (в пределах регионального стандарта нормативной площади жилого помещения </w:t>
      </w:r>
      <w:r w:rsidRPr="00F84BC1">
        <w:rPr>
          <w:rFonts w:ascii="Arial" w:hAnsi="Arial" w:cs="Arial"/>
          <w:sz w:val="24"/>
          <w:szCs w:val="24"/>
        </w:rPr>
        <w:lastRenderedPageBreak/>
        <w:t>и регионального стандарта стоимости жилищно-коммунальных услуг).</w:t>
      </w:r>
    </w:p>
    <w:p w:rsidR="00241885" w:rsidRPr="00F84BC1" w:rsidRDefault="00241885" w:rsidP="00241885">
      <w:pPr>
        <w:widowControl w:val="0"/>
        <w:numPr>
          <w:ilvl w:val="0"/>
          <w:numId w:val="9"/>
        </w:numPr>
        <w:tabs>
          <w:tab w:val="left" w:pos="974"/>
        </w:tabs>
        <w:ind w:firstLine="620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Доля расходов на коммунальные услуги в совокупном доходе семьи (в пределах регионального стандарта нормативной площади жилого помещения и регионального стандарта стоимости жилищно-коммунальных услуг):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94"/>
        <w:gridCol w:w="4843"/>
      </w:tblGrid>
      <w:tr w:rsidR="00241885" w:rsidRPr="00F84BC1" w:rsidTr="00241885">
        <w:trPr>
          <w:trHeight w:hRule="exact" w:val="288"/>
          <w:jc w:val="center"/>
        </w:trPr>
        <w:tc>
          <w:tcPr>
            <w:tcW w:w="5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F84BC1" w:rsidRDefault="00241885" w:rsidP="00241885">
            <w:pPr>
              <w:framePr w:w="10138" w:wrap="notBeside" w:vAnchor="text" w:hAnchor="text" w:xAlign="center" w:y="1"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F84BC1" w:rsidRDefault="00241885" w:rsidP="00241885">
            <w:pPr>
              <w:framePr w:w="10138" w:wrap="notBeside" w:vAnchor="text" w:hAnchor="text" w:xAlign="center" w:y="1"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Прогнозное значение показателя, %</w:t>
            </w:r>
          </w:p>
        </w:tc>
      </w:tr>
      <w:tr w:rsidR="00241885" w:rsidRPr="00F84BC1" w:rsidTr="00241885">
        <w:trPr>
          <w:trHeight w:hRule="exact" w:val="288"/>
          <w:jc w:val="center"/>
        </w:trPr>
        <w:tc>
          <w:tcPr>
            <w:tcW w:w="52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F84BC1" w:rsidRDefault="00241885" w:rsidP="00241885">
            <w:pPr>
              <w:framePr w:w="10138" w:wrap="notBeside" w:vAnchor="text" w:hAnchor="text" w:xAlign="center" w:y="1"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Для многоквартирных домов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F84BC1" w:rsidRDefault="00241885" w:rsidP="00241885">
            <w:pPr>
              <w:framePr w:w="10138" w:wrap="notBeside" w:vAnchor="text" w:hAnchor="text" w:xAlign="center" w:y="1"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Не более 12,8</w:t>
            </w:r>
          </w:p>
        </w:tc>
      </w:tr>
      <w:tr w:rsidR="00241885" w:rsidRPr="00F84BC1" w:rsidTr="00241885">
        <w:trPr>
          <w:trHeight w:hRule="exact" w:val="293"/>
          <w:jc w:val="center"/>
        </w:trPr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F84BC1" w:rsidRDefault="00241885" w:rsidP="00241885">
            <w:pPr>
              <w:framePr w:w="10138" w:wrap="notBeside" w:vAnchor="text" w:hAnchor="text" w:xAlign="center" w:y="1"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Для индивидуальных домов</w:t>
            </w:r>
          </w:p>
        </w:tc>
        <w:tc>
          <w:tcPr>
            <w:tcW w:w="4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F84BC1" w:rsidRDefault="00241885" w:rsidP="00241885">
            <w:pPr>
              <w:framePr w:w="10138" w:wrap="notBeside" w:vAnchor="text" w:hAnchor="text" w:xAlign="center" w:y="1"/>
              <w:widowControl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Не более 17,2</w:t>
            </w:r>
          </w:p>
        </w:tc>
      </w:tr>
    </w:tbl>
    <w:p w:rsidR="00241885" w:rsidRPr="00F84BC1" w:rsidRDefault="00241885" w:rsidP="00241885">
      <w:pPr>
        <w:rPr>
          <w:rFonts w:ascii="Arial" w:eastAsia="Calibri" w:hAnsi="Arial" w:cs="Arial"/>
          <w:sz w:val="24"/>
          <w:szCs w:val="24"/>
          <w:lang w:eastAsia="en-US"/>
        </w:rPr>
      </w:pPr>
    </w:p>
    <w:p w:rsidR="00241885" w:rsidRPr="00F84BC1" w:rsidRDefault="00241885" w:rsidP="009A3230">
      <w:pPr>
        <w:widowControl w:val="0"/>
        <w:ind w:firstLine="709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По результатам оценки совокупного платежа граждан за коммунальные услуги рост платы граждан не превышает 18%.</w:t>
      </w:r>
    </w:p>
    <w:p w:rsidR="00241885" w:rsidRPr="00F84BC1" w:rsidRDefault="00241885" w:rsidP="00241885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Оказание мер социальной поддержки, в том числе предоставление отдельным категориям граждан субсидий на оплату жилого помещения, будет предоставляться в соответствии с планами бюджетов всех уровней.</w:t>
      </w:r>
    </w:p>
    <w:p w:rsidR="00241885" w:rsidRPr="00F84BC1" w:rsidRDefault="00241885" w:rsidP="00241885">
      <w:pPr>
        <w:widowControl w:val="0"/>
        <w:jc w:val="both"/>
        <w:rPr>
          <w:rFonts w:ascii="Arial" w:hAnsi="Arial" w:cs="Arial"/>
          <w:sz w:val="24"/>
          <w:szCs w:val="24"/>
        </w:rPr>
        <w:sectPr w:rsidR="00241885" w:rsidRPr="00F84BC1" w:rsidSect="002B1579">
          <w:pgSz w:w="11906" w:h="16838"/>
          <w:pgMar w:top="851" w:right="851" w:bottom="851" w:left="1418" w:header="708" w:footer="708" w:gutter="0"/>
          <w:cols w:space="708"/>
          <w:docGrid w:linePitch="360"/>
        </w:sectPr>
      </w:pPr>
      <w:r w:rsidRPr="00F84BC1">
        <w:rPr>
          <w:rFonts w:ascii="Arial" w:hAnsi="Arial" w:cs="Arial"/>
          <w:sz w:val="24"/>
          <w:szCs w:val="24"/>
        </w:rPr>
        <w:t xml:space="preserve"> </w:t>
      </w:r>
    </w:p>
    <w:p w:rsidR="00241885" w:rsidRPr="00F84BC1" w:rsidRDefault="009A3230" w:rsidP="009A3230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F84BC1">
        <w:rPr>
          <w:rFonts w:ascii="Arial" w:hAnsi="Arial" w:cs="Arial"/>
          <w:b/>
          <w:sz w:val="24"/>
          <w:szCs w:val="24"/>
        </w:rPr>
        <w:lastRenderedPageBreak/>
        <w:t xml:space="preserve">5. </w:t>
      </w:r>
      <w:r w:rsidR="00241885" w:rsidRPr="00F84BC1">
        <w:rPr>
          <w:rFonts w:ascii="Arial" w:hAnsi="Arial" w:cs="Arial"/>
          <w:b/>
          <w:sz w:val="24"/>
          <w:szCs w:val="24"/>
        </w:rPr>
        <w:t>Характеристика состояния и проблем коммунальной инфраструктуры.</w:t>
      </w:r>
    </w:p>
    <w:p w:rsidR="00241885" w:rsidRPr="00F84BC1" w:rsidRDefault="00241885" w:rsidP="00241885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</w:p>
    <w:p w:rsidR="00241885" w:rsidRPr="00F84BC1" w:rsidRDefault="00241885" w:rsidP="009A3230">
      <w:pPr>
        <w:ind w:firstLine="709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5.1. Рост нагрузок в коммунально-бытовом секторе происходит за счет строительства жилых зданий, объектов социального и культурно бытового назначения, общественных, административных, спортивных сооружений и объектов коммунального хозяйства, а также реконструкции и модернизации существующего жилого фонда. Растет нагрузка и в связи с увеличением уровня электрификации быта в сохраняемом жилом фонде.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Усовершенствование и развитие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электроснабжающих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сетей связано с тенденцией максимального снижения эксплуатационных затрат и численности обслуживающего персонала и внедрения автоматических и телемеханических устройств, вычислительной техники, блочного резервирования. Необходимо оснащать оперативно – диспетчерские службы сетей всех напряжений современной аппаратурой телеизмерения – телесигнализации, ПЭВМ. Это позволит повысить эффективность работы аварийной службы, снизить время устранения аварийных ситуаций, а также выполнять многочисленные расчеты, снизить потери электроэнергии за счет оптимизации сетей, повысить экономическую эффективность сетей.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Важное значение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в эксплуатации электрических сетей имеют вопросы экономии электроэнергии в сетях, оборудовании и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электроприемниках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. Одним из главных резервов по экономии является уменьшение потерь электроэнергии в сетях. Снижение потерь в сетях способствует улучшению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электросберегающих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показателей.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Основные мероприятия по ограничению потерь разделяются на мероприятия, требующие больших капвложений и не требующие значительных капвложений.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Первые состоят в следующем: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 xml:space="preserve">строительство новых центров питания (подстанции высшего напряжения), строительство глубоких вводов. 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 xml:space="preserve">замена перегруженных трансформаторов на более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мощные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или установка дополнительных трансформаторов в подстанциях.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 xml:space="preserve">замена существующих линий на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линии большей пропускной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способности, а также включение в сеть компенсирующих устройств.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Мероприятия второго вида имеют организационный характер: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оптимизация мест размыкания неоднородных сетей.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оптимизация уровней напряжения в сети.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перевод генераторов в режим синхронного компенсатора.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Основное направление экономии электроэнергии в промышленности сводится к следующим моментам: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совершенствование технологических процессов.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улучшение качественных характеристик технологических процессов.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совершенствование конструкций зданий и сооружений.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 xml:space="preserve">рационализация структуры, режимов и эксплуатации осветительных установок. 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Проектом предлагается: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в жилых районах или вблизи жилых районов применять подстанции только полностью в закрытом исполнении;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замена проходящих в черте населенных пунктов воздушных 10 кВ ЛЭП кабельными линиями для уменьшения санитарно-защитной зоны и использование освобожденной территории под застройку;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замена устаревшего оборудования ПС и ТП, линий электропередач и кабелей;</w:t>
      </w:r>
    </w:p>
    <w:p w:rsidR="00241885" w:rsidRPr="00F84BC1" w:rsidRDefault="00241885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улучшение средств и методов учета расхода электроэнергии.</w:t>
      </w:r>
    </w:p>
    <w:p w:rsidR="00241885" w:rsidRPr="00F84BC1" w:rsidRDefault="00241885" w:rsidP="00241885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241885" w:rsidRPr="00F84BC1" w:rsidRDefault="00241885" w:rsidP="00241885">
      <w:pPr>
        <w:widowControl w:val="0"/>
        <w:shd w:val="clear" w:color="auto" w:fill="FFFFFF"/>
        <w:jc w:val="center"/>
        <w:rPr>
          <w:rFonts w:ascii="Arial" w:hAnsi="Arial" w:cs="Arial"/>
          <w:i/>
          <w:sz w:val="24"/>
          <w:szCs w:val="24"/>
        </w:rPr>
      </w:pPr>
    </w:p>
    <w:p w:rsidR="00241885" w:rsidRPr="00F84BC1" w:rsidRDefault="00241885" w:rsidP="00241885">
      <w:pPr>
        <w:widowControl w:val="0"/>
        <w:shd w:val="clear" w:color="auto" w:fill="FFFFFF"/>
        <w:jc w:val="center"/>
        <w:rPr>
          <w:rFonts w:ascii="Arial" w:hAnsi="Arial" w:cs="Arial"/>
          <w:i/>
          <w:sz w:val="24"/>
          <w:szCs w:val="24"/>
        </w:rPr>
      </w:pPr>
      <w:r w:rsidRPr="00F84BC1">
        <w:rPr>
          <w:rFonts w:ascii="Arial" w:hAnsi="Arial" w:cs="Arial"/>
          <w:i/>
          <w:sz w:val="24"/>
          <w:szCs w:val="24"/>
        </w:rPr>
        <w:t>Таблица.</w:t>
      </w:r>
      <w:r w:rsidR="002B1579" w:rsidRPr="00F84BC1">
        <w:rPr>
          <w:rFonts w:ascii="Arial" w:hAnsi="Arial" w:cs="Arial"/>
          <w:i/>
          <w:sz w:val="24"/>
          <w:szCs w:val="24"/>
        </w:rPr>
        <w:t xml:space="preserve"> </w:t>
      </w:r>
      <w:r w:rsidRPr="00F84BC1">
        <w:rPr>
          <w:rFonts w:ascii="Arial" w:hAnsi="Arial" w:cs="Arial"/>
          <w:i/>
          <w:sz w:val="24"/>
          <w:szCs w:val="24"/>
        </w:rPr>
        <w:t>Ориентировочный баланс электропотребления</w:t>
      </w:r>
    </w:p>
    <w:tbl>
      <w:tblPr>
        <w:tblW w:w="10091" w:type="dxa"/>
        <w:tblInd w:w="93" w:type="dxa"/>
        <w:tblLayout w:type="fixed"/>
        <w:tblLook w:val="04A0"/>
      </w:tblPr>
      <w:tblGrid>
        <w:gridCol w:w="2142"/>
        <w:gridCol w:w="1935"/>
        <w:gridCol w:w="1956"/>
        <w:gridCol w:w="1965"/>
        <w:gridCol w:w="2093"/>
      </w:tblGrid>
      <w:tr w:rsidR="00241885" w:rsidRPr="00F84BC1" w:rsidTr="00241885">
        <w:trPr>
          <w:trHeight w:val="552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Численность населения на 1-ю очередь, чел.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Численность населения на расчетный срок, чел.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Расчетная электрическая нагрузка</w:t>
            </w:r>
          </w:p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на 1-ю очередь, кВт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Расчетная электрическая нагрузка на расчетный срок, кВт</w:t>
            </w:r>
          </w:p>
        </w:tc>
      </w:tr>
      <w:tr w:rsidR="00241885" w:rsidRPr="00F84BC1" w:rsidTr="00241885">
        <w:trPr>
          <w:trHeight w:val="77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84BC1">
              <w:rPr>
                <w:rFonts w:ascii="Arial" w:hAnsi="Arial" w:cs="Arial"/>
                <w:b/>
                <w:sz w:val="24"/>
                <w:szCs w:val="24"/>
              </w:rPr>
              <w:t>5</w:t>
            </w:r>
          </w:p>
        </w:tc>
      </w:tr>
      <w:tr w:rsidR="00241885" w:rsidRPr="00F84BC1" w:rsidTr="00241885">
        <w:trPr>
          <w:trHeight w:val="71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Хохломский сельсовет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2234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2536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2033950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1885" w:rsidRPr="00F84BC1" w:rsidRDefault="00241885" w:rsidP="00241885">
            <w:pPr>
              <w:widowControl w:val="0"/>
              <w:shd w:val="clear" w:color="auto" w:fill="FFFFFF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4BC1">
              <w:rPr>
                <w:rFonts w:ascii="Arial" w:hAnsi="Arial" w:cs="Arial"/>
                <w:sz w:val="24"/>
                <w:szCs w:val="24"/>
              </w:rPr>
              <w:t>2122300</w:t>
            </w:r>
          </w:p>
        </w:tc>
      </w:tr>
    </w:tbl>
    <w:p w:rsidR="00241885" w:rsidRPr="00F84BC1" w:rsidRDefault="00241885" w:rsidP="00241885">
      <w:pPr>
        <w:widowControl w:val="0"/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241885" w:rsidRPr="00F84BC1" w:rsidRDefault="00241885" w:rsidP="00241885">
      <w:pPr>
        <w:widowControl w:val="0"/>
        <w:shd w:val="clear" w:color="auto" w:fill="FFFFFF"/>
        <w:jc w:val="center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5.3. Характеристика состояния и проблем системы теплоснабжения.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</w:rPr>
      </w:pPr>
      <w:r w:rsidRPr="00F84BC1">
        <w:rPr>
          <w:rFonts w:ascii="Arial" w:eastAsia="Calibri" w:hAnsi="Arial" w:cs="Arial"/>
          <w:sz w:val="24"/>
          <w:szCs w:val="24"/>
        </w:rPr>
        <w:t xml:space="preserve">Все индивидуальное жилье на перспективу обогревается от автономных нагревателей, работающих на газе и обслуживающих один дом. Многоквартирные дома и общественные объекты обогреваются от котельных, работающих на газе. 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</w:rPr>
      </w:pPr>
      <w:r w:rsidRPr="00F84BC1">
        <w:rPr>
          <w:rFonts w:ascii="Arial" w:eastAsia="Calibri" w:hAnsi="Arial" w:cs="Arial"/>
          <w:sz w:val="24"/>
          <w:szCs w:val="24"/>
        </w:rPr>
        <w:t>В тех населенных пунктах, где газоснабжение планируется на перспективу или не планируется, отопление осуществляется на твердом либо жидком топливе.</w:t>
      </w:r>
    </w:p>
    <w:p w:rsidR="00241885" w:rsidRPr="00F84BC1" w:rsidRDefault="00241885" w:rsidP="00F84BC1">
      <w:pPr>
        <w:widowControl w:val="0"/>
        <w:ind w:firstLine="709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>5.4. Характеристика состояния и проблем системы водоснабжения.</w:t>
      </w:r>
    </w:p>
    <w:p w:rsidR="00241885" w:rsidRPr="00F84BC1" w:rsidRDefault="00F84BC1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Системы водоснабжения сельских населенных пунктов применяются низкого давления, с учетом удовлетворения всех хозяйственно-питьевых нужд населения, бытовых и, частично, производственных нужд предприятий, противопожарных и поливочных нужд.</w:t>
      </w:r>
    </w:p>
    <w:p w:rsidR="00241885" w:rsidRPr="00F84BC1" w:rsidRDefault="00F84BC1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hAnsi="Arial" w:cs="Arial"/>
          <w:sz w:val="24"/>
          <w:szCs w:val="24"/>
          <w:lang w:eastAsia="en-US"/>
        </w:rPr>
        <w:t xml:space="preserve">Существующие сети водопровода по мере их износа подлежат перекладке с заменой трубы и колодцев </w:t>
      </w:r>
      <w:proofErr w:type="gramStart"/>
      <w:r w:rsidR="00241885" w:rsidRPr="00F84BC1">
        <w:rPr>
          <w:rFonts w:ascii="Arial" w:hAnsi="Arial" w:cs="Arial"/>
          <w:sz w:val="24"/>
          <w:szCs w:val="24"/>
          <w:lang w:eastAsia="en-US"/>
        </w:rPr>
        <w:t>на</w:t>
      </w:r>
      <w:proofErr w:type="gramEnd"/>
      <w:r w:rsidR="00241885" w:rsidRPr="00F84BC1">
        <w:rPr>
          <w:rFonts w:ascii="Arial" w:hAnsi="Arial" w:cs="Arial"/>
          <w:sz w:val="24"/>
          <w:szCs w:val="24"/>
          <w:lang w:eastAsia="en-US"/>
        </w:rPr>
        <w:t xml:space="preserve"> новые из современных материалов.</w:t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 Водопроводные сооружения в неудовлетворительном состоянии подлежат реконструкции.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Расчет расходов водопотребления на I очередь строительства и на расчётный срок представлен в таблице 9.7 для населенных пунктов оборудованных центральным водопроводом.</w:t>
      </w:r>
    </w:p>
    <w:p w:rsidR="00241885" w:rsidRPr="00F84BC1" w:rsidRDefault="00F84BC1" w:rsidP="00F84BC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На первую очередь проектом предусматривается:</w:t>
      </w:r>
    </w:p>
    <w:p w:rsidR="00241885" w:rsidRPr="00F84BC1" w:rsidRDefault="00F84BC1" w:rsidP="00F84BC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- строительство водопровода в д. </w:t>
      </w:r>
      <w:proofErr w:type="spell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Анисимово</w:t>
      </w:r>
      <w:proofErr w:type="spell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 по ул. </w:t>
      </w:r>
      <w:proofErr w:type="gram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Заречная</w:t>
      </w:r>
      <w:proofErr w:type="gram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, с целью подключения существующего жилого фона к центральному водоснабжению, протяженностью 1,26 км;</w:t>
      </w:r>
    </w:p>
    <w:p w:rsidR="00241885" w:rsidRPr="00F84BC1" w:rsidRDefault="00F84BC1" w:rsidP="00F84BC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- строительство водопровода в новом жилом квартале д. </w:t>
      </w:r>
      <w:proofErr w:type="spell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Анисимово</w:t>
      </w:r>
      <w:proofErr w:type="spell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, с целью подключения жилого фона к центральному водоснабжению, протяженностью 0,44 км;</w:t>
      </w:r>
    </w:p>
    <w:p w:rsidR="00241885" w:rsidRPr="00F84BC1" w:rsidRDefault="00F84BC1" w:rsidP="00F84BC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- строительство водопровода в д. </w:t>
      </w:r>
      <w:proofErr w:type="spell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Ермиловская</w:t>
      </w:r>
      <w:proofErr w:type="spell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Стройка, с целью подключения существующего жилого фона к центральному водоснабжению, протяженностью 0,20 км;</w:t>
      </w:r>
    </w:p>
    <w:p w:rsidR="00241885" w:rsidRPr="00F84BC1" w:rsidRDefault="00F84BC1" w:rsidP="00F84BC1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 xml:space="preserve">- строительство водопровода в д. </w:t>
      </w:r>
      <w:proofErr w:type="spellStart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Шишино</w:t>
      </w:r>
      <w:proofErr w:type="spellEnd"/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, с целью подключения существующего жилого фона к центральному водоснабжению, протяженностью 0,75 км;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 строительство водопровода в д. Тарасово, с целью подключения существующего жилого фона к центральному водоснабжению, протяженностью 3,17 км;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 строительство водопровода вс. Хохлома, с целью подключения существующего жилого фона к центральному водоснабжению, протяженностью 1,43 км.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На расчетный срок проектом предусматривается: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- строительство водопровода в новом жилом квартале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с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.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Хохлома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>, с целью подключения жилого фона к центральному водоснабжению, протяженностью 0,14 км.</w:t>
      </w:r>
    </w:p>
    <w:p w:rsidR="00241885" w:rsidRPr="00F84BC1" w:rsidRDefault="00F84BC1" w:rsidP="00241885">
      <w:pPr>
        <w:tabs>
          <w:tab w:val="left" w:pos="993"/>
        </w:tabs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</w:r>
      <w:r w:rsidR="00241885" w:rsidRPr="00F84BC1">
        <w:rPr>
          <w:rFonts w:ascii="Arial" w:eastAsia="Calibri" w:hAnsi="Arial" w:cs="Arial"/>
          <w:sz w:val="24"/>
          <w:szCs w:val="24"/>
          <w:lang w:eastAsia="en-US"/>
        </w:rPr>
        <w:t>В целях экономии питьевой воды проектом предусматривается: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lastRenderedPageBreak/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 xml:space="preserve">в процессе эксплуатации скважин для определения стабильности качества воды и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уровенного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режима приступить к ведению мониторинга подземных вод (стационарные режимные наблюдения за дебитом, уровнем, температурой и химическим составом воды). Частота наблюдения должна быть обоснована специальной программой;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скважины оборудовать пьезометрическими трубками для замеров уровней подземных вод и расходомерами;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 xml:space="preserve">контроль качества производить в соответствии с СанПиН 2.1.4.1074-01; 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 xml:space="preserve">выполнить ограждения </w:t>
      </w:r>
      <w:r w:rsidRPr="00F84BC1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пояса ЗСО;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 xml:space="preserve">в пределах </w:t>
      </w:r>
      <w:r w:rsidRPr="00F84BC1">
        <w:rPr>
          <w:rFonts w:ascii="Arial" w:eastAsia="Calibri" w:hAnsi="Arial" w:cs="Arial"/>
          <w:sz w:val="24"/>
          <w:szCs w:val="24"/>
          <w:lang w:val="en-US" w:eastAsia="en-US"/>
        </w:rPr>
        <w:t>I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– </w:t>
      </w:r>
      <w:r w:rsidRPr="00F84BC1">
        <w:rPr>
          <w:rFonts w:ascii="Arial" w:eastAsia="Calibri" w:hAnsi="Arial" w:cs="Arial"/>
          <w:sz w:val="24"/>
          <w:szCs w:val="24"/>
          <w:lang w:val="en-US" w:eastAsia="en-US"/>
        </w:rPr>
        <w:t>III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поясов ЗСО скважин разработать комплекс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водоохранных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мероприятий в соответствии с СанПиН 2.1.4.1110-02;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исключение необоснованного потребления воды питьевого качества промпредприятиями на технологические нужды за счет внедрения систем оборотного водоснабжения и повторного использования воды;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снижение промышленного водопотребления за счет обновления технологических процессов и использования очищенных стоков вод в производстве;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-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 xml:space="preserve">внедрение систем учета потребления питьевой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воды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как для промпредприятий, так и для населения.</w:t>
      </w:r>
    </w:p>
    <w:p w:rsidR="00241885" w:rsidRPr="00F84BC1" w:rsidRDefault="00241885" w:rsidP="00241885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241885" w:rsidRPr="00F84BC1" w:rsidRDefault="00241885" w:rsidP="00241885">
      <w:pPr>
        <w:widowControl w:val="0"/>
        <w:jc w:val="both"/>
        <w:rPr>
          <w:rFonts w:ascii="Arial" w:hAnsi="Arial" w:cs="Arial"/>
          <w:sz w:val="24"/>
          <w:szCs w:val="24"/>
        </w:rPr>
        <w:sectPr w:rsidR="00241885" w:rsidRPr="00F84BC1" w:rsidSect="009A3230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241885" w:rsidRPr="00F84BC1" w:rsidRDefault="00241885" w:rsidP="00241885">
      <w:pPr>
        <w:widowControl w:val="0"/>
        <w:shd w:val="clear" w:color="auto" w:fill="FFFFFF"/>
        <w:jc w:val="center"/>
        <w:rPr>
          <w:rFonts w:ascii="Arial" w:hAnsi="Arial" w:cs="Arial"/>
          <w:i/>
          <w:sz w:val="24"/>
          <w:szCs w:val="24"/>
        </w:rPr>
      </w:pPr>
      <w:bookmarkStart w:id="8" w:name="_Toc286845467"/>
      <w:r w:rsidRPr="00F84BC1">
        <w:rPr>
          <w:rFonts w:ascii="Arial" w:hAnsi="Arial" w:cs="Arial"/>
          <w:i/>
          <w:sz w:val="24"/>
          <w:szCs w:val="24"/>
        </w:rPr>
        <w:lastRenderedPageBreak/>
        <w:t xml:space="preserve">Таблица. Водопотребление на </w:t>
      </w:r>
      <w:r w:rsidRPr="00F84BC1">
        <w:rPr>
          <w:rFonts w:ascii="Arial" w:hAnsi="Arial" w:cs="Arial"/>
          <w:i/>
          <w:sz w:val="24"/>
          <w:szCs w:val="24"/>
          <w:lang w:val="en-US"/>
        </w:rPr>
        <w:t>I</w:t>
      </w:r>
      <w:r w:rsidRPr="00F84BC1">
        <w:rPr>
          <w:rFonts w:ascii="Arial" w:hAnsi="Arial" w:cs="Arial"/>
          <w:i/>
          <w:sz w:val="24"/>
          <w:szCs w:val="24"/>
        </w:rPr>
        <w:t xml:space="preserve"> очередь строительства и на расчетный срок</w:t>
      </w:r>
      <w:bookmarkEnd w:id="8"/>
    </w:p>
    <w:p w:rsidR="00241885" w:rsidRPr="00F84BC1" w:rsidRDefault="00241885" w:rsidP="00241885">
      <w:pPr>
        <w:widowControl w:val="0"/>
        <w:shd w:val="clear" w:color="auto" w:fill="FFFFFF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76"/>
        <w:gridCol w:w="812"/>
        <w:gridCol w:w="1303"/>
        <w:gridCol w:w="1437"/>
        <w:gridCol w:w="1437"/>
        <w:gridCol w:w="1507"/>
        <w:gridCol w:w="1489"/>
        <w:gridCol w:w="2370"/>
        <w:gridCol w:w="1246"/>
        <w:gridCol w:w="1277"/>
        <w:gridCol w:w="1146"/>
      </w:tblGrid>
      <w:tr w:rsidR="00241885" w:rsidRPr="00F84BC1" w:rsidTr="00241885">
        <w:trPr>
          <w:trHeight w:val="340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Наименование потребителей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Кол-во насел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., 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чел.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Норма 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водопот</w:t>
            </w:r>
            <w:proofErr w:type="spell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., л/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сутна</w:t>
            </w:r>
            <w:proofErr w:type="spell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 чел.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Хоз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.-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питьевые нужды, м³/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</w:t>
            </w:r>
            <w:proofErr w:type="spellEnd"/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Неучтенные расходы (5%), м³/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</w:t>
            </w:r>
            <w:proofErr w:type="spellEnd"/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Производственные нужды, 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³/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</w:t>
            </w:r>
            <w:proofErr w:type="spellEnd"/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Полив, 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³/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</w:t>
            </w:r>
            <w:proofErr w:type="spellEnd"/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Пожароту-шение</w:t>
            </w:r>
            <w:proofErr w:type="spellEnd"/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, м³/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</w:t>
            </w:r>
            <w:proofErr w:type="spellEnd"/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Всего, 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³/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</w:t>
            </w:r>
            <w:proofErr w:type="spellEnd"/>
          </w:p>
        </w:tc>
      </w:tr>
      <w:tr w:rsidR="00241885" w:rsidRPr="00F84BC1" w:rsidTr="00241885">
        <w:trPr>
          <w:trHeight w:val="62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10</w:t>
            </w:r>
          </w:p>
        </w:tc>
      </w:tr>
      <w:tr w:rsidR="00241885" w:rsidRPr="00F84BC1" w:rsidTr="00241885">
        <w:trPr>
          <w:trHeight w:val="62"/>
          <w:tblHeader/>
        </w:trPr>
        <w:tc>
          <w:tcPr>
            <w:tcW w:w="509" w:type="pct"/>
            <w:gridSpan w:val="2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4491" w:type="pct"/>
            <w:gridSpan w:val="9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val="en-US" w:eastAsia="en-US"/>
              </w:rPr>
              <w:t>I</w:t>
            </w: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 очередь строительства</w:t>
            </w:r>
          </w:p>
        </w:tc>
      </w:tr>
      <w:tr w:rsidR="00241885" w:rsidRPr="00F84BC1" w:rsidTr="00241885">
        <w:trPr>
          <w:trHeight w:val="115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. Хохлома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759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121,37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6,07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18,21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45,51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191,16</w:t>
            </w:r>
          </w:p>
        </w:tc>
      </w:tr>
      <w:tr w:rsidR="00241885" w:rsidRPr="00F84BC1" w:rsidTr="00241885">
        <w:trPr>
          <w:trHeight w:val="132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549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87,82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4,39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13,17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32,93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138,31</w:t>
            </w:r>
          </w:p>
        </w:tc>
      </w:tr>
      <w:tr w:rsidR="00241885" w:rsidRPr="00F84BC1" w:rsidTr="00241885">
        <w:trPr>
          <w:trHeight w:val="165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Ермиловская</w:t>
            </w:r>
            <w:proofErr w:type="spell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стройка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13,69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0,68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2,05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5,13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21,56</w:t>
            </w:r>
          </w:p>
        </w:tc>
      </w:tr>
      <w:tr w:rsidR="00241885" w:rsidRPr="00F84BC1" w:rsidTr="00241885">
        <w:trPr>
          <w:trHeight w:val="62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Тарасово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293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46,91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2,35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7,04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17,59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73,89</w:t>
            </w:r>
          </w:p>
        </w:tc>
      </w:tr>
      <w:tr w:rsidR="00241885" w:rsidRPr="00F84BC1" w:rsidTr="00241885">
        <w:trPr>
          <w:trHeight w:val="62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Шишино</w:t>
            </w:r>
            <w:proofErr w:type="spellEnd"/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10,18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0,51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1,53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3,82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16,04</w:t>
            </w:r>
          </w:p>
        </w:tc>
      </w:tr>
      <w:tr w:rsidR="00241885" w:rsidRPr="00F84BC1" w:rsidTr="00241885">
        <w:trPr>
          <w:trHeight w:val="62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1749,84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279,98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14,00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42,00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104,99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440,96</w:t>
            </w:r>
          </w:p>
        </w:tc>
      </w:tr>
      <w:tr w:rsidR="00241885" w:rsidRPr="00F84BC1" w:rsidTr="00241885">
        <w:trPr>
          <w:trHeight w:val="62"/>
          <w:tblHeader/>
        </w:trPr>
        <w:tc>
          <w:tcPr>
            <w:tcW w:w="509" w:type="pct"/>
            <w:gridSpan w:val="2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491" w:type="pct"/>
            <w:gridSpan w:val="9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Расчетный срок</w:t>
            </w:r>
          </w:p>
        </w:tc>
      </w:tr>
      <w:tr w:rsidR="00241885" w:rsidRPr="00F84BC1" w:rsidTr="00241885">
        <w:trPr>
          <w:trHeight w:val="104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. Хохлома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861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155,00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7,75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23,25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51,67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237,67</w:t>
            </w:r>
          </w:p>
        </w:tc>
      </w:tr>
      <w:tr w:rsidR="00241885" w:rsidRPr="00F84BC1" w:rsidTr="00241885">
        <w:trPr>
          <w:trHeight w:val="137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623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112,15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5,61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16,82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37,38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171,96</w:t>
            </w:r>
          </w:p>
        </w:tc>
      </w:tr>
      <w:tr w:rsidR="00241885" w:rsidRPr="00F84BC1" w:rsidTr="00241885">
        <w:trPr>
          <w:trHeight w:val="169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Ермиловская</w:t>
            </w:r>
            <w:proofErr w:type="spell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стройка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17,48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0,87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2,62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5,83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26,81</w:t>
            </w:r>
          </w:p>
        </w:tc>
      </w:tr>
      <w:tr w:rsidR="00241885" w:rsidRPr="00F84BC1" w:rsidTr="00241885">
        <w:trPr>
          <w:trHeight w:val="201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Тарасово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333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59,91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3,00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8,99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19,97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91,86</w:t>
            </w:r>
          </w:p>
        </w:tc>
      </w:tr>
      <w:tr w:rsidR="00241885" w:rsidRPr="00F84BC1" w:rsidTr="00241885">
        <w:trPr>
          <w:trHeight w:val="201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Шишино</w:t>
            </w:r>
            <w:proofErr w:type="spellEnd"/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13,01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0,65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1,95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4,34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19,94</w:t>
            </w:r>
          </w:p>
        </w:tc>
      </w:tr>
      <w:tr w:rsidR="00241885" w:rsidRPr="00F84BC1" w:rsidTr="00241885">
        <w:trPr>
          <w:trHeight w:val="201"/>
          <w:tblHeader/>
        </w:trPr>
        <w:tc>
          <w:tcPr>
            <w:tcW w:w="21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58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509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1986,40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357,55</w:t>
            </w:r>
          </w:p>
        </w:tc>
        <w:tc>
          <w:tcPr>
            <w:tcW w:w="5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17,88</w:t>
            </w:r>
          </w:p>
        </w:tc>
        <w:tc>
          <w:tcPr>
            <w:tcW w:w="706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53,63</w:t>
            </w:r>
          </w:p>
        </w:tc>
        <w:tc>
          <w:tcPr>
            <w:tcW w:w="44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119,18</w:t>
            </w:r>
          </w:p>
        </w:tc>
        <w:tc>
          <w:tcPr>
            <w:tcW w:w="410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09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548,25</w:t>
            </w:r>
          </w:p>
        </w:tc>
      </w:tr>
    </w:tbl>
    <w:p w:rsidR="00241885" w:rsidRPr="00F84BC1" w:rsidRDefault="00241885" w:rsidP="00241885">
      <w:pPr>
        <w:keepNext/>
        <w:keepLines/>
        <w:widowControl w:val="0"/>
        <w:tabs>
          <w:tab w:val="left" w:pos="2075"/>
        </w:tabs>
        <w:jc w:val="both"/>
        <w:outlineLvl w:val="0"/>
        <w:rPr>
          <w:rFonts w:ascii="Arial" w:eastAsia="Calibri" w:hAnsi="Arial" w:cs="Arial"/>
          <w:sz w:val="24"/>
          <w:szCs w:val="24"/>
        </w:rPr>
      </w:pPr>
    </w:p>
    <w:p w:rsidR="00241885" w:rsidRPr="00F84BC1" w:rsidRDefault="00241885" w:rsidP="00241885">
      <w:pPr>
        <w:keepNext/>
        <w:keepLines/>
        <w:widowControl w:val="0"/>
        <w:tabs>
          <w:tab w:val="left" w:pos="2075"/>
        </w:tabs>
        <w:jc w:val="both"/>
        <w:outlineLvl w:val="0"/>
        <w:rPr>
          <w:rFonts w:ascii="Arial" w:eastAsia="Calibri" w:hAnsi="Arial" w:cs="Arial"/>
          <w:sz w:val="24"/>
          <w:szCs w:val="24"/>
        </w:rPr>
        <w:sectPr w:rsidR="00241885" w:rsidRPr="00F84BC1" w:rsidSect="0024188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41885" w:rsidRPr="00F84BC1" w:rsidRDefault="00241885" w:rsidP="00241885">
      <w:pPr>
        <w:keepNext/>
        <w:keepLines/>
        <w:widowControl w:val="0"/>
        <w:shd w:val="clear" w:color="auto" w:fill="FFFFFF"/>
        <w:tabs>
          <w:tab w:val="left" w:pos="2075"/>
        </w:tabs>
        <w:jc w:val="center"/>
        <w:outlineLvl w:val="0"/>
        <w:rPr>
          <w:rFonts w:ascii="Arial" w:hAnsi="Arial" w:cs="Arial"/>
          <w:bCs/>
          <w:sz w:val="24"/>
          <w:szCs w:val="24"/>
        </w:rPr>
      </w:pPr>
      <w:r w:rsidRPr="00F84BC1">
        <w:rPr>
          <w:rFonts w:ascii="Arial" w:hAnsi="Arial" w:cs="Arial"/>
          <w:bCs/>
          <w:sz w:val="24"/>
          <w:szCs w:val="24"/>
        </w:rPr>
        <w:lastRenderedPageBreak/>
        <w:t>5.5. Характеристика состояния и проблем системы водоотведения.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Проектом на расчетный срок предлагается создание централизованной системы водоотведения, предусматривающей накопление бытовых стоков в сливные емкости, выполненные из водонепроницаемых материалов с последующей транспортировкой их ассенизационными машинами на очистные сооружения, расположенные 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>в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с. Хохлома и д. 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Анисимово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>.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Существующие приусадебные выгреба, сливные емкости должны быть реконструированы и выполнены из водонепроницаемых материалов с гидроизоляцией, а также оборудованы вентиляционными стояками.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Кроме того на всех существующих и проектируемых промышленных площадках следует предусмотреть строительство систем организованного водоотвода поверхностных вод с локальными очистными сооружениями ливневых стоков.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В целях сохранности чистоты водоемов необходимо очистку сточных вод перед сбросом в водоемы довести до уровня, отвечающего требованиям и нормам «Правил охраны поверхностных вод от загрязнения сточными водами».</w:t>
      </w:r>
    </w:p>
    <w:p w:rsidR="00241885" w:rsidRPr="00F84BC1" w:rsidRDefault="00241885" w:rsidP="00F84BC1">
      <w:pPr>
        <w:ind w:firstLine="709"/>
        <w:jc w:val="both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>Исходя из расчетов по укрупненным показателям, водоотведение в поселении составит 311,88 м</w:t>
      </w:r>
      <w:r w:rsidRPr="00F84BC1">
        <w:rPr>
          <w:rFonts w:ascii="Arial" w:eastAsia="Calibri" w:hAnsi="Arial" w:cs="Arial"/>
          <w:sz w:val="24"/>
          <w:szCs w:val="24"/>
          <w:vertAlign w:val="superscript"/>
          <w:lang w:eastAsia="en-US"/>
        </w:rPr>
        <w:t>3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>/</w:t>
      </w:r>
      <w:proofErr w:type="spellStart"/>
      <w:r w:rsidRPr="00F84BC1">
        <w:rPr>
          <w:rFonts w:ascii="Arial" w:eastAsia="Calibri" w:hAnsi="Arial" w:cs="Arial"/>
          <w:sz w:val="24"/>
          <w:szCs w:val="24"/>
          <w:lang w:eastAsia="en-US"/>
        </w:rPr>
        <w:t>сут</w:t>
      </w:r>
      <w:proofErr w:type="spell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на расчетный срок. Данные величины являются приблизительными и будут уточнены на дальнейших стадиях проектирования. Проектные расходы сточных вод по водопользователям с коэффициентом водоотведения (</w:t>
      </w: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>К</w:t>
      </w:r>
      <w:r w:rsidRPr="00F84BC1">
        <w:rPr>
          <w:rFonts w:ascii="Arial" w:eastAsia="Calibri" w:hAnsi="Arial" w:cs="Arial"/>
          <w:sz w:val="24"/>
          <w:szCs w:val="24"/>
          <w:lang w:eastAsia="en-US"/>
        </w:rPr>
        <w:t>) приведены в таблице 9.9 (где</w:t>
      </w:r>
      <w:proofErr w:type="gramStart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К</w:t>
      </w:r>
      <w:proofErr w:type="gramEnd"/>
      <w:r w:rsidRPr="00F84BC1">
        <w:rPr>
          <w:rFonts w:ascii="Arial" w:eastAsia="Calibri" w:hAnsi="Arial" w:cs="Arial"/>
          <w:sz w:val="24"/>
          <w:szCs w:val="24"/>
          <w:lang w:eastAsia="en-US"/>
        </w:rPr>
        <w:t xml:space="preserve"> = 0,7).</w:t>
      </w:r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  <w:sectPr w:rsidR="00241885" w:rsidRPr="00F84BC1" w:rsidSect="0024188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41885" w:rsidRPr="00F84BC1" w:rsidRDefault="00241885" w:rsidP="00241885">
      <w:pPr>
        <w:jc w:val="both"/>
        <w:rPr>
          <w:rFonts w:ascii="Arial" w:eastAsia="Calibri" w:hAnsi="Arial" w:cs="Arial"/>
          <w:i/>
          <w:sz w:val="24"/>
          <w:szCs w:val="24"/>
          <w:lang w:eastAsia="en-US"/>
        </w:rPr>
      </w:pPr>
      <w:bookmarkStart w:id="9" w:name="_Toc286845470"/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lastRenderedPageBreak/>
        <w:t>Таблица.</w:t>
      </w:r>
      <w:r w:rsidR="002B1579" w:rsidRPr="00F84BC1">
        <w:rPr>
          <w:rFonts w:ascii="Arial" w:eastAsia="Calibri" w:hAnsi="Arial" w:cs="Arial"/>
          <w:i/>
          <w:sz w:val="24"/>
          <w:szCs w:val="24"/>
          <w:lang w:eastAsia="en-US"/>
        </w:rPr>
        <w:t xml:space="preserve"> </w:t>
      </w: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 xml:space="preserve">Водоотведение на </w:t>
      </w:r>
      <w:r w:rsidRPr="00F84BC1">
        <w:rPr>
          <w:rFonts w:ascii="Arial" w:eastAsia="Calibri" w:hAnsi="Arial" w:cs="Arial"/>
          <w:i/>
          <w:sz w:val="24"/>
          <w:szCs w:val="24"/>
          <w:lang w:val="en-US" w:eastAsia="en-US"/>
        </w:rPr>
        <w:t>I</w:t>
      </w: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t xml:space="preserve"> очередь строительства и на расчетный срок</w:t>
      </w:r>
      <w:bookmarkEnd w:id="9"/>
    </w:p>
    <w:p w:rsidR="00241885" w:rsidRPr="00F84BC1" w:rsidRDefault="00241885" w:rsidP="0024188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17"/>
        <w:gridCol w:w="1243"/>
        <w:gridCol w:w="1927"/>
        <w:gridCol w:w="1678"/>
        <w:gridCol w:w="1679"/>
        <w:gridCol w:w="2085"/>
        <w:gridCol w:w="1828"/>
        <w:gridCol w:w="2370"/>
        <w:gridCol w:w="1373"/>
      </w:tblGrid>
      <w:tr w:rsidR="00241885" w:rsidRPr="00F84BC1" w:rsidTr="00241885">
        <w:trPr>
          <w:trHeight w:val="723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п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Наименование потребителей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Численность населения, чел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Норма 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водоотв</w:t>
            </w:r>
            <w:proofErr w:type="spell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., </w:t>
            </w:r>
          </w:p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л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сутна</w:t>
            </w:r>
            <w:proofErr w:type="spell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 чел.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Расход 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хоз-бытовых</w:t>
            </w:r>
            <w:proofErr w:type="spell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 стоков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 × </w:t>
            </w:r>
            <w:r w:rsidRPr="00F84BC1">
              <w:rPr>
                <w:rFonts w:ascii="Arial" w:eastAsia="Calibri" w:hAnsi="Arial" w:cs="Arial"/>
                <w:b/>
                <w:i/>
                <w:iCs/>
                <w:sz w:val="24"/>
                <w:szCs w:val="24"/>
                <w:lang w:eastAsia="en-US"/>
              </w:rPr>
              <w:t>К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, м³/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</w:t>
            </w:r>
            <w:proofErr w:type="spellEnd"/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Неучтенные расходы (5%), м³/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</w:t>
            </w:r>
            <w:proofErr w:type="spellEnd"/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Производственные стоки, 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³/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</w:t>
            </w:r>
            <w:proofErr w:type="spellEnd"/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Всего, </w:t>
            </w:r>
            <w:proofErr w:type="gram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м</w:t>
            </w:r>
            <w:proofErr w:type="gramEnd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³/</w:t>
            </w:r>
            <w:proofErr w:type="spellStart"/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сут</w:t>
            </w:r>
            <w:proofErr w:type="spellEnd"/>
          </w:p>
        </w:tc>
      </w:tr>
      <w:tr w:rsidR="00241885" w:rsidRPr="00F84BC1" w:rsidTr="00241885">
        <w:trPr>
          <w:trHeight w:val="109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7</w:t>
            </w:r>
          </w:p>
        </w:tc>
      </w:tr>
      <w:tr w:rsidR="00241885" w:rsidRPr="00F84BC1" w:rsidTr="00F84BC1">
        <w:tblPrEx>
          <w:jc w:val="left"/>
        </w:tblPrEx>
        <w:trPr>
          <w:trHeight w:val="62"/>
          <w:tblHeader/>
        </w:trPr>
        <w:tc>
          <w:tcPr>
            <w:tcW w:w="585" w:type="pct"/>
            <w:gridSpan w:val="2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  <w:lang w:val="en-US" w:eastAsia="en-US"/>
              </w:rPr>
            </w:pPr>
          </w:p>
        </w:tc>
        <w:tc>
          <w:tcPr>
            <w:tcW w:w="4415" w:type="pct"/>
            <w:gridSpan w:val="7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val="en-US" w:eastAsia="en-US"/>
              </w:rPr>
              <w:t>I</w:t>
            </w: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 xml:space="preserve"> очередь строительства</w:t>
            </w:r>
          </w:p>
        </w:tc>
      </w:tr>
      <w:tr w:rsidR="00241885" w:rsidRPr="00F84BC1" w:rsidTr="00241885">
        <w:trPr>
          <w:trHeight w:val="87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. Хохлома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759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84,96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4,25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8,50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97,70</w:t>
            </w:r>
          </w:p>
        </w:tc>
      </w:tr>
      <w:tr w:rsidR="00241885" w:rsidRPr="00F84BC1" w:rsidTr="00241885">
        <w:trPr>
          <w:trHeight w:val="11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549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61,47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3,07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6,15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70,69</w:t>
            </w:r>
          </w:p>
        </w:tc>
      </w:tr>
      <w:tr w:rsidR="00241885" w:rsidRPr="00F84BC1" w:rsidTr="00241885">
        <w:trPr>
          <w:trHeight w:val="161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Арефьево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0,53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0,61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Березовка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0,27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Брындино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Быково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0,09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0,10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Васильево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0,47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0,55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Вихорево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0,17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Горево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0,08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Грачево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0,27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Гулыманово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0,37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0,42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0,18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0,21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Ермиловская</w:t>
            </w:r>
            <w:proofErr w:type="spell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стройка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86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9,58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0,48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0,96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11,02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Задорино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0,23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Казанцево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0,18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0,21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Клюкино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Ключи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57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1,00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0,05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1,15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Кошелево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0,75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0,07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0,86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Кривое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Кротово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0,22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0,25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Крутово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Куприно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0,17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Липовка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0,64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0,06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0,73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lastRenderedPageBreak/>
              <w:t>24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Мартыново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0,16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0,19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Мешково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Михайлово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0,84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0,08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0,97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tcBorders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102" w:type="pct"/>
            <w:gridSpan w:val="2"/>
            <w:tcBorders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Мрасы</w:t>
            </w:r>
            <w:proofErr w:type="spellEnd"/>
          </w:p>
        </w:tc>
        <w:tc>
          <w:tcPr>
            <w:tcW w:w="583" w:type="pct"/>
            <w:tcBorders>
              <w:bottom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83" w:type="pct"/>
            <w:tcBorders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tcBorders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34" w:type="pct"/>
            <w:tcBorders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tcBorders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tcBorders>
              <w:bottom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Пискома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0,35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0,40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Протазаново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68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1,19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0,06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1,36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Сивцево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Тарасово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293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32,84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1,64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3,28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37,76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Тезенино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0,08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Урлино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Уткино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0,09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0,10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Федулово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0,13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0,15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Шишино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7,13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0,36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0,71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8,20</w:t>
            </w:r>
          </w:p>
        </w:tc>
      </w:tr>
      <w:tr w:rsidR="00241885" w:rsidRPr="00F84BC1" w:rsidTr="00241885">
        <w:trPr>
          <w:trHeight w:val="192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right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2234,00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204,46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10,22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20,45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235,12</w:t>
            </w:r>
          </w:p>
        </w:tc>
      </w:tr>
      <w:tr w:rsidR="00241885" w:rsidRPr="00F84BC1" w:rsidTr="00F84BC1">
        <w:tblPrEx>
          <w:jc w:val="left"/>
        </w:tblPrEx>
        <w:trPr>
          <w:trHeight w:val="62"/>
          <w:tblHeader/>
        </w:trPr>
        <w:tc>
          <w:tcPr>
            <w:tcW w:w="585" w:type="pct"/>
            <w:gridSpan w:val="2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415" w:type="pct"/>
            <w:gridSpan w:val="7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Расчетный срок</w:t>
            </w:r>
          </w:p>
        </w:tc>
      </w:tr>
      <w:tr w:rsidR="00241885" w:rsidRPr="00F84BC1" w:rsidTr="00241885">
        <w:trPr>
          <w:trHeight w:val="11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</w:t>
            </w:r>
            <w:proofErr w:type="gram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. Хохлома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861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108,50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5,43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16,28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130,20</w:t>
            </w:r>
          </w:p>
        </w:tc>
      </w:tr>
      <w:tr w:rsidR="00241885" w:rsidRPr="00F84BC1" w:rsidTr="00241885">
        <w:trPr>
          <w:trHeight w:val="161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623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78,50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3,93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11,78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94,20</w:t>
            </w:r>
          </w:p>
        </w:tc>
      </w:tr>
      <w:tr w:rsidR="00241885" w:rsidRPr="00F84BC1" w:rsidTr="00241885">
        <w:trPr>
          <w:trHeight w:val="193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Арефьево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0,60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0,09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0,72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Березовка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0,32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Брындино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0,05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Быково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0,12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Васильево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0,54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0,08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0,65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Вихорево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0,20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Горево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0,08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0,10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Грачево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0,32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Гулыманово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0,41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0,06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0,50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0,25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Ермиловская</w:t>
            </w:r>
            <w:proofErr w:type="spellEnd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стройка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97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12,24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0,61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1,84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14,69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Задорино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0,23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0,27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lastRenderedPageBreak/>
              <w:t>15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Казанцево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0,21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0,25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Клюкино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Ключи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1,14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0,06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0,17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1,37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Кошелево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0,85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1,02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102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Кривое</w:t>
            </w:r>
          </w:p>
        </w:tc>
        <w:tc>
          <w:tcPr>
            <w:tcW w:w="583" w:type="pct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83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34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102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Кротово</w:t>
            </w:r>
            <w:proofErr w:type="spellEnd"/>
          </w:p>
        </w:tc>
        <w:tc>
          <w:tcPr>
            <w:tcW w:w="583" w:type="pct"/>
            <w:tcBorders>
              <w:bottom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583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0,25</w:t>
            </w:r>
          </w:p>
        </w:tc>
        <w:tc>
          <w:tcPr>
            <w:tcW w:w="634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478" w:type="pct"/>
            <w:tcBorders>
              <w:bottom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0,30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Крутово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0,05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Куприно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0,17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0,20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Липовка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0,73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0,87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Мартыново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0,19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0,03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0,22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Мешково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0,05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Михайлово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54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0,95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0,05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0,14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1,14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Мрасы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Пискома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0,39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0,06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0,47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Протазаново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77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1,35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0,07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0,20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1,62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Сивцево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Тарасово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333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41,94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2,10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6,29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50,33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Тезенино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0,08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0,10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Урлино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0,04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0,05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д. Уткино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0,12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Федулово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0,15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0,01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0,02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0,17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д. </w:t>
            </w:r>
            <w:proofErr w:type="spellStart"/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Шишино</w:t>
            </w:r>
            <w:proofErr w:type="spellEnd"/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9,10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0,46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1,37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10,92</w:t>
            </w:r>
          </w:p>
        </w:tc>
      </w:tr>
      <w:tr w:rsidR="00241885" w:rsidRPr="00F84BC1" w:rsidTr="00241885">
        <w:trPr>
          <w:trHeight w:val="225"/>
          <w:tblHeader/>
          <w:jc w:val="center"/>
        </w:trPr>
        <w:tc>
          <w:tcPr>
            <w:tcW w:w="151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102" w:type="pct"/>
            <w:gridSpan w:val="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241885" w:rsidRPr="00F84BC1" w:rsidRDefault="00241885" w:rsidP="00241885">
            <w:pPr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583" w:type="pct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2536,00</w:t>
            </w:r>
          </w:p>
        </w:tc>
        <w:tc>
          <w:tcPr>
            <w:tcW w:w="583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2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259,90</w:t>
            </w:r>
          </w:p>
        </w:tc>
        <w:tc>
          <w:tcPr>
            <w:tcW w:w="634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13,00</w:t>
            </w:r>
          </w:p>
        </w:tc>
        <w:tc>
          <w:tcPr>
            <w:tcW w:w="747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38,99</w:t>
            </w:r>
          </w:p>
        </w:tc>
        <w:tc>
          <w:tcPr>
            <w:tcW w:w="478" w:type="pc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41885" w:rsidRPr="00F84BC1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F84BC1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311,88</w:t>
            </w:r>
          </w:p>
        </w:tc>
      </w:tr>
      <w:bookmarkEnd w:id="1"/>
    </w:tbl>
    <w:p w:rsidR="00241885" w:rsidRPr="00F84BC1" w:rsidRDefault="00241885" w:rsidP="00241885">
      <w:pPr>
        <w:rPr>
          <w:rFonts w:ascii="Arial" w:eastAsia="Calibri" w:hAnsi="Arial" w:cs="Arial"/>
          <w:sz w:val="24"/>
          <w:szCs w:val="24"/>
          <w:lang w:eastAsia="en-US"/>
        </w:rPr>
        <w:sectPr w:rsidR="00241885" w:rsidRPr="00F84BC1" w:rsidSect="00241885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241885" w:rsidRPr="00F84BC1" w:rsidRDefault="00F84BC1" w:rsidP="00F84BC1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F84BC1">
        <w:rPr>
          <w:rFonts w:ascii="Arial" w:hAnsi="Arial" w:cs="Arial"/>
          <w:b/>
          <w:sz w:val="24"/>
          <w:szCs w:val="24"/>
        </w:rPr>
        <w:lastRenderedPageBreak/>
        <w:t xml:space="preserve">6. </w:t>
      </w:r>
      <w:r w:rsidR="00241885" w:rsidRPr="00F84BC1">
        <w:rPr>
          <w:rFonts w:ascii="Arial" w:hAnsi="Arial" w:cs="Arial"/>
          <w:b/>
          <w:sz w:val="24"/>
          <w:szCs w:val="24"/>
        </w:rPr>
        <w:t>Объем финансовых потребностей, необходимых для реализации мероприятий по реконструкции очистных сооружений канализации, рассчитан на основании:</w:t>
      </w:r>
    </w:p>
    <w:p w:rsidR="00241885" w:rsidRPr="00F84BC1" w:rsidRDefault="00241885" w:rsidP="00241885">
      <w:pPr>
        <w:widowControl w:val="0"/>
        <w:jc w:val="center"/>
        <w:rPr>
          <w:rFonts w:ascii="Arial" w:hAnsi="Arial" w:cs="Arial"/>
          <w:sz w:val="24"/>
          <w:szCs w:val="24"/>
        </w:rPr>
      </w:pPr>
    </w:p>
    <w:p w:rsidR="00241885" w:rsidRPr="00F84BC1" w:rsidRDefault="00241885" w:rsidP="00241885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ab/>
        <w:t xml:space="preserve">Укрупненных нормативов цены строительства "Сети водоснабжения и канализации" НЦС 81-02-14-2014 приложения 13 к Приказу Министерства строительства и </w:t>
      </w:r>
      <w:proofErr w:type="spellStart"/>
      <w:r w:rsidRPr="00F84BC1">
        <w:rPr>
          <w:rFonts w:ascii="Arial" w:hAnsi="Arial" w:cs="Arial"/>
          <w:sz w:val="24"/>
          <w:szCs w:val="24"/>
        </w:rPr>
        <w:t>жилищно</w:t>
      </w:r>
      <w:r w:rsidRPr="00F84BC1">
        <w:rPr>
          <w:rFonts w:ascii="Arial" w:hAnsi="Arial" w:cs="Arial"/>
          <w:sz w:val="24"/>
          <w:szCs w:val="24"/>
        </w:rPr>
        <w:softHyphen/>
        <w:t>коммунального</w:t>
      </w:r>
      <w:proofErr w:type="spellEnd"/>
      <w:r w:rsidRPr="00F84BC1">
        <w:rPr>
          <w:rFonts w:ascii="Arial" w:hAnsi="Arial" w:cs="Arial"/>
          <w:sz w:val="24"/>
          <w:szCs w:val="24"/>
        </w:rPr>
        <w:t xml:space="preserve"> хозяйства Российской Федерации от 28 августа 2014 года № 506/</w:t>
      </w:r>
      <w:proofErr w:type="spellStart"/>
      <w:proofErr w:type="gramStart"/>
      <w:r w:rsidRPr="00F84BC1">
        <w:rPr>
          <w:rFonts w:ascii="Arial" w:hAnsi="Arial" w:cs="Arial"/>
          <w:sz w:val="24"/>
          <w:szCs w:val="24"/>
        </w:rPr>
        <w:t>пр</w:t>
      </w:r>
      <w:proofErr w:type="spellEnd"/>
      <w:proofErr w:type="gramEnd"/>
      <w:r w:rsidRPr="00F84BC1">
        <w:rPr>
          <w:rFonts w:ascii="Arial" w:hAnsi="Arial" w:cs="Arial"/>
          <w:sz w:val="24"/>
          <w:szCs w:val="24"/>
        </w:rPr>
        <w:t>;</w:t>
      </w:r>
    </w:p>
    <w:p w:rsidR="00241885" w:rsidRPr="00F84BC1" w:rsidRDefault="00241885" w:rsidP="00241885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ab/>
        <w:t>Методических рекомендаций по применению государственных сметных нормативов</w:t>
      </w:r>
    </w:p>
    <w:p w:rsidR="00241885" w:rsidRPr="00F84BC1" w:rsidRDefault="00241885" w:rsidP="00241885">
      <w:pPr>
        <w:widowControl w:val="0"/>
        <w:tabs>
          <w:tab w:val="left" w:pos="1338"/>
          <w:tab w:val="left" w:pos="440"/>
        </w:tabs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 xml:space="preserve">укрупненных нормативов </w:t>
      </w:r>
      <w:proofErr w:type="gramStart"/>
      <w:r w:rsidRPr="00F84BC1">
        <w:rPr>
          <w:rFonts w:ascii="Arial" w:hAnsi="Arial" w:cs="Arial"/>
          <w:sz w:val="24"/>
          <w:szCs w:val="24"/>
        </w:rPr>
        <w:t>цены строительства различных видов объектов капитального строительства непроизводственного назначения</w:t>
      </w:r>
      <w:proofErr w:type="gramEnd"/>
      <w:r w:rsidRPr="00F84BC1">
        <w:rPr>
          <w:rFonts w:ascii="Arial" w:hAnsi="Arial" w:cs="Arial"/>
          <w:sz w:val="24"/>
          <w:szCs w:val="24"/>
        </w:rPr>
        <w:t xml:space="preserve"> и инженерной инфраструктуры, утвержденных Приказом Министерства регионального развития Российской Федерации от 04.10.2011 </w:t>
      </w:r>
      <w:r w:rsidRPr="00F84BC1">
        <w:rPr>
          <w:rFonts w:ascii="Arial" w:hAnsi="Arial" w:cs="Arial"/>
          <w:sz w:val="24"/>
          <w:szCs w:val="24"/>
          <w:lang w:val="en-US"/>
        </w:rPr>
        <w:t>N</w:t>
      </w:r>
      <w:r w:rsidRPr="00F84BC1">
        <w:rPr>
          <w:rFonts w:ascii="Arial" w:hAnsi="Arial" w:cs="Arial"/>
          <w:sz w:val="24"/>
          <w:szCs w:val="24"/>
        </w:rPr>
        <w:t xml:space="preserve"> 481.</w:t>
      </w:r>
    </w:p>
    <w:p w:rsidR="00241885" w:rsidRPr="00F84BC1" w:rsidRDefault="00241885" w:rsidP="00241885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ab/>
        <w:t>Объемы финансирования мероприятий по реконструкции очистных сооружений канализации установлены по годам в прогнозных ценах соответствующего года, рассчитанных с учетом индексов, определенных Прогнозом социально-экономического развития Российской Федерации на 2017 год и плановый период 2018 - 2019 годов (по прогнозным индекса</w:t>
      </w:r>
      <w:proofErr w:type="gramStart"/>
      <w:r w:rsidRPr="00F84BC1">
        <w:rPr>
          <w:rFonts w:ascii="Arial" w:hAnsi="Arial" w:cs="Arial"/>
          <w:sz w:val="24"/>
          <w:szCs w:val="24"/>
        </w:rPr>
        <w:t>м-</w:t>
      </w:r>
      <w:proofErr w:type="gramEnd"/>
      <w:r w:rsidRPr="00F84BC1">
        <w:rPr>
          <w:rFonts w:ascii="Arial" w:hAnsi="Arial" w:cs="Arial"/>
          <w:sz w:val="24"/>
          <w:szCs w:val="24"/>
        </w:rPr>
        <w:t xml:space="preserve"> дефляторам) и Прогнозом долгосрочного социально-экономического развития Российской Федерации на период до 2030 года. (стоимость мероприятий может быть скорректирована в зависимости от выбора проектных решений).</w:t>
      </w:r>
    </w:p>
    <w:p w:rsidR="00241885" w:rsidRPr="00F84BC1" w:rsidRDefault="00241885" w:rsidP="00241885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ab/>
        <w:t>Финансовые потребности, необходимые для реализации мероприятий по реконструкции очистных сооружений канализации обеспечиваются за счет расходов на капитальные вложения, возмещаемых за счет прибыли в тарифах и амортизационных отчислений от поэтапного ведения в эксплуатацию части реконструированных объектов в рамках мероприятий программы.</w:t>
      </w:r>
    </w:p>
    <w:p w:rsidR="00241885" w:rsidRPr="00F84BC1" w:rsidRDefault="00241885" w:rsidP="00241885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F84BC1">
        <w:rPr>
          <w:rFonts w:ascii="Arial" w:hAnsi="Arial" w:cs="Arial"/>
          <w:sz w:val="24"/>
          <w:szCs w:val="24"/>
        </w:rPr>
        <w:tab/>
        <w:t>Источником финансирования мероприятий по реконструкции очистных сооружений канализации являются собственные средства предприятия, полученные в виде инвестиционной составляющей в составе доходов от реализации услуг водоотведения (в том числе за счет прибыли и амортизации).</w:t>
      </w:r>
    </w:p>
    <w:p w:rsidR="00241885" w:rsidRPr="00F84BC1" w:rsidRDefault="00241885" w:rsidP="00241885">
      <w:pPr>
        <w:rPr>
          <w:rFonts w:ascii="Arial" w:eastAsia="Calibri" w:hAnsi="Arial" w:cs="Arial"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sz w:val="24"/>
          <w:szCs w:val="24"/>
          <w:lang w:eastAsia="en-US"/>
        </w:rPr>
        <w:tab/>
        <w:t>Предварительный расчет тарифов на услуги водоотведения с учетом финансовых потребностей на реализацию мероприятий по реконструкции очистных сооружений канализации на 2018-2028 годы представлен в таблице 2.</w:t>
      </w:r>
    </w:p>
    <w:p w:rsidR="00F84BC1" w:rsidRDefault="00F84BC1" w:rsidP="00241885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  <w:sectPr w:rsidR="00F84BC1" w:rsidSect="00F84BC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41885" w:rsidRPr="00F84BC1" w:rsidRDefault="00241885" w:rsidP="00241885">
      <w:pPr>
        <w:rPr>
          <w:rFonts w:ascii="Arial" w:eastAsia="Calibri" w:hAnsi="Arial" w:cs="Arial"/>
          <w:i/>
          <w:sz w:val="24"/>
          <w:szCs w:val="24"/>
          <w:lang w:eastAsia="en-US"/>
        </w:rPr>
      </w:pPr>
      <w:r w:rsidRPr="00F84BC1">
        <w:rPr>
          <w:rFonts w:ascii="Arial" w:eastAsia="Calibri" w:hAnsi="Arial" w:cs="Arial"/>
          <w:i/>
          <w:sz w:val="24"/>
          <w:szCs w:val="24"/>
          <w:lang w:eastAsia="en-US"/>
        </w:rPr>
        <w:lastRenderedPageBreak/>
        <w:t>Таблица. Перечень мероприятий «Программы комплексное развитие систем коммунальной инфраструктуры муниципального образования Хохломского сельсовета Ковернинского муниципального района</w:t>
      </w:r>
    </w:p>
    <w:p w:rsidR="00241885" w:rsidRPr="00241885" w:rsidRDefault="00241885" w:rsidP="00241885">
      <w:pPr>
        <w:jc w:val="right"/>
        <w:rPr>
          <w:rFonts w:ascii="Arial" w:eastAsia="Calibri" w:hAnsi="Arial" w:cs="Arial"/>
          <w:sz w:val="24"/>
          <w:szCs w:val="24"/>
          <w:lang w:eastAsia="en-US"/>
        </w:rPr>
      </w:pPr>
      <w:r w:rsidRPr="00241885">
        <w:rPr>
          <w:rFonts w:ascii="Arial" w:eastAsia="Calibri" w:hAnsi="Arial" w:cs="Arial"/>
          <w:sz w:val="24"/>
          <w:szCs w:val="24"/>
          <w:lang w:eastAsia="en-US"/>
        </w:rPr>
        <w:t>тыс. руб.</w:t>
      </w:r>
    </w:p>
    <w:tbl>
      <w:tblPr>
        <w:tblW w:w="1460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4"/>
        <w:gridCol w:w="3967"/>
        <w:gridCol w:w="1265"/>
        <w:gridCol w:w="530"/>
        <w:gridCol w:w="141"/>
        <w:gridCol w:w="709"/>
        <w:gridCol w:w="284"/>
        <w:gridCol w:w="1134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0"/>
      </w:tblGrid>
      <w:tr w:rsidR="00241885" w:rsidRPr="00241885" w:rsidTr="00241885">
        <w:trPr>
          <w:trHeight w:hRule="exact" w:val="269"/>
        </w:trPr>
        <w:tc>
          <w:tcPr>
            <w:tcW w:w="3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№</w:t>
            </w:r>
          </w:p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gramStart"/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п</w:t>
            </w:r>
            <w:proofErr w:type="gramEnd"/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39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Срок</w:t>
            </w:r>
          </w:p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выполнения</w:t>
            </w:r>
          </w:p>
        </w:tc>
        <w:tc>
          <w:tcPr>
            <w:tcW w:w="6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Источник</w:t>
            </w:r>
          </w:p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spellStart"/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финанси</w:t>
            </w:r>
            <w:proofErr w:type="spellEnd"/>
          </w:p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proofErr w:type="spellStart"/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рования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Общая</w:t>
            </w:r>
          </w:p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стоимость</w:t>
            </w:r>
          </w:p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мероприятий</w:t>
            </w:r>
          </w:p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на</w:t>
            </w:r>
          </w:p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2016-2025 г</w:t>
            </w:r>
            <w:proofErr w:type="gramStart"/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.г</w:t>
            </w:r>
            <w:proofErr w:type="gramEnd"/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Потребность в средствах </w:t>
            </w:r>
            <w:proofErr w:type="gramStart"/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на</w:t>
            </w:r>
            <w:proofErr w:type="gramEnd"/>
          </w:p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2017-2028г</w:t>
            </w:r>
            <w:proofErr w:type="gramStart"/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.г</w:t>
            </w:r>
            <w:proofErr w:type="gramEnd"/>
          </w:p>
        </w:tc>
        <w:tc>
          <w:tcPr>
            <w:tcW w:w="567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Сумма по годам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</w:tr>
      <w:tr w:rsidR="00241885" w:rsidRPr="00241885" w:rsidTr="00241885">
        <w:trPr>
          <w:trHeight w:hRule="exact" w:val="1075"/>
        </w:trPr>
        <w:tc>
          <w:tcPr>
            <w:tcW w:w="34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396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26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671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2027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2028</w:t>
            </w:r>
          </w:p>
        </w:tc>
      </w:tr>
      <w:tr w:rsidR="00241885" w:rsidRPr="00241885" w:rsidTr="00241885">
        <w:trPr>
          <w:trHeight w:hRule="exact" w:val="312"/>
        </w:trPr>
        <w:tc>
          <w:tcPr>
            <w:tcW w:w="14044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Теплоснабжение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41885" w:rsidRPr="00241885" w:rsidTr="00241885">
        <w:trPr>
          <w:trHeight w:hRule="exact" w:val="1928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Вывод из эксплуатации котельной дер. </w:t>
            </w:r>
            <w:proofErr w:type="spellStart"/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Анисимово</w:t>
            </w:r>
            <w:proofErr w:type="spellEnd"/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, строительство</w:t>
            </w:r>
            <w:r w:rsidR="002B1579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двух котельных меньшей мощности максимально приближенных к абонентам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2021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1800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</w:tr>
      <w:tr w:rsidR="00241885" w:rsidRPr="00241885" w:rsidTr="00F84BC1">
        <w:trPr>
          <w:trHeight w:hRule="exact" w:val="410"/>
        </w:trPr>
        <w:tc>
          <w:tcPr>
            <w:tcW w:w="14604" w:type="dxa"/>
            <w:gridSpan w:val="1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Водоотведение</w:t>
            </w:r>
          </w:p>
        </w:tc>
      </w:tr>
      <w:tr w:rsidR="00241885" w:rsidRPr="00241885" w:rsidTr="00241885">
        <w:trPr>
          <w:trHeight w:hRule="exact" w:val="1760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 xml:space="preserve"> Ремонт очистных сооружений дер. </w:t>
            </w:r>
            <w:proofErr w:type="spellStart"/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Анисимово</w:t>
            </w:r>
            <w:proofErr w:type="spellEnd"/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2019-2020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</w:tr>
      <w:tr w:rsidR="00241885" w:rsidRPr="00241885" w:rsidTr="00241885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Модернизация ветхих сетей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</w:tr>
      <w:tr w:rsidR="00241885" w:rsidRPr="00241885" w:rsidTr="00241885">
        <w:trPr>
          <w:trHeight w:hRule="exact" w:val="502"/>
        </w:trPr>
        <w:tc>
          <w:tcPr>
            <w:tcW w:w="1460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Водоснабжение</w:t>
            </w:r>
          </w:p>
        </w:tc>
      </w:tr>
      <w:tr w:rsidR="00241885" w:rsidRPr="00241885" w:rsidTr="00241885">
        <w:trPr>
          <w:trHeight w:hRule="exact" w:val="1854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 xml:space="preserve">Строительство водопровода в д. </w:t>
            </w:r>
            <w:proofErr w:type="spellStart"/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Анисимово</w:t>
            </w:r>
            <w:proofErr w:type="spellEnd"/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 xml:space="preserve"> с целью подключения существующего жилого фона к центральному водоснабжению, протяженностью 1,7 км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</w:tr>
      <w:tr w:rsidR="00241885" w:rsidRPr="00241885" w:rsidTr="00241885">
        <w:trPr>
          <w:trHeight w:hRule="exact" w:val="1790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Строительство водопровода в с</w:t>
            </w:r>
            <w:proofErr w:type="gramStart"/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.Х</w:t>
            </w:r>
            <w:proofErr w:type="gramEnd"/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охлома, с целью подключения существующего жилого фона к центральному водоснабжению, протяженностью 1,59 км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2026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ВИ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</w:tr>
      <w:tr w:rsidR="00241885" w:rsidRPr="00241885" w:rsidTr="00F84BC1">
        <w:trPr>
          <w:trHeight w:hRule="exact" w:val="324"/>
        </w:trPr>
        <w:tc>
          <w:tcPr>
            <w:tcW w:w="1460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center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Газоснабжение</w:t>
            </w:r>
          </w:p>
        </w:tc>
      </w:tr>
      <w:tr w:rsidR="00241885" w:rsidRPr="00241885" w:rsidTr="00241885">
        <w:trPr>
          <w:trHeight w:hRule="exact" w:val="1482"/>
        </w:trPr>
        <w:tc>
          <w:tcPr>
            <w:tcW w:w="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Строительство газопровода низкого давления в д. Тарасово, протяженностью 4,6</w:t>
            </w:r>
            <w:r w:rsidR="002B157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 xml:space="preserve"> </w:t>
            </w:r>
            <w:r w:rsidRPr="0024188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км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2019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МБ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2500</w:t>
            </w:r>
          </w:p>
          <w:p w:rsidR="00241885" w:rsidRPr="00241885" w:rsidRDefault="00241885" w:rsidP="00241885">
            <w:pPr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241885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41885" w:rsidRPr="00241885" w:rsidRDefault="00241885" w:rsidP="00241885">
            <w:pPr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</w:p>
        </w:tc>
      </w:tr>
    </w:tbl>
    <w:p w:rsidR="00241885" w:rsidRPr="00241885" w:rsidRDefault="00241885" w:rsidP="00241885">
      <w:pPr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C23A17" w:rsidRPr="00241885" w:rsidRDefault="00C23A17" w:rsidP="00241885">
      <w:pPr>
        <w:rPr>
          <w:rFonts w:ascii="Arial" w:hAnsi="Arial" w:cs="Arial"/>
        </w:rPr>
      </w:pPr>
    </w:p>
    <w:sectPr w:rsidR="00C23A17" w:rsidRPr="00241885" w:rsidSect="00F84BC1">
      <w:pgSz w:w="16838" w:h="11906" w:orient="landscape"/>
      <w:pgMar w:top="1418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6E1" w:rsidRDefault="00C156E1" w:rsidP="00241885">
      <w:r>
        <w:separator/>
      </w:r>
    </w:p>
  </w:endnote>
  <w:endnote w:type="continuationSeparator" w:id="0">
    <w:p w:rsidR="00C156E1" w:rsidRDefault="00C156E1" w:rsidP="002418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C1" w:rsidRDefault="00F84BC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C1" w:rsidRDefault="00F84BC1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C1" w:rsidRDefault="00F84BC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6E1" w:rsidRDefault="00C156E1" w:rsidP="00241885">
      <w:r>
        <w:separator/>
      </w:r>
    </w:p>
  </w:footnote>
  <w:footnote w:type="continuationSeparator" w:id="0">
    <w:p w:rsidR="00C156E1" w:rsidRDefault="00C156E1" w:rsidP="002418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C1" w:rsidRDefault="00F84BC1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725003"/>
      <w:docPartObj>
        <w:docPartGallery w:val="Page Numbers (Top of Page)"/>
        <w:docPartUnique/>
      </w:docPartObj>
    </w:sdtPr>
    <w:sdtContent>
      <w:p w:rsidR="00241885" w:rsidRDefault="00304D08">
        <w:pPr>
          <w:pStyle w:val="ab"/>
          <w:jc w:val="center"/>
        </w:pPr>
        <w:r>
          <w:fldChar w:fldCharType="begin"/>
        </w:r>
        <w:r w:rsidR="00241885">
          <w:instrText>PAGE   \* MERGEFORMAT</w:instrText>
        </w:r>
        <w:r>
          <w:fldChar w:fldCharType="separate"/>
        </w:r>
        <w:r w:rsidR="000E6525">
          <w:rPr>
            <w:noProof/>
          </w:rPr>
          <w:t>28</w:t>
        </w:r>
        <w:r>
          <w:fldChar w:fldCharType="end"/>
        </w:r>
      </w:p>
    </w:sdtContent>
  </w:sdt>
  <w:p w:rsidR="00241885" w:rsidRDefault="00241885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BC1" w:rsidRDefault="00F84BC1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5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DFF22D8"/>
    <w:multiLevelType w:val="multilevel"/>
    <w:tmpl w:val="F3D0052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2237884"/>
    <w:multiLevelType w:val="multilevel"/>
    <w:tmpl w:val="81DA1CA4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D04BD8"/>
    <w:multiLevelType w:val="hybridMultilevel"/>
    <w:tmpl w:val="BDD8A986"/>
    <w:lvl w:ilvl="0" w:tplc="F3D4BD38">
      <w:start w:val="1"/>
      <w:numFmt w:val="bullet"/>
      <w:lvlText w:val=""/>
      <w:lvlJc w:val="left"/>
      <w:pPr>
        <w:ind w:left="14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4">
    <w:nsid w:val="23175E95"/>
    <w:multiLevelType w:val="multilevel"/>
    <w:tmpl w:val="96189CF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34C1B1F"/>
    <w:multiLevelType w:val="multilevel"/>
    <w:tmpl w:val="662C33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4CD55BC"/>
    <w:multiLevelType w:val="hybridMultilevel"/>
    <w:tmpl w:val="96DA9948"/>
    <w:lvl w:ilvl="0" w:tplc="E00CA814">
      <w:start w:val="1"/>
      <w:numFmt w:val="decimal"/>
      <w:lvlText w:val="%1."/>
      <w:lvlJc w:val="left"/>
      <w:pPr>
        <w:ind w:left="750" w:hanging="3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D14056"/>
    <w:multiLevelType w:val="multilevel"/>
    <w:tmpl w:val="E8F482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1FF629C"/>
    <w:multiLevelType w:val="multilevel"/>
    <w:tmpl w:val="716A4E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76803EE"/>
    <w:multiLevelType w:val="multilevel"/>
    <w:tmpl w:val="E6E479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FCE744F"/>
    <w:multiLevelType w:val="multilevel"/>
    <w:tmpl w:val="81E81E50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AF315CA"/>
    <w:multiLevelType w:val="multilevel"/>
    <w:tmpl w:val="4950E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8"/>
  </w:num>
  <w:num w:numId="9">
    <w:abstractNumId w:val="11"/>
  </w:num>
  <w:num w:numId="10">
    <w:abstractNumId w:val="7"/>
  </w:num>
  <w:num w:numId="11">
    <w:abstractNumId w:val="3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3A17"/>
    <w:rsid w:val="00086526"/>
    <w:rsid w:val="000E6525"/>
    <w:rsid w:val="00177604"/>
    <w:rsid w:val="001B7357"/>
    <w:rsid w:val="002329D8"/>
    <w:rsid w:val="00241885"/>
    <w:rsid w:val="0026375D"/>
    <w:rsid w:val="00291AA4"/>
    <w:rsid w:val="002B1579"/>
    <w:rsid w:val="00304D08"/>
    <w:rsid w:val="003307A8"/>
    <w:rsid w:val="003A2F4F"/>
    <w:rsid w:val="00436CC8"/>
    <w:rsid w:val="00467F03"/>
    <w:rsid w:val="004B7590"/>
    <w:rsid w:val="004C2BD1"/>
    <w:rsid w:val="00536B66"/>
    <w:rsid w:val="00561A94"/>
    <w:rsid w:val="0057367A"/>
    <w:rsid w:val="00582520"/>
    <w:rsid w:val="0067444E"/>
    <w:rsid w:val="006E612C"/>
    <w:rsid w:val="007A5E23"/>
    <w:rsid w:val="007B76F6"/>
    <w:rsid w:val="007F3227"/>
    <w:rsid w:val="00813A97"/>
    <w:rsid w:val="00833119"/>
    <w:rsid w:val="0094285B"/>
    <w:rsid w:val="00974602"/>
    <w:rsid w:val="00986769"/>
    <w:rsid w:val="009A1FBD"/>
    <w:rsid w:val="009A3230"/>
    <w:rsid w:val="00A25CDE"/>
    <w:rsid w:val="00A26130"/>
    <w:rsid w:val="00A53315"/>
    <w:rsid w:val="00A805A5"/>
    <w:rsid w:val="00AA7927"/>
    <w:rsid w:val="00AF4FC1"/>
    <w:rsid w:val="00B712E6"/>
    <w:rsid w:val="00C156E1"/>
    <w:rsid w:val="00C23A17"/>
    <w:rsid w:val="00C64918"/>
    <w:rsid w:val="00CA162A"/>
    <w:rsid w:val="00CB489A"/>
    <w:rsid w:val="00CB6874"/>
    <w:rsid w:val="00CE17DA"/>
    <w:rsid w:val="00D946C3"/>
    <w:rsid w:val="00DC21A3"/>
    <w:rsid w:val="00E55023"/>
    <w:rsid w:val="00E80A48"/>
    <w:rsid w:val="00EE1DF6"/>
    <w:rsid w:val="00F0193C"/>
    <w:rsid w:val="00F4379E"/>
    <w:rsid w:val="00F84BC1"/>
    <w:rsid w:val="00F9107A"/>
    <w:rsid w:val="00FA6290"/>
    <w:rsid w:val="00FE5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A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C23A17"/>
    <w:pPr>
      <w:keepNext/>
      <w:jc w:val="center"/>
      <w:outlineLvl w:val="7"/>
    </w:pPr>
    <w:rPr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C23A17"/>
    <w:rPr>
      <w:rFonts w:ascii="Times New Roman" w:eastAsia="Times New Roman" w:hAnsi="Times New Roman" w:cs="Times New Roman"/>
      <w:sz w:val="48"/>
      <w:szCs w:val="20"/>
      <w:lang w:eastAsia="ru-RU"/>
    </w:rPr>
  </w:style>
  <w:style w:type="paragraph" w:customStyle="1" w:styleId="a3">
    <w:name w:val="Норный"/>
    <w:basedOn w:val="a"/>
    <w:rsid w:val="00C23A17"/>
    <w:pPr>
      <w:jc w:val="center"/>
    </w:pPr>
    <w:rPr>
      <w:b/>
      <w:sz w:val="24"/>
    </w:rPr>
  </w:style>
  <w:style w:type="paragraph" w:customStyle="1" w:styleId="ConsPlusNormal">
    <w:name w:val="ConsPlusNormal"/>
    <w:rsid w:val="00EE1DF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1885"/>
  </w:style>
  <w:style w:type="character" w:customStyle="1" w:styleId="10">
    <w:name w:val="Заголовок №1_"/>
    <w:basedOn w:val="a0"/>
    <w:link w:val="11"/>
    <w:rsid w:val="00241885"/>
    <w:rPr>
      <w:rFonts w:ascii="Times New Roman" w:eastAsia="Times New Roman" w:hAnsi="Times New Roman"/>
      <w:b/>
      <w:bCs/>
      <w:sz w:val="27"/>
      <w:szCs w:val="27"/>
      <w:shd w:val="clear" w:color="auto" w:fill="FFFFFF"/>
    </w:rPr>
  </w:style>
  <w:style w:type="paragraph" w:customStyle="1" w:styleId="11">
    <w:name w:val="Заголовок №1"/>
    <w:basedOn w:val="a"/>
    <w:link w:val="10"/>
    <w:rsid w:val="00241885"/>
    <w:pPr>
      <w:widowControl w:val="0"/>
      <w:shd w:val="clear" w:color="auto" w:fill="FFFFFF"/>
      <w:spacing w:before="180" w:line="322" w:lineRule="exact"/>
      <w:ind w:hanging="3200"/>
      <w:outlineLvl w:val="0"/>
    </w:pPr>
    <w:rPr>
      <w:rFonts w:cstheme="minorBidi"/>
      <w:b/>
      <w:bCs/>
      <w:sz w:val="27"/>
      <w:szCs w:val="27"/>
      <w:lang w:eastAsia="en-US"/>
    </w:rPr>
  </w:style>
  <w:style w:type="character" w:customStyle="1" w:styleId="a4">
    <w:name w:val="Основной текст_"/>
    <w:basedOn w:val="a0"/>
    <w:link w:val="3"/>
    <w:rsid w:val="00241885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4"/>
    <w:rsid w:val="00241885"/>
    <w:pPr>
      <w:widowControl w:val="0"/>
      <w:shd w:val="clear" w:color="auto" w:fill="FFFFFF"/>
      <w:spacing w:line="274" w:lineRule="exact"/>
      <w:ind w:hanging="3200"/>
      <w:jc w:val="center"/>
    </w:pPr>
    <w:rPr>
      <w:rFonts w:cstheme="minorBidi"/>
      <w:sz w:val="23"/>
      <w:szCs w:val="23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241885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uiPriority w:val="99"/>
    <w:semiHidden/>
    <w:rsid w:val="00241885"/>
    <w:rPr>
      <w:rFonts w:ascii="Calibri" w:eastAsia="Calibri" w:hAnsi="Calibri" w:cs="Times New Roman"/>
    </w:rPr>
  </w:style>
  <w:style w:type="character" w:customStyle="1" w:styleId="2">
    <w:name w:val="Заголовок №2_"/>
    <w:basedOn w:val="a0"/>
    <w:link w:val="20"/>
    <w:rsid w:val="00241885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241885"/>
    <w:pPr>
      <w:widowControl w:val="0"/>
      <w:shd w:val="clear" w:color="auto" w:fill="FFFFFF"/>
      <w:spacing w:before="240" w:after="420" w:line="0" w:lineRule="atLeast"/>
      <w:outlineLvl w:val="1"/>
    </w:pPr>
    <w:rPr>
      <w:rFonts w:cstheme="minorBidi"/>
      <w:sz w:val="23"/>
      <w:szCs w:val="23"/>
      <w:lang w:eastAsia="en-US"/>
    </w:rPr>
  </w:style>
  <w:style w:type="character" w:customStyle="1" w:styleId="12">
    <w:name w:val="Основной текст1"/>
    <w:basedOn w:val="a4"/>
    <w:rsid w:val="00241885"/>
    <w:rPr>
      <w:rFonts w:ascii="Times New Roman" w:eastAsia="Times New Roman" w:hAnsi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241885"/>
    <w:rPr>
      <w:rFonts w:ascii="Tahoma" w:eastAsia="Calibr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241885"/>
    <w:rPr>
      <w:rFonts w:ascii="Tahoma" w:eastAsia="Calibri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24188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Нижний колонтитул Знак"/>
    <w:basedOn w:val="a0"/>
    <w:link w:val="a9"/>
    <w:uiPriority w:val="99"/>
    <w:rsid w:val="00241885"/>
    <w:rPr>
      <w:rFonts w:ascii="Calibri" w:eastAsia="Calibri" w:hAnsi="Calibri" w:cs="Times New Roman"/>
    </w:rPr>
  </w:style>
  <w:style w:type="paragraph" w:styleId="ab">
    <w:name w:val="header"/>
    <w:basedOn w:val="a"/>
    <w:link w:val="ac"/>
    <w:uiPriority w:val="99"/>
    <w:unhideWhenUsed/>
    <w:rsid w:val="0024188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4188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9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7974</Words>
  <Characters>45457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3</cp:revision>
  <cp:lastPrinted>2017-12-05T12:12:00Z</cp:lastPrinted>
  <dcterms:created xsi:type="dcterms:W3CDTF">2017-12-20T11:11:00Z</dcterms:created>
  <dcterms:modified xsi:type="dcterms:W3CDTF">2017-12-20T11:11:00Z</dcterms:modified>
</cp:coreProperties>
</file>