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343" w:rsidRPr="0033122F" w:rsidRDefault="002B1343" w:rsidP="00726550">
      <w:pPr>
        <w:jc w:val="center"/>
        <w:rPr>
          <w:rFonts w:ascii="Times New Roman" w:hAnsi="Times New Roman" w:cs="Times New Roman"/>
        </w:rPr>
      </w:pPr>
      <w:r w:rsidRPr="0007555F">
        <w:rPr>
          <w:rFonts w:ascii="Times New Roman" w:hAnsi="Times New Roman" w:cs="Times New Roma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60pt" fillcolor="window">
            <v:imagedata r:id="rId7" o:title=""/>
          </v:shape>
        </w:pict>
      </w:r>
    </w:p>
    <w:p w:rsidR="002B1343" w:rsidRPr="0033122F" w:rsidRDefault="002B1343" w:rsidP="00726550">
      <w:pPr>
        <w:pStyle w:val="a"/>
        <w:spacing w:line="360" w:lineRule="auto"/>
        <w:rPr>
          <w:b w:val="0"/>
          <w:bCs w:val="0"/>
          <w:sz w:val="32"/>
          <w:szCs w:val="32"/>
        </w:rPr>
      </w:pPr>
      <w:r w:rsidRPr="0033122F">
        <w:rPr>
          <w:b w:val="0"/>
          <w:bCs w:val="0"/>
          <w:sz w:val="32"/>
          <w:szCs w:val="32"/>
        </w:rPr>
        <w:t>Администрация Ковернинского муниципального района</w:t>
      </w:r>
    </w:p>
    <w:p w:rsidR="002B1343" w:rsidRPr="0033122F" w:rsidRDefault="002B1343" w:rsidP="00726550">
      <w:pPr>
        <w:pStyle w:val="a"/>
        <w:spacing w:line="360" w:lineRule="auto"/>
        <w:rPr>
          <w:b w:val="0"/>
          <w:bCs w:val="0"/>
          <w:sz w:val="32"/>
          <w:szCs w:val="32"/>
        </w:rPr>
      </w:pPr>
      <w:r w:rsidRPr="0033122F">
        <w:rPr>
          <w:b w:val="0"/>
          <w:bCs w:val="0"/>
          <w:sz w:val="32"/>
          <w:szCs w:val="32"/>
        </w:rPr>
        <w:t>Нижегородской области</w:t>
      </w:r>
    </w:p>
    <w:p w:rsidR="002B1343" w:rsidRPr="0033122F" w:rsidRDefault="002B1343" w:rsidP="00726550">
      <w:pPr>
        <w:spacing w:line="360" w:lineRule="auto"/>
        <w:jc w:val="center"/>
        <w:rPr>
          <w:rFonts w:ascii="Times New Roman" w:hAnsi="Times New Roman" w:cs="Times New Roman"/>
          <w:b/>
          <w:bCs/>
          <w:sz w:val="32"/>
          <w:szCs w:val="32"/>
        </w:rPr>
      </w:pPr>
      <w:r w:rsidRPr="0033122F">
        <w:rPr>
          <w:rFonts w:ascii="Times New Roman" w:hAnsi="Times New Roman" w:cs="Times New Roman"/>
          <w:b/>
          <w:bCs/>
          <w:sz w:val="32"/>
          <w:szCs w:val="32"/>
        </w:rPr>
        <w:t>П О С Т А Н О В Л Е Н И Е</w:t>
      </w:r>
    </w:p>
    <w:p w:rsidR="002B1343" w:rsidRPr="0033122F" w:rsidRDefault="002B1343" w:rsidP="00726550">
      <w:pPr>
        <w:spacing w:after="0" w:line="240" w:lineRule="auto"/>
        <w:rPr>
          <w:rFonts w:ascii="Times New Roman" w:hAnsi="Times New Roman" w:cs="Times New Roman"/>
          <w:sz w:val="28"/>
          <w:szCs w:val="28"/>
        </w:rPr>
      </w:pPr>
      <w:r w:rsidRPr="0033122F">
        <w:rPr>
          <w:rFonts w:ascii="Times New Roman" w:hAnsi="Times New Roman" w:cs="Times New Roman"/>
          <w:sz w:val="28"/>
          <w:szCs w:val="28"/>
          <w:u w:val="single"/>
        </w:rPr>
        <w:t xml:space="preserve">  27.05.2016   </w:t>
      </w:r>
      <w:r w:rsidRPr="0033122F">
        <w:rPr>
          <w:rFonts w:ascii="Times New Roman" w:hAnsi="Times New Roman" w:cs="Times New Roman"/>
          <w:sz w:val="28"/>
          <w:szCs w:val="28"/>
        </w:rPr>
        <w:tab/>
      </w:r>
      <w:r w:rsidRPr="0033122F">
        <w:rPr>
          <w:rFonts w:ascii="Times New Roman" w:hAnsi="Times New Roman" w:cs="Times New Roman"/>
          <w:sz w:val="28"/>
          <w:szCs w:val="28"/>
        </w:rPr>
        <w:tab/>
      </w:r>
      <w:r w:rsidRPr="0033122F">
        <w:rPr>
          <w:rFonts w:ascii="Times New Roman" w:hAnsi="Times New Roman" w:cs="Times New Roman"/>
          <w:sz w:val="28"/>
          <w:szCs w:val="28"/>
        </w:rPr>
        <w:tab/>
      </w:r>
      <w:r w:rsidRPr="0033122F">
        <w:rPr>
          <w:rFonts w:ascii="Times New Roman" w:hAnsi="Times New Roman" w:cs="Times New Roman"/>
          <w:sz w:val="28"/>
          <w:szCs w:val="28"/>
        </w:rPr>
        <w:tab/>
      </w:r>
      <w:r w:rsidRPr="0033122F">
        <w:rPr>
          <w:rFonts w:ascii="Times New Roman" w:hAnsi="Times New Roman" w:cs="Times New Roman"/>
          <w:sz w:val="28"/>
          <w:szCs w:val="28"/>
        </w:rPr>
        <w:tab/>
      </w:r>
      <w:r w:rsidRPr="0033122F">
        <w:rPr>
          <w:rFonts w:ascii="Times New Roman" w:hAnsi="Times New Roman" w:cs="Times New Roman"/>
          <w:sz w:val="28"/>
          <w:szCs w:val="28"/>
        </w:rPr>
        <w:tab/>
      </w:r>
      <w:r w:rsidRPr="0033122F">
        <w:rPr>
          <w:rFonts w:ascii="Times New Roman" w:hAnsi="Times New Roman" w:cs="Times New Roman"/>
          <w:sz w:val="28"/>
          <w:szCs w:val="28"/>
        </w:rPr>
        <w:tab/>
      </w:r>
      <w:r w:rsidRPr="0033122F">
        <w:rPr>
          <w:rFonts w:ascii="Times New Roman" w:hAnsi="Times New Roman" w:cs="Times New Roman"/>
          <w:sz w:val="28"/>
          <w:szCs w:val="28"/>
        </w:rPr>
        <w:tab/>
      </w:r>
      <w:r w:rsidRPr="0033122F">
        <w:rPr>
          <w:rFonts w:ascii="Times New Roman" w:hAnsi="Times New Roman" w:cs="Times New Roman"/>
          <w:sz w:val="28"/>
          <w:szCs w:val="28"/>
        </w:rPr>
        <w:tab/>
      </w:r>
      <w:r w:rsidRPr="0033122F">
        <w:rPr>
          <w:rFonts w:ascii="Times New Roman" w:hAnsi="Times New Roman" w:cs="Times New Roman"/>
          <w:sz w:val="28"/>
          <w:szCs w:val="28"/>
        </w:rPr>
        <w:tab/>
      </w:r>
      <w:r w:rsidRPr="0033122F">
        <w:rPr>
          <w:rFonts w:ascii="Times New Roman" w:hAnsi="Times New Roman" w:cs="Times New Roman"/>
          <w:sz w:val="28"/>
          <w:szCs w:val="28"/>
          <w:u w:val="single"/>
        </w:rPr>
        <w:t>№ 323</w:t>
      </w:r>
    </w:p>
    <w:p w:rsidR="002B1343" w:rsidRPr="0033122F" w:rsidRDefault="002B1343">
      <w:pPr>
        <w:pStyle w:val="ConsPlusTitle"/>
        <w:jc w:val="center"/>
        <w:rPr>
          <w:rFonts w:ascii="Times New Roman" w:hAnsi="Times New Roman" w:cs="Times New Roman"/>
          <w:sz w:val="28"/>
          <w:szCs w:val="28"/>
        </w:rPr>
      </w:pPr>
      <w:r w:rsidRPr="0033122F">
        <w:rPr>
          <w:rFonts w:ascii="Times New Roman" w:hAnsi="Times New Roman" w:cs="Times New Roman"/>
          <w:sz w:val="28"/>
          <w:szCs w:val="28"/>
        </w:rPr>
        <w:t>О мерах по реализации решения Земского собрания Ковернинского района Нижегородской области от 26 ноября 2015 года № 128</w:t>
      </w:r>
    </w:p>
    <w:p w:rsidR="002B1343" w:rsidRPr="0033122F" w:rsidRDefault="002B1343">
      <w:pPr>
        <w:pStyle w:val="ConsPlusTitle"/>
        <w:jc w:val="center"/>
        <w:rPr>
          <w:rFonts w:ascii="Times New Roman" w:hAnsi="Times New Roman" w:cs="Times New Roman"/>
          <w:sz w:val="28"/>
          <w:szCs w:val="28"/>
        </w:rPr>
      </w:pPr>
      <w:r w:rsidRPr="0033122F">
        <w:rPr>
          <w:rFonts w:ascii="Times New Roman" w:hAnsi="Times New Roman" w:cs="Times New Roman"/>
          <w:sz w:val="28"/>
          <w:szCs w:val="28"/>
        </w:rPr>
        <w:t xml:space="preserve"> «О бюджете муниципального района на 2016 год»</w:t>
      </w:r>
    </w:p>
    <w:p w:rsidR="002B1343" w:rsidRPr="0033122F" w:rsidRDefault="002B1343">
      <w:pPr>
        <w:pStyle w:val="ConsPlusNormal"/>
        <w:ind w:firstLine="540"/>
        <w:jc w:val="both"/>
        <w:rPr>
          <w:rFonts w:ascii="Times New Roman" w:hAnsi="Times New Roman" w:cs="Times New Roman"/>
          <w:sz w:val="28"/>
          <w:szCs w:val="28"/>
        </w:rPr>
      </w:pPr>
    </w:p>
    <w:p w:rsidR="002B1343" w:rsidRPr="00475B66" w:rsidRDefault="002B1343">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В целях реализации решения Земского собрания Ковернинского района Нижегородской области от 26 ноября 2015 года № 128 «О бюджете муниципального района на 2016 год» Администрация Ковернинского муниципального района Нижегородской области постановляет:</w:t>
      </w:r>
    </w:p>
    <w:p w:rsidR="002B1343" w:rsidRPr="00475B66" w:rsidRDefault="002B1343">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1. Установить, что исполнение бюджета муниципального района осуществляется в соответствии со сводной бюджетной росписью бюджета муниципального района на 2016 год.</w:t>
      </w:r>
    </w:p>
    <w:p w:rsidR="002B1343" w:rsidRPr="00475B66" w:rsidRDefault="002B1343">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2. Главным администраторам (администраторам) доходов бюджета муниципального района:</w:t>
      </w:r>
    </w:p>
    <w:p w:rsidR="002B1343" w:rsidRPr="00475B66" w:rsidRDefault="002B1343">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2.1. Принять меры по обеспечению поступления в бюджет муниципального района администрируемых доходов в соответствии с ежемесячными планами на 2016 год.</w:t>
      </w:r>
    </w:p>
    <w:p w:rsidR="002B1343" w:rsidRPr="00475B66" w:rsidRDefault="002B1343">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2.2. Осуществлять мероприятия по взысканию недоимки, сложившейся по состоянию на 1 января 2016 года, в том числе путём активизации претензионно- исковой работы с недоимщиками, а также в судебном порядке.</w:t>
      </w:r>
    </w:p>
    <w:p w:rsidR="002B1343" w:rsidRPr="00475B66" w:rsidRDefault="002B1343">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Принимать меры по недопущению возникновения задолженности по текущим платежам.</w:t>
      </w:r>
    </w:p>
    <w:p w:rsidR="002B1343" w:rsidRPr="00475B66" w:rsidRDefault="002B1343">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2.3. Осуществлять оперативное уточнение невыясненных поступлений с целью их зачисления на соответствующие коды бюджетной классификации Российской Федерации.</w:t>
      </w:r>
    </w:p>
    <w:p w:rsidR="002B1343" w:rsidRPr="00475B66" w:rsidRDefault="002B1343">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Осуществлять постоянную работу с плательщиками налогов, сборов и иных платежей в части своевременного доведения до них платёжных реквизитов.</w:t>
      </w:r>
    </w:p>
    <w:p w:rsidR="002B1343" w:rsidRPr="00475B66" w:rsidRDefault="002B1343">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2.4. Представлять в финансовое управление Администрации Ковернинского района Нижегородской области (далее – Финансовое управление) за первое полугодие, в срок до 20 июля 2016 года, по итогам года до 1 марта 2017 года:</w:t>
      </w:r>
    </w:p>
    <w:p w:rsidR="002B1343" w:rsidRPr="00475B66" w:rsidRDefault="002B1343">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 аналитическую информацию об исполнении администрируемых доходных источников нарастающим итогом с начала года с объяснением причин отклонения фактических поступлений от плановых назначений;</w:t>
      </w:r>
    </w:p>
    <w:p w:rsidR="002B1343" w:rsidRPr="00475B66" w:rsidRDefault="002B1343">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 информацию о сумме недоимки по администрируемым доходным источникам бюджета муниципального района, ее динамике за отчетный период и принимаемых мерах по сокращению недоимки.</w:t>
      </w:r>
    </w:p>
    <w:p w:rsidR="002B1343" w:rsidRPr="00475B66" w:rsidRDefault="002B1343">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3. Органам местного самоуправления Ковернинского муниципального района в целях обеспечения в 2016 году поступления в запланированных объемах доходов в бюджет муниципального района:</w:t>
      </w:r>
    </w:p>
    <w:p w:rsidR="002B1343" w:rsidRPr="00475B66" w:rsidRDefault="002B1343">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3.1. Обеспечить достижение прогнозных значений основных социально-экономических показателей развития Ковернинского муниципального района Нижегородской области на 2016 год.</w:t>
      </w:r>
    </w:p>
    <w:p w:rsidR="002B1343" w:rsidRPr="00475B66" w:rsidRDefault="002B1343">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3.2. Обеспечить мониторинг основных экономических показателей организаций курируемых видов экономической деятельности, в том числе по таким показателям, как объем отгруженных товаров собственного производства, выполненных работ и услуг собственными силами, выручка от продажи товаров, продукции (работ, услуг), прибыль до налогообложения, фонд начисленной заработной платы, средняя численность работников.</w:t>
      </w:r>
    </w:p>
    <w:p w:rsidR="002B1343" w:rsidRPr="00475B66" w:rsidRDefault="002B1343" w:rsidP="004D26AA">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 xml:space="preserve">3.3. Проводить на постоянной основе работу с организациями курируемых отраслей, в том числе в рамках заседаний межведомственной комиссии, направленную на погашение задолженности перед бюджетом, в том числе по налогу на доходы физических лиц. </w:t>
      </w:r>
    </w:p>
    <w:p w:rsidR="002B1343" w:rsidRPr="00475B66" w:rsidRDefault="002B1343" w:rsidP="004D26AA">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3.4. Проводить на постоянной основе работу, в том числе в рамках заседаний межведомственной комиссии с участием руководителей организаций, направленную на увеличение в организациях курируемых отраслей размера заработной платы до среднего уровня по видам экономической деятельности по Нижегородской области с учетом социально-экономического развития района, на предотвращение выплаты "теневой" заработной платы и погашение имеющейся задолженности по заработной плате работодателей перед работниками.</w:t>
      </w:r>
    </w:p>
    <w:p w:rsidR="002B1343" w:rsidRPr="00475B66" w:rsidRDefault="002B1343">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4. Отделу экономики Администрации Ковернинского  муниципального района Нижегородской области (далее – Отдел экономики) осуществлять мониторинг реализации Плана мероприятий, направленных на снижение неформальной занятости в Ковернинском муниципальном районе и проведения разъяснительной работы в средствах массовой информации о негативных последствиях выплаты "теневой" заработной платы.</w:t>
      </w:r>
    </w:p>
    <w:p w:rsidR="002B1343" w:rsidRPr="00475B66" w:rsidRDefault="002B1343">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5. Финансовому управлению совместно с МРИ ФНС России № 5 по Нижегородской области (по согласованию):</w:t>
      </w:r>
    </w:p>
    <w:p w:rsidR="002B1343" w:rsidRPr="00475B66" w:rsidRDefault="002B1343" w:rsidP="00E5794A">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5.1. Осуществлять мониторинг организаций Ковернинского муниципального района, имеющих задолженность по налоговым платежам свыше 100 тыс. рублей, в том числе по налогу на доходы физических лиц. Обеспечить доведение указанной информации до Администрации Ковернинского муниципального района.</w:t>
      </w:r>
    </w:p>
    <w:p w:rsidR="002B1343" w:rsidRPr="00475B66" w:rsidRDefault="002B1343" w:rsidP="00E5794A">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5.2. Осуществлять мониторинг фактических налоговых платежей в бюджет муниципального района в разрезе крупных и средних налогоплательщиков Ковернинского муниципального района.</w:t>
      </w:r>
    </w:p>
    <w:p w:rsidR="002B1343" w:rsidRPr="00475B66" w:rsidRDefault="002B1343" w:rsidP="00E5794A">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6. Комитету имущественных отношений Администрации Ковернинского муниципального района Нижегородской области:</w:t>
      </w:r>
    </w:p>
    <w:p w:rsidR="002B1343" w:rsidRPr="00475B66" w:rsidRDefault="002B1343" w:rsidP="00E5794A">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6.1. Принять меры по обеспечению максимальной реализации Прогнозного плана приватизации муниципального имущества на 2016 год, утвержденного решением Земского собрания Ковернинского района от   26 ноября 2015 года        № 123 (далее - Прогнозный план приватизации муниципального имущества на 2016 год).</w:t>
      </w:r>
    </w:p>
    <w:p w:rsidR="002B1343" w:rsidRPr="00475B66" w:rsidRDefault="002B1343" w:rsidP="00E5794A">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Представлять в Финансовое управление информацию о ходе выполнения Прогнозного плана приватизации муниципального имущества на 2016 год в разрезе запланированных к продаже, выставленных на продажу и проданных в отчетном периоде объектов за первое полугодие, в срок до 20 июля 2016 года, по итогам года до 1 марта 2017 года.</w:t>
      </w:r>
    </w:p>
    <w:p w:rsidR="002B1343" w:rsidRPr="00475B66" w:rsidRDefault="002B1343" w:rsidP="00AE366D">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6.2. Обеспечить по каждому муниципальному предприятию Ковернинского района своевременное перечисление в бюджет Ковернинского муниципального района не менее 20 процентов части прибыли за 2015 год, остающейся после уплаты налогов и иных обязательных платежей в срок не позднее 15 июня.</w:t>
      </w:r>
    </w:p>
    <w:p w:rsidR="002B1343" w:rsidRPr="00475B66" w:rsidRDefault="002B1343" w:rsidP="00AE366D">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6.3. Принять меры по изъятию в казну Ковернинского муниципального района имущества, закрепленного за казенными учреждениями и муниципальными предприятиями Ковернинского муниципального района и не используемого или используемого не по назначению.</w:t>
      </w:r>
    </w:p>
    <w:p w:rsidR="002B1343" w:rsidRPr="00475B66" w:rsidRDefault="002B1343">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6.4. Осуществлять перечисление в бюджет муниципального района задатков, поступивших от победителей торгов по продаже муниципального имущества Ковернинского муниципального района (в том числе земельных участков и акций) и от продажи права на заключение договоров аренды земельных участков и объектов нежилого фонда в течение 5 рабочих дней с даты заключения договора.</w:t>
      </w:r>
    </w:p>
    <w:p w:rsidR="002B1343" w:rsidRPr="00475B66" w:rsidRDefault="002B1343" w:rsidP="006D2985">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6.5. Продолжить работу по разграничению земель в собственность Ковернинского муниципального района в целях увеличения доходов бюджета муниципального района от аренды и продажи земельных ресурсов.</w:t>
      </w:r>
    </w:p>
    <w:p w:rsidR="002B1343" w:rsidRPr="00475B66" w:rsidRDefault="002B1343" w:rsidP="006D2985">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6.6. Продолжить работу по постановке на кадастровый учет объектов недвижимого имущества и сооружений, составляющих муниципальную казну Ковернинского муниципального района.</w:t>
      </w:r>
    </w:p>
    <w:p w:rsidR="002B1343" w:rsidRPr="00475B66" w:rsidRDefault="002B1343" w:rsidP="000C4AB3">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6.7.  Обеспечить контроль за использованием по назначению и сохранностью недвижимого имущества и особо ценного движимого имущества Ковернинского муниципального района, закрепленного за муниципальными автономными и казенными учреждениями Ковернинского муниципального района на праве оперативного управления и (или) приобретенного за счет средств бюджета муниципального района.</w:t>
      </w:r>
    </w:p>
    <w:p w:rsidR="002B1343" w:rsidRPr="00475B66" w:rsidRDefault="002B1343" w:rsidP="00B01398">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7. Главным распорядителям средств бюджета муниципального района:</w:t>
      </w:r>
    </w:p>
    <w:p w:rsidR="002B1343" w:rsidRPr="00475B66" w:rsidRDefault="002B1343" w:rsidP="00B01398">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7.1. Утвердить бюджетные росписи главных распорядителей средств бюджета муниципального района на 2016 год.</w:t>
      </w:r>
    </w:p>
    <w:p w:rsidR="002B1343" w:rsidRPr="00475B66" w:rsidRDefault="002B1343" w:rsidP="00B01398">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7.2. Утвердить бюджетные сметы муниципальным казенным учреждениям Ковернинского муниципального района на 2016 год.</w:t>
      </w:r>
    </w:p>
    <w:p w:rsidR="002B1343" w:rsidRPr="00475B66" w:rsidRDefault="002B1343" w:rsidP="007F38BC">
      <w:pPr>
        <w:pStyle w:val="ConsPlusTitle"/>
        <w:widowControl/>
        <w:jc w:val="both"/>
        <w:rPr>
          <w:rFonts w:ascii="Times New Roman" w:hAnsi="Times New Roman" w:cs="Times New Roman"/>
          <w:b w:val="0"/>
          <w:bCs w:val="0"/>
          <w:sz w:val="24"/>
          <w:szCs w:val="24"/>
        </w:rPr>
      </w:pPr>
      <w:r w:rsidRPr="00475B66">
        <w:rPr>
          <w:rFonts w:ascii="Times New Roman" w:hAnsi="Times New Roman" w:cs="Times New Roman"/>
          <w:b w:val="0"/>
          <w:bCs w:val="0"/>
          <w:sz w:val="24"/>
          <w:szCs w:val="24"/>
        </w:rPr>
        <w:tab/>
        <w:t>7.3. Утвердить муниципальные задания на оказание муниципальных услуг и выполнение работ на 2016 год муниципальным  автономным учреждениям Ковернинского муниципального района на основании ведомственных перечней муниципальных услуг и работ, сформированных в соответствии с постановлением Администрации Ковернинского муниципального района от 27 августа 2015 года № 666 "Об утверждении перечней муниципальных услуг (работ), оказываемых (выполняемых) муниципальными учреждениями Ковернинского муниципального района в сфере средств массовой информации" (в ред. от 28.12.2015 № 909) ".</w:t>
      </w:r>
    </w:p>
    <w:p w:rsidR="002B1343" w:rsidRPr="00475B66" w:rsidRDefault="002B1343" w:rsidP="00B01398">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7.4. Утвердить планы финансово-хозяйственной деятельности муниципальным автономным учреждениям Ковернинского муниципального района на 2016 год.</w:t>
      </w:r>
    </w:p>
    <w:p w:rsidR="002B1343" w:rsidRPr="00475B66" w:rsidRDefault="002B1343">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7.5. Обеспечить в пределах компетенции в 2016 году недопущение роста численности работников и сети учреждений, финансируемых из бюджета муниципального района, за исключением созданных учреждений и увеличения численности работников учреждений в связи с осуществлением новых полномочий.</w:t>
      </w:r>
    </w:p>
    <w:p w:rsidR="002B1343" w:rsidRPr="00475B66" w:rsidRDefault="002B1343" w:rsidP="004A6B66">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 xml:space="preserve">7.6. Представлять в Отдел экономики сводный отчет о финансировании, итогах реализации муниципальных программ Ковернинского муниципального района в соответствии с решением Земского собрания Ковернинского района от 26 ноября 2015 года №128 "О бюджете муниципального района на 2016 год" по форме, установленной Отделом экономики,  за первое полугодие, в срок до 1 августа 2016 года, по итогам года до 1 апреля 2017 года. </w:t>
      </w:r>
    </w:p>
    <w:p w:rsidR="002B1343" w:rsidRPr="00475B66" w:rsidRDefault="002B1343" w:rsidP="004A6B66">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7.7. Представлять в Финансовое управление информацию о расходах, осуществляемых за счет бюджетных ассигнований резервного фонда Администрации Ковернинского муниципального района и средств на поддержку территорий за первое полугодие, в срок до 20 июля 2016 года, по итогам года до 1 марта 2017 года.</w:t>
      </w:r>
    </w:p>
    <w:p w:rsidR="002B1343" w:rsidRPr="00475B66" w:rsidRDefault="002B1343" w:rsidP="004A6B66">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7.8. Обеспечить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условий, целей и порядка, установленных при их предоставлении.</w:t>
      </w:r>
    </w:p>
    <w:p w:rsidR="002B1343" w:rsidRPr="00475B66" w:rsidRDefault="002B1343" w:rsidP="00DF423B">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7.9. При предоставлении субсидий юридическим лицам (за исключением субсидий муниципальным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муниципальными учреждениями, включить в договоры (соглашения) о предоставлении субсидий условия о согласии их получателей (за исключением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а также коммерческих организаций с участием таких товариществ и обществ в их уставных (складочных) капиталах) на осуществление главным распорядителем бюджетных средств, предоставившим субсидии, и органами муниципального финансового контроля проверок соблюдения получателями субсидий условий, целей и порядка их предоставления.</w:t>
      </w:r>
    </w:p>
    <w:p w:rsidR="002B1343" w:rsidRPr="00475B66" w:rsidRDefault="002B1343" w:rsidP="00DF423B">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7.10. В целях повышения экономности и результативности использования средств бюджета муниципального района обеспечить осуществление внутреннего финансового контроля и внутреннего финансового аудита и представление в Финансовое управление годовых отчетов о результатах осуществления внутреннего финансового контроля и внутреннего финансового аудита в срок до 1 марта 2017 года по форме, установленной Финансовым управлением.</w:t>
      </w:r>
    </w:p>
    <w:p w:rsidR="002B1343" w:rsidRPr="00475B66" w:rsidRDefault="002B1343" w:rsidP="009C0B23">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7.11. Обеспечить осуществление ведомственного контроля в сфере закупок товаров, работ, услуг для обеспечения муниципальных нужд Ковернинского муниципального района в отношении подведомственных им учреждений и представление в Финансовое управление годовых отчетов о результатах осуществления такого контроля в срок до 1 марта 2017 года по форме, установленной Финансовым управлением.</w:t>
      </w:r>
    </w:p>
    <w:p w:rsidR="002B1343" w:rsidRPr="00475B66" w:rsidRDefault="002B1343" w:rsidP="009C0B23">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7.12. Обеспечить осуществление контроля за деятельностью муниципальных автономных и казенных учреждений Ковернинского района.</w:t>
      </w:r>
    </w:p>
    <w:p w:rsidR="002B1343" w:rsidRPr="00475B66" w:rsidRDefault="002B1343" w:rsidP="004A6B66">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8. Главным распорядителям, распорядителям и получателям средств бюджета муниципального района:</w:t>
      </w:r>
    </w:p>
    <w:p w:rsidR="002B1343" w:rsidRPr="00475B66" w:rsidRDefault="002B1343">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 xml:space="preserve">8.1. При заключении муниципальных контрактов (договоров) о поставке товаров, выполнении работ и оказании услуг в целях максимального взыскания неустойки за просрочку исполнения обязательств по  муниципальному контракту (договору) в случае неисполнения или ненадлежащего исполнения исполнителем своих обязательств обеспечить включение в проект муниципального контракта (договора) условия о возложении исполнения обязательства исполнителя по перечислению неустойки в доход бюджета муниципального района на муниципального заказчика в соответствии с </w:t>
      </w:r>
      <w:hyperlink r:id="rId8" w:history="1">
        <w:r w:rsidRPr="00475B66">
          <w:rPr>
            <w:rFonts w:ascii="Times New Roman" w:hAnsi="Times New Roman" w:cs="Times New Roman"/>
            <w:sz w:val="24"/>
            <w:szCs w:val="24"/>
          </w:rPr>
          <w:t>письмом</w:t>
        </w:r>
      </w:hyperlink>
      <w:r w:rsidRPr="00475B66">
        <w:rPr>
          <w:rFonts w:ascii="Times New Roman" w:hAnsi="Times New Roman" w:cs="Times New Roman"/>
          <w:sz w:val="24"/>
          <w:szCs w:val="24"/>
        </w:rPr>
        <w:t xml:space="preserve"> Министерства финансов Российской Федерации от 26 декабря 2011 года N 02-11-00/5959.</w:t>
      </w:r>
    </w:p>
    <w:p w:rsidR="002B1343" w:rsidRPr="00475B66" w:rsidRDefault="002B1343">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8.2. Не допускать принятия после 1 декабря 2016 года бюджетных обязательств, возникающих из муниципальных контрактов (договоров) (за исключением муниципальных контрактов (договоров), заключаемых в соответствии с решениями Администрации Ковернинского муниципального района в целях осуществления закупок товаров, работ, услуг), предусматривающих условие о выплате авансовых платежей в 2016 году за товары, работы и услуги, которые будут поставлены, выполнены или оказаны в 2017 году.</w:t>
      </w:r>
    </w:p>
    <w:p w:rsidR="002B1343" w:rsidRPr="00475B66" w:rsidRDefault="002B1343">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9. Главным распорядителям средств бюджета муниципального района и иным органам местного самоуправления Ковернинского муниципального района:</w:t>
      </w:r>
    </w:p>
    <w:p w:rsidR="002B1343" w:rsidRPr="00475B66" w:rsidRDefault="002B1343">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9.1. Обеспечить выплату заработной платы работникам подведомственных муниципальных учреждений в размерах не ниже минимального размера оплаты труда, установленного федеральным законодательством.</w:t>
      </w:r>
    </w:p>
    <w:p w:rsidR="002B1343" w:rsidRPr="00475B66" w:rsidRDefault="002B1343">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 xml:space="preserve">9.2. Проводить работу по достижению целевых показателей повышения средней заработной платы отдельных категорий работников в соответствии с </w:t>
      </w:r>
      <w:hyperlink r:id="rId9" w:history="1">
        <w:r w:rsidRPr="00475B66">
          <w:rPr>
            <w:rFonts w:ascii="Times New Roman" w:hAnsi="Times New Roman" w:cs="Times New Roman"/>
            <w:sz w:val="24"/>
            <w:szCs w:val="24"/>
          </w:rPr>
          <w:t>Указом</w:t>
        </w:r>
      </w:hyperlink>
      <w:r w:rsidRPr="00475B66">
        <w:rPr>
          <w:rFonts w:ascii="Times New Roman" w:hAnsi="Times New Roman" w:cs="Times New Roman"/>
          <w:sz w:val="24"/>
          <w:szCs w:val="24"/>
        </w:rPr>
        <w:t xml:space="preserve"> Президента Российской Федерации от 7 мая 2012 года N 597 "О мероприятиях по реализации государственной социальной политики", с возможным привлечением на эти цели не менее трети средств, получаемых за счет реорганизации неэффективных организаций.</w:t>
      </w:r>
    </w:p>
    <w:p w:rsidR="002B1343" w:rsidRPr="00475B66" w:rsidRDefault="002B1343">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 xml:space="preserve">9.3. Обеспечить контроль за выполнением муниципальными учреждениями муниципальных заданий в соответствии с </w:t>
      </w:r>
      <w:hyperlink r:id="rId10" w:history="1">
        <w:r w:rsidRPr="00475B66">
          <w:rPr>
            <w:rFonts w:ascii="Times New Roman" w:hAnsi="Times New Roman" w:cs="Times New Roman"/>
            <w:sz w:val="24"/>
            <w:szCs w:val="24"/>
          </w:rPr>
          <w:t>постановлением</w:t>
        </w:r>
      </w:hyperlink>
      <w:r w:rsidRPr="00475B66">
        <w:rPr>
          <w:rFonts w:ascii="Times New Roman" w:hAnsi="Times New Roman" w:cs="Times New Roman"/>
          <w:sz w:val="24"/>
          <w:szCs w:val="24"/>
        </w:rPr>
        <w:t xml:space="preserve"> Администрации Ковернинского муниципального района Нижегородской области от 8 декабря 2015 года N 847 "О формировании муниципального задания на оказание муниципальных услуг (выполнение работ) в отношении муниципальных учреждений Ковернинского муниципального района и финансовом обеспечении выполнения муниципального задания" и соблюдением муниципальными учреждениями планов финансово-хозяйственной деятельности.</w:t>
      </w:r>
    </w:p>
    <w:p w:rsidR="002B1343" w:rsidRPr="00475B66" w:rsidRDefault="002B1343">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10. Финансовому управлению:</w:t>
      </w:r>
    </w:p>
    <w:p w:rsidR="002B1343" w:rsidRPr="00475B66" w:rsidRDefault="002B1343">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10.1. Уточнять закрепленные за главными администраторами доходов бюджета  муниципального района основные доходные источники бюджета муниципального района в случае изменения функций главных администраторов доходов бюджета муниципального района, а также закрепленные за главными администраторами источников финансирования дефицита бюджета муниципального района основные источники финансирования дефицита бюджета муниципального района в случае изменения функций главных администраторов источников финансирования дефицита бюджета муниципального района.</w:t>
      </w:r>
    </w:p>
    <w:p w:rsidR="002B1343" w:rsidRPr="00475B66" w:rsidRDefault="002B1343">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10.2. Осуществлять контроль за соблюдением ограничений по муниципальному долгу Ковернинского муниципального района и расходам на его обслуживание.</w:t>
      </w:r>
    </w:p>
    <w:p w:rsidR="002B1343" w:rsidRPr="00475B66" w:rsidRDefault="002B1343">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 xml:space="preserve">10.3. Осуществлять контроль за состоянием дебиторской задолженности бюджета муниципального района. Безнадежная к взысканию дебиторская задолженность подлежит списанию в установленном законодательством порядке. </w:t>
      </w:r>
    </w:p>
    <w:p w:rsidR="002B1343" w:rsidRPr="00475B66" w:rsidRDefault="002B1343" w:rsidP="00516186">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10.4. По предоставленным муниципальным гарантиям Ковернинского муниципального района осуществлять мониторинг:</w:t>
      </w:r>
    </w:p>
    <w:p w:rsidR="002B1343" w:rsidRPr="00475B66" w:rsidRDefault="002B1343" w:rsidP="00516186">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 исполнения утвержденного графика платежей получателем муниципальной гарантии;</w:t>
      </w:r>
    </w:p>
    <w:p w:rsidR="002B1343" w:rsidRPr="00475B66" w:rsidRDefault="002B1343" w:rsidP="00516186">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 финансового состояния получателей муниципальной гарантии;</w:t>
      </w:r>
    </w:p>
    <w:p w:rsidR="002B1343" w:rsidRPr="00475B66" w:rsidRDefault="002B1343" w:rsidP="00516186">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 оценки имущества, предоставленного в обеспечение исполнения обязательств по муниципальной гарантии.</w:t>
      </w:r>
    </w:p>
    <w:p w:rsidR="002B1343" w:rsidRPr="00475B66" w:rsidRDefault="002B1343">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10.5. Установить лимиты бюджетных обязательств главным распорядителям средств бюджета муниципального района на 2016 год в рамках прогноза кассовых выплат бюджета муниципального района. Рассмотреть возможность утверждения и доведения лимитов бюджетных обязательств до объема годовых бюджетных ассигнований в 4 квартала 2016 года.</w:t>
      </w:r>
    </w:p>
    <w:p w:rsidR="002B1343" w:rsidRPr="00475B66" w:rsidRDefault="002B1343">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10.6. Осуществлять предоставление из бюджета муниципального района субсидий муниципальным автономным учреждениям Ковернинского муниципального района на финансовое обеспечение выполнения муниципального задания на оказание муниципальных услуг (выполнение работ) в соответствии с графиком, прилагаемым к соглашению о предоставлении субсидии, заключенному с органом местного самоуправления Ковернинского муниципального района, осуществляющим функции и полномочия учредителя, если иное не установлено законодательством.</w:t>
      </w:r>
    </w:p>
    <w:p w:rsidR="002B1343" w:rsidRPr="00475B66" w:rsidRDefault="002B1343">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В соответствии с указанным графиком субсидия подлежит перечислению муниципальным автономным учреждениям не реже одного раза в квартал в сумме, не превышающей:</w:t>
      </w:r>
    </w:p>
    <w:p w:rsidR="002B1343" w:rsidRPr="00475B66" w:rsidRDefault="002B1343">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а) 25 процентов годового размера субсидии в течение I квартала;</w:t>
      </w:r>
    </w:p>
    <w:p w:rsidR="002B1343" w:rsidRPr="00475B66" w:rsidRDefault="002B1343">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б) 50 процентов (до 65 процентов - в части субсидий, предоставляемых на оказание муниципальных услуг (выполнение работ), процесс оказания (выполнения) которых требует неравномерного финансового обеспечения в течение финансового года) годового размера субсидии в течение первого полугодия;</w:t>
      </w:r>
    </w:p>
    <w:p w:rsidR="002B1343" w:rsidRPr="00475B66" w:rsidRDefault="002B1343">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в) 75 процентов годового размера субсидии в течение 9 месяцев.</w:t>
      </w:r>
    </w:p>
    <w:p w:rsidR="002B1343" w:rsidRPr="00475B66" w:rsidRDefault="002B1343" w:rsidP="00A70590">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 xml:space="preserve">11. Отделу архитектуры, капитального строительства и ЖКХ Администрации Ковернинского муниципального района Нижегородской области осуществлять мониторинг объема незавершенного строительства за счет средств бюджета муниципального района по объектам, в том числе включенным в Адресную инвестиционную </w:t>
      </w:r>
      <w:hyperlink r:id="rId11" w:history="1">
        <w:r w:rsidRPr="00475B66">
          <w:rPr>
            <w:rFonts w:ascii="Times New Roman" w:hAnsi="Times New Roman" w:cs="Times New Roman"/>
            <w:sz w:val="24"/>
            <w:szCs w:val="24"/>
          </w:rPr>
          <w:t>программу</w:t>
        </w:r>
      </w:hyperlink>
      <w:r w:rsidRPr="00475B66">
        <w:rPr>
          <w:rFonts w:ascii="Times New Roman" w:hAnsi="Times New Roman" w:cs="Times New Roman"/>
          <w:sz w:val="24"/>
          <w:szCs w:val="24"/>
        </w:rPr>
        <w:t xml:space="preserve"> капитальных вложений по Ковернинскому муниципальному району Нижегородской области на 2015 - 2017 годы.</w:t>
      </w:r>
    </w:p>
    <w:p w:rsidR="002B1343" w:rsidRPr="00475B66" w:rsidRDefault="002B1343" w:rsidP="00D13B69">
      <w:pPr>
        <w:pStyle w:val="ConsPlusNormal"/>
        <w:ind w:firstLine="540"/>
        <w:jc w:val="both"/>
        <w:rPr>
          <w:rFonts w:ascii="Times New Roman" w:hAnsi="Times New Roman" w:cs="Times New Roman"/>
          <w:sz w:val="24"/>
          <w:szCs w:val="24"/>
        </w:rPr>
      </w:pPr>
      <w:bookmarkStart w:id="0" w:name="P123"/>
      <w:bookmarkEnd w:id="0"/>
      <w:r w:rsidRPr="00475B66">
        <w:rPr>
          <w:rFonts w:ascii="Times New Roman" w:hAnsi="Times New Roman" w:cs="Times New Roman"/>
          <w:sz w:val="24"/>
          <w:szCs w:val="24"/>
        </w:rPr>
        <w:t>12. Установить, что получатели средств бюджета муниципального района при заключении муниципальных контрактов (договоров) о поставке товаров, выполнении работ и оказании услуг в пределах доведенных им в установленном порядке соответствующих лимитов бюджетных обязательств вправе предусматривать авансовые платежи:</w:t>
      </w:r>
    </w:p>
    <w:p w:rsidR="002B1343" w:rsidRPr="00475B66" w:rsidRDefault="002B1343" w:rsidP="00D13B69">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12.1. С последующей оплатой денежных обязательств, возникающих по муниципальным контрактам (договорам) о поставке товаров, выполнении работ и оказании услуг, после подтверждения предусмотренных указанными муниципальными контрактами (договорами) поставки товаров, выполнения работ, оказания услуг в объеме произведенных платежей:</w:t>
      </w:r>
    </w:p>
    <w:p w:rsidR="002B1343" w:rsidRPr="00475B66" w:rsidRDefault="002B1343" w:rsidP="00D13B69">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 xml:space="preserve">а) до 100 процентов суммы муниципального контракта (договора), но не более лимитов бюджетных обязательств, доведенных на соответствующий финансовый год по соответствующему коду бюджетной классификации Российской Федерации, по муниципальным контрактам (договорам) о поставке товаров, предоставлении услуг и выполнении работ по распоряжениям Администрации Ковернинского муниципального района Нижегородской области (за исключением работ, указанных в </w:t>
      </w:r>
      <w:hyperlink w:anchor="P120" w:history="1">
        <w:r w:rsidRPr="00475B66">
          <w:rPr>
            <w:rFonts w:ascii="Times New Roman" w:hAnsi="Times New Roman" w:cs="Times New Roman"/>
            <w:sz w:val="24"/>
            <w:szCs w:val="24"/>
          </w:rPr>
          <w:t>подпункте 13.2</w:t>
        </w:r>
      </w:hyperlink>
      <w:r w:rsidRPr="00475B66">
        <w:rPr>
          <w:rFonts w:ascii="Times New Roman" w:hAnsi="Times New Roman" w:cs="Times New Roman"/>
          <w:sz w:val="24"/>
          <w:szCs w:val="24"/>
        </w:rPr>
        <w:t xml:space="preserve"> настоящего пункта), о предоставлении услуг связи, о подписке на печатные издания и об их приобретении, об обучении на курсах повышения квалификации, участии в научных, методических, научно-практических и иных конференциях, о проведении олимпиад школьников, о приобретении авиабилетов и железнодорожных билетов, билетов для проезда городским и пригородным транспортом, а также путевок на санаторно-курортное лечение, путевок для организации отдыха и оздоровления детей, на проведение международной молодежной смены, на проведение профильных экологических лагерей, на проведение областных профильных лагерей (смен), по организации питания организованных групп детей в пути следования до места назначения и обратно, по договорам обязательного страхования гражданской ответственности владельцев транспортных средств, проведения государственной экспертизы проектной документации и результатов инженерных изысканий, о проведении проверки достоверности определения сметной стоимости объектов капитального строительства, финансовое обеспечение строительства, реконструкции или технического перевооружения которых планируется осуществить полностью или частично за счет средств федерального бюджета, областного и местного бюджетов, за услуги по выдаче технических условий на подключение к инженерным коммуникациям, на организацию презентаций Ковернинского муниципального района Нижегородской области, по муниципальным контрактам (договорам) о проведении мероприятий по ликвидации чрезвычайных ситуаций;</w:t>
      </w:r>
    </w:p>
    <w:p w:rsidR="002B1343" w:rsidRPr="00475B66" w:rsidRDefault="002B1343" w:rsidP="00D13B69">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б) до 100 процентов суммы, на которую оформлен счет, при условии, что сумма счета не превышает 100 тыс. рублей (за исключением оплаты денежных обязательств при выполнении работ и оказании услуг в сфере строительства);</w:t>
      </w:r>
    </w:p>
    <w:p w:rsidR="002B1343" w:rsidRPr="00475B66" w:rsidRDefault="002B1343" w:rsidP="00D13B69">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в) до 50 процентов суммы муниципальных контрактов (договоров) по договорам на оказание услуг в рамках проведения торжественных мероприятий, по оплате услуг по газоснабжению;</w:t>
      </w:r>
    </w:p>
    <w:p w:rsidR="002B1343" w:rsidRPr="00475B66" w:rsidRDefault="002B1343" w:rsidP="00D13B69">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г) до 30 процентов суммы муниципального контракта (договора), но не более 30 процентов лимитов бюджетных обязательств, доведенных на соответствующий финансовый год по соответствующему коду бюджетной классификации Российской Федерации, по остальным муниципальным контрактам (договорам) о поставке товаров, выполнении работ и оказании услуг, если иное не установлено законодательством;</w:t>
      </w:r>
    </w:p>
    <w:p w:rsidR="002B1343" w:rsidRPr="00475B66" w:rsidRDefault="002B1343" w:rsidP="00D13B69">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д) по оплате коммунальных услуг по арендуемым помещениям в соответствии с условиями договоров, заключенных арендодателями с поставщиками услуг;</w:t>
      </w:r>
    </w:p>
    <w:p w:rsidR="002B1343" w:rsidRPr="00475B66" w:rsidRDefault="002B1343" w:rsidP="00D13B69">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 xml:space="preserve">е) по оплате за электрическую энергию в соответствии с </w:t>
      </w:r>
      <w:hyperlink r:id="rId12" w:history="1">
        <w:r w:rsidRPr="00475B66">
          <w:rPr>
            <w:rFonts w:ascii="Times New Roman" w:hAnsi="Times New Roman" w:cs="Times New Roman"/>
            <w:sz w:val="24"/>
            <w:szCs w:val="24"/>
          </w:rPr>
          <w:t>постановлением</w:t>
        </w:r>
      </w:hyperlink>
      <w:r w:rsidRPr="00475B66">
        <w:rPr>
          <w:rFonts w:ascii="Times New Roman" w:hAnsi="Times New Roman" w:cs="Times New Roman"/>
          <w:sz w:val="24"/>
          <w:szCs w:val="24"/>
        </w:rPr>
        <w:t xml:space="preserve"> Правительства Российской Федерации от 4 мая 2012 года N 442 "О функционировании розничных рынков электрической энергии, полном и (или) частичном ограничении режима потребления электрической энергии".</w:t>
      </w:r>
    </w:p>
    <w:p w:rsidR="002B1343" w:rsidRPr="00475B66" w:rsidRDefault="002B1343" w:rsidP="00D13B69">
      <w:pPr>
        <w:pStyle w:val="ConsPlusNormal"/>
        <w:ind w:firstLine="540"/>
        <w:jc w:val="both"/>
        <w:rPr>
          <w:rFonts w:ascii="Times New Roman" w:hAnsi="Times New Roman" w:cs="Times New Roman"/>
          <w:sz w:val="24"/>
          <w:szCs w:val="24"/>
        </w:rPr>
      </w:pPr>
      <w:bookmarkStart w:id="1" w:name="P120"/>
      <w:bookmarkEnd w:id="1"/>
      <w:r w:rsidRPr="00475B66">
        <w:rPr>
          <w:rFonts w:ascii="Times New Roman" w:hAnsi="Times New Roman" w:cs="Times New Roman"/>
          <w:sz w:val="24"/>
          <w:szCs w:val="24"/>
        </w:rPr>
        <w:t>12.2. По муниципальным контрактам (договорам) о выполнении работ по строительству, реконструкции и капитальному ремонту объектов капитального строительства муниципальной собственности Ковернинского района, если иное не установлено законодательством, до 30 процентов суммы муниципального контракта (договора), но не более 30 процентов лимитов бюджетных обязательств, доведенных на соответствующий финансовый год по соответствующему коду бюджетной классификации Российской Федерации.</w:t>
      </w:r>
    </w:p>
    <w:p w:rsidR="002B1343" w:rsidRPr="00475B66" w:rsidRDefault="002B1343">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13. Органам местного самоуправления Ковернинского муниципального района в срок до 20 июля 2016 года, 1 марта 2017 года представлять в Финансовое управление информацию о выполнении настоящего постановления для подготовки сводного отчета по итогам 1 полугодия и года.</w:t>
      </w:r>
    </w:p>
    <w:p w:rsidR="002B1343" w:rsidRPr="00475B66" w:rsidRDefault="002B1343">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14. Рекомендовать органам местного самоуправления городского и сельских поселений Ковернинского муниципального района:</w:t>
      </w:r>
    </w:p>
    <w:p w:rsidR="002B1343" w:rsidRPr="00475B66" w:rsidRDefault="002B1343">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14.1. Реализовать комплекс мер, направленных на исполнение налоговых и неналоговых доходов бюджетов поселений в 2016 году в запланированных объёмах, а также на получение дополнительных доходов в консолидированный бюджет Ковернинского муниципального района, в том числе за счет погашения налогоплательщиками задолженности перед местным бюджетом.</w:t>
      </w:r>
    </w:p>
    <w:p w:rsidR="002B1343" w:rsidRPr="00475B66" w:rsidRDefault="002B1343">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14.2. Ежемесячно, в срок до 20 числа месяца, следующего за отчетным, представлять в Финансовое управление информацию по исполнению доходной части бюджетов поселений с указанием причин отклонений фактического исполнения от прогнозных оценок по каждому доходному источнику.</w:t>
      </w:r>
    </w:p>
    <w:p w:rsidR="002B1343" w:rsidRPr="00475B66" w:rsidRDefault="002B1343">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14.3. На постоянной основе проводить разъяснительную работу с населением через средства массовой информации, распространение агитационного материала, проведение сходов, собраний, направленную на активизацию регистрации права собственности на объекты недвижимости, находящиеся в собственности граждан.</w:t>
      </w:r>
    </w:p>
    <w:p w:rsidR="002B1343" w:rsidRPr="00475B66" w:rsidRDefault="002B1343">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14.4. Проводить анализ налоговых льгот, предоставляемых по решениям представительных органов городского и сельских поселений, с целью выявления и отмены неэффективных льгот. Внедрять практику предоставления налоговых льгот на временной основе. Решение о пролонгации действия льготы принимать по результатам проведенного анализа эффективности.</w:t>
      </w:r>
    </w:p>
    <w:p w:rsidR="002B1343" w:rsidRPr="00475B66" w:rsidRDefault="002B1343">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14.5. Продолжить работу по выявлению организаций, осуществляющих деятельность на территории городского и сельских поселений Ковернинского муниципального района Нижегородской области и состоящих на учёте в налоговых инспекциях других районов Нижегородской области. Провести разъяснительную работу по вопросу уплаты налога на доходы физических лиц по месту нахождения каждого обособленного подразделения, ведущего деятельность на территории городского и сельских поселений.</w:t>
      </w:r>
    </w:p>
    <w:p w:rsidR="002B1343" w:rsidRPr="00475B66" w:rsidRDefault="002B1343">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Поставить данный вопрос на контроль при заключении контрактов на выполнение работ по исполнению муниципального заказа в части капитального строительства, капитального ремонта муниципальных объектов.</w:t>
      </w:r>
    </w:p>
    <w:p w:rsidR="002B1343" w:rsidRPr="00475B66" w:rsidRDefault="002B1343">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14.6. Продолжить работу, направленную на увеличение организациями и индивидуальными предпринимателями размера заработной платы до среднего уровня по видам экономической деятельности с учётом социально-экономического развития Ковернинского муниципального района Нижегородской области, предотвращение выплаты "теневой" заработной платы, недопущение возникновения задолженности по заработной плате и задолженности по налогу на доходы физических лиц, а также на сохранение рабочих мест хозяйствующими субъектами, находящимися на территории муниципального района.</w:t>
      </w:r>
    </w:p>
    <w:p w:rsidR="002B1343" w:rsidRPr="00475B66" w:rsidRDefault="002B1343" w:rsidP="00FB6036">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14.7. Оказывать содействие физическим лицам в оформлении прав собственности на имущество и земельные участки.</w:t>
      </w:r>
    </w:p>
    <w:p w:rsidR="002B1343" w:rsidRPr="00475B66" w:rsidRDefault="002B1343">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14.8. Организовать на постоянной основе работу, направленную на погашение муниципальными служащими задолженности по налогам, сборам, административным штрафам, жилищно-коммунальным и иным платежам.</w:t>
      </w:r>
    </w:p>
    <w:p w:rsidR="002B1343" w:rsidRPr="00475B66" w:rsidRDefault="002B1343">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14.9. Сформировать и утвердить перечни автомобильных дорог местного значения, в том числе находящихся в собственности городского (сельского) поселения, для целей установления дифференцированных нормативов отчислений в местные бюджеты от акцизов на автомобильный и прямогонный бензин, дизельное топливо, моторные масла для дизельных и (или) карбюраторных (инжекторных) двигателей на 2017 год.</w:t>
      </w:r>
    </w:p>
    <w:p w:rsidR="002B1343" w:rsidRPr="00475B66" w:rsidRDefault="002B1343" w:rsidP="00FB6036">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15. Рекомендовать межрайонной инспекции Федеральной налоговой службы России № 5 по Нижегородской области (по согласованию):</w:t>
      </w:r>
    </w:p>
    <w:p w:rsidR="002B1343" w:rsidRPr="00475B66" w:rsidRDefault="002B1343" w:rsidP="00FB6036">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15.1. Обеспечить постоянное взаимодействие с органами местного самоуправления района, органами Росреестра и органами технической инвентаризации с целью достижения максимальной полноты и достоверности базы для исчисления земельного налога и налога на имущество физических лиц.</w:t>
      </w:r>
    </w:p>
    <w:p w:rsidR="002B1343" w:rsidRPr="00475B66" w:rsidRDefault="002B1343" w:rsidP="00C11EB2">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15.2. Ежемесячно, в срок до 20 числа текущего месяца сообщать в Финансовое управление сведения об объемах платежей по налогу на доходы физических лиц, зачисляемому в бюджет муниципального района, заявленных и планируемых к возврату (зачету) из муниципального района в текущем месяце.</w:t>
      </w:r>
    </w:p>
    <w:p w:rsidR="002B1343" w:rsidRPr="00475B66" w:rsidRDefault="002B1343" w:rsidP="00C11EB2">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16. Опубликовать постановление в газете «Ковернинские новости» и на сайте Администрации Ковернинского муниципального района.</w:t>
      </w:r>
    </w:p>
    <w:p w:rsidR="002B1343" w:rsidRPr="00475B66" w:rsidRDefault="002B1343" w:rsidP="00C11EB2">
      <w:pPr>
        <w:pStyle w:val="ConsPlusNormal"/>
        <w:ind w:firstLine="540"/>
        <w:jc w:val="both"/>
        <w:rPr>
          <w:rFonts w:ascii="Times New Roman" w:hAnsi="Times New Roman" w:cs="Times New Roman"/>
          <w:sz w:val="24"/>
          <w:szCs w:val="24"/>
        </w:rPr>
      </w:pPr>
      <w:r w:rsidRPr="00475B66">
        <w:rPr>
          <w:rFonts w:ascii="Times New Roman" w:hAnsi="Times New Roman" w:cs="Times New Roman"/>
          <w:sz w:val="24"/>
          <w:szCs w:val="24"/>
        </w:rPr>
        <w:t>17. Контроль за исполнением настоящего постановления оставляю за собой.</w:t>
      </w:r>
    </w:p>
    <w:p w:rsidR="002B1343" w:rsidRPr="00475B66" w:rsidRDefault="002B1343" w:rsidP="00726550">
      <w:pPr>
        <w:pStyle w:val="ConsPlusNormal"/>
        <w:jc w:val="both"/>
        <w:rPr>
          <w:rFonts w:ascii="Times New Roman" w:hAnsi="Times New Roman" w:cs="Times New Roman"/>
          <w:sz w:val="24"/>
          <w:szCs w:val="24"/>
        </w:rPr>
      </w:pPr>
    </w:p>
    <w:p w:rsidR="002B1343" w:rsidRPr="00475B66" w:rsidRDefault="002B1343" w:rsidP="00726550">
      <w:pPr>
        <w:pStyle w:val="ConsPlusNormal"/>
        <w:jc w:val="both"/>
        <w:rPr>
          <w:rFonts w:ascii="Times New Roman" w:hAnsi="Times New Roman" w:cs="Times New Roman"/>
          <w:sz w:val="24"/>
          <w:szCs w:val="24"/>
        </w:rPr>
      </w:pPr>
    </w:p>
    <w:p w:rsidR="002B1343" w:rsidRPr="00475B66" w:rsidRDefault="002B1343" w:rsidP="00726550">
      <w:pPr>
        <w:pStyle w:val="ConsPlusNormal"/>
        <w:jc w:val="both"/>
        <w:rPr>
          <w:rFonts w:ascii="Times New Roman" w:hAnsi="Times New Roman" w:cs="Times New Roman"/>
          <w:sz w:val="24"/>
          <w:szCs w:val="24"/>
        </w:rPr>
      </w:pPr>
    </w:p>
    <w:p w:rsidR="002B1343" w:rsidRPr="005F7F7F" w:rsidRDefault="002B1343" w:rsidP="005F7F7F">
      <w:pPr>
        <w:pStyle w:val="ConsPlusNormal"/>
        <w:jc w:val="both"/>
        <w:rPr>
          <w:rFonts w:ascii="Times New Roman" w:hAnsi="Times New Roman" w:cs="Times New Roman"/>
        </w:rPr>
      </w:pPr>
      <w:r w:rsidRPr="005F7F7F">
        <w:rPr>
          <w:rFonts w:ascii="Times New Roman" w:hAnsi="Times New Roman" w:cs="Times New Roman"/>
        </w:rPr>
        <w:t>Глава Администрации</w:t>
      </w:r>
      <w:r w:rsidRPr="005F7F7F">
        <w:rPr>
          <w:rFonts w:ascii="Times New Roman" w:hAnsi="Times New Roman" w:cs="Times New Roman"/>
        </w:rPr>
        <w:tab/>
      </w:r>
      <w:r w:rsidRPr="005F7F7F">
        <w:rPr>
          <w:rFonts w:ascii="Times New Roman" w:hAnsi="Times New Roman" w:cs="Times New Roman"/>
        </w:rPr>
        <w:tab/>
      </w:r>
      <w:r w:rsidRPr="005F7F7F">
        <w:rPr>
          <w:rFonts w:ascii="Times New Roman" w:hAnsi="Times New Roman" w:cs="Times New Roman"/>
        </w:rPr>
        <w:tab/>
      </w:r>
      <w:r w:rsidRPr="005F7F7F">
        <w:rPr>
          <w:rFonts w:ascii="Times New Roman" w:hAnsi="Times New Roman" w:cs="Times New Roman"/>
        </w:rPr>
        <w:tab/>
      </w:r>
      <w:r w:rsidRPr="005F7F7F">
        <w:rPr>
          <w:rFonts w:ascii="Times New Roman" w:hAnsi="Times New Roman" w:cs="Times New Roman"/>
        </w:rPr>
        <w:tab/>
      </w:r>
      <w:r w:rsidRPr="005F7F7F">
        <w:rPr>
          <w:rFonts w:ascii="Times New Roman" w:hAnsi="Times New Roman" w:cs="Times New Roman"/>
        </w:rPr>
        <w:tab/>
      </w:r>
      <w:r w:rsidRPr="005F7F7F">
        <w:rPr>
          <w:rFonts w:ascii="Times New Roman" w:hAnsi="Times New Roman" w:cs="Times New Roman"/>
        </w:rPr>
        <w:tab/>
      </w:r>
      <w:r w:rsidRPr="005F7F7F">
        <w:rPr>
          <w:rFonts w:ascii="Times New Roman" w:hAnsi="Times New Roman" w:cs="Times New Roman"/>
        </w:rPr>
        <w:tab/>
        <w:t>О.П.Шмелев</w:t>
      </w:r>
    </w:p>
    <w:p w:rsidR="002B1343" w:rsidRPr="00D2584C" w:rsidRDefault="002B1343" w:rsidP="00726550">
      <w:pPr>
        <w:pStyle w:val="ConsPlusNormal"/>
        <w:jc w:val="both"/>
        <w:rPr>
          <w:rFonts w:ascii="Times New Roman" w:hAnsi="Times New Roman" w:cs="Times New Roman"/>
          <w:sz w:val="28"/>
          <w:szCs w:val="28"/>
        </w:rPr>
      </w:pPr>
    </w:p>
    <w:sectPr w:rsidR="002B1343" w:rsidRPr="00D2584C" w:rsidSect="00475B66">
      <w:footerReference w:type="default" r:id="rId13"/>
      <w:pgSz w:w="11906" w:h="16838"/>
      <w:pgMar w:top="567" w:right="680" w:bottom="567"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B1343" w:rsidRDefault="002B1343">
      <w:pPr>
        <w:rPr>
          <w:rFonts w:cs="Times New Roman"/>
        </w:rPr>
      </w:pPr>
      <w:r>
        <w:rPr>
          <w:rFonts w:cs="Times New Roman"/>
        </w:rPr>
        <w:separator/>
      </w:r>
    </w:p>
  </w:endnote>
  <w:endnote w:type="continuationSeparator" w:id="1">
    <w:p w:rsidR="002B1343" w:rsidRDefault="002B1343">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altName w:val="Arial"/>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1343" w:rsidRDefault="002B1343" w:rsidP="00B52B54">
    <w:pPr>
      <w:pStyle w:val="Footer"/>
      <w:framePr w:wrap="auto" w:vAnchor="text" w:hAnchor="margin" w:xAlign="right" w:y="1"/>
      <w:jc w:val="right"/>
      <w:rPr>
        <w:rStyle w:val="PageNumber"/>
        <w:rFonts w:cs="Times New Roman"/>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rsidR="002B1343" w:rsidRDefault="002B1343" w:rsidP="0033122F">
    <w:pPr>
      <w:pStyle w:val="Footer"/>
      <w:framePr w:wrap="auto" w:vAnchor="text" w:hAnchor="margin" w:xAlign="right" w:y="1"/>
      <w:ind w:right="360"/>
      <w:rPr>
        <w:rStyle w:val="PageNumber"/>
        <w:rFonts w:cs="Times New Roman"/>
      </w:rPr>
    </w:pPr>
  </w:p>
  <w:p w:rsidR="002B1343" w:rsidRDefault="002B1343" w:rsidP="00B3420D">
    <w:pPr>
      <w:pStyle w:val="Footer"/>
      <w:ind w:right="360"/>
      <w:rPr>
        <w:rFonts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B1343" w:rsidRDefault="002B1343">
      <w:pPr>
        <w:rPr>
          <w:rFonts w:cs="Times New Roman"/>
        </w:rPr>
      </w:pPr>
      <w:r>
        <w:rPr>
          <w:rFonts w:cs="Times New Roman"/>
        </w:rPr>
        <w:separator/>
      </w:r>
    </w:p>
  </w:footnote>
  <w:footnote w:type="continuationSeparator" w:id="1">
    <w:p w:rsidR="002B1343" w:rsidRDefault="002B1343">
      <w:pPr>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FA46A4"/>
    <w:multiLevelType w:val="hybridMultilevel"/>
    <w:tmpl w:val="D7402B6C"/>
    <w:lvl w:ilvl="0" w:tplc="26028F0E">
      <w:start w:val="1"/>
      <w:numFmt w:val="decimal"/>
      <w:lvlText w:val="%1."/>
      <w:lvlJc w:val="left"/>
      <w:pPr>
        <w:tabs>
          <w:tab w:val="num" w:pos="360"/>
        </w:tabs>
        <w:ind w:left="360" w:hanging="360"/>
      </w:pPr>
      <w:rPr>
        <w:rFonts w:ascii="Times New Roman" w:eastAsia="Times New Roman" w:hAnsi="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8"/>
  <w:embedSystemFonts/>
  <w:defaultTabStop w:val="708"/>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35B1B"/>
    <w:rsid w:val="00003502"/>
    <w:rsid w:val="00035E87"/>
    <w:rsid w:val="00044756"/>
    <w:rsid w:val="00046DA3"/>
    <w:rsid w:val="0006602C"/>
    <w:rsid w:val="000677DE"/>
    <w:rsid w:val="0007555F"/>
    <w:rsid w:val="000812CE"/>
    <w:rsid w:val="000A338E"/>
    <w:rsid w:val="000B165C"/>
    <w:rsid w:val="000C4AB3"/>
    <w:rsid w:val="0010120C"/>
    <w:rsid w:val="00110497"/>
    <w:rsid w:val="00123E7C"/>
    <w:rsid w:val="001244C0"/>
    <w:rsid w:val="001608E5"/>
    <w:rsid w:val="00162882"/>
    <w:rsid w:val="00182695"/>
    <w:rsid w:val="00192A10"/>
    <w:rsid w:val="001A680C"/>
    <w:rsid w:val="001C04B8"/>
    <w:rsid w:val="001E5071"/>
    <w:rsid w:val="001F358C"/>
    <w:rsid w:val="0020179D"/>
    <w:rsid w:val="002475A5"/>
    <w:rsid w:val="002506EB"/>
    <w:rsid w:val="00261C56"/>
    <w:rsid w:val="002622B9"/>
    <w:rsid w:val="002652E5"/>
    <w:rsid w:val="00270A4E"/>
    <w:rsid w:val="002A2853"/>
    <w:rsid w:val="002B1343"/>
    <w:rsid w:val="0030045E"/>
    <w:rsid w:val="003149A6"/>
    <w:rsid w:val="00317A8F"/>
    <w:rsid w:val="0033122F"/>
    <w:rsid w:val="003530FF"/>
    <w:rsid w:val="003653F1"/>
    <w:rsid w:val="00370223"/>
    <w:rsid w:val="00377753"/>
    <w:rsid w:val="003A0A5D"/>
    <w:rsid w:val="003A375F"/>
    <w:rsid w:val="003A6FFD"/>
    <w:rsid w:val="003B7FE8"/>
    <w:rsid w:val="003D5B6A"/>
    <w:rsid w:val="00413796"/>
    <w:rsid w:val="0042678D"/>
    <w:rsid w:val="00442A8E"/>
    <w:rsid w:val="00475B66"/>
    <w:rsid w:val="004969D6"/>
    <w:rsid w:val="004A6B66"/>
    <w:rsid w:val="004C0443"/>
    <w:rsid w:val="004D26AA"/>
    <w:rsid w:val="004E1886"/>
    <w:rsid w:val="004E49CE"/>
    <w:rsid w:val="004E7D9F"/>
    <w:rsid w:val="004F7785"/>
    <w:rsid w:val="00507F89"/>
    <w:rsid w:val="00516186"/>
    <w:rsid w:val="00552FA8"/>
    <w:rsid w:val="00573C7F"/>
    <w:rsid w:val="005868B1"/>
    <w:rsid w:val="005B02A4"/>
    <w:rsid w:val="005B2CEF"/>
    <w:rsid w:val="005C3D5A"/>
    <w:rsid w:val="005D0A3E"/>
    <w:rsid w:val="005E31EB"/>
    <w:rsid w:val="005F7F7F"/>
    <w:rsid w:val="00610AE9"/>
    <w:rsid w:val="00633451"/>
    <w:rsid w:val="00646D9A"/>
    <w:rsid w:val="00650B6E"/>
    <w:rsid w:val="00665AF2"/>
    <w:rsid w:val="00675141"/>
    <w:rsid w:val="006A0C6D"/>
    <w:rsid w:val="006A469A"/>
    <w:rsid w:val="006A4AE0"/>
    <w:rsid w:val="006C4E2F"/>
    <w:rsid w:val="006D2985"/>
    <w:rsid w:val="007037DB"/>
    <w:rsid w:val="007060E8"/>
    <w:rsid w:val="00722B3A"/>
    <w:rsid w:val="00726550"/>
    <w:rsid w:val="007327C1"/>
    <w:rsid w:val="00743211"/>
    <w:rsid w:val="00747C83"/>
    <w:rsid w:val="00777131"/>
    <w:rsid w:val="00783FF3"/>
    <w:rsid w:val="007B0112"/>
    <w:rsid w:val="007B45C4"/>
    <w:rsid w:val="007B79A9"/>
    <w:rsid w:val="007C67B9"/>
    <w:rsid w:val="007D7E76"/>
    <w:rsid w:val="007F30C8"/>
    <w:rsid w:val="007F38BC"/>
    <w:rsid w:val="007F3DF1"/>
    <w:rsid w:val="007F7164"/>
    <w:rsid w:val="0083629D"/>
    <w:rsid w:val="00840EF0"/>
    <w:rsid w:val="00867929"/>
    <w:rsid w:val="00870556"/>
    <w:rsid w:val="00876081"/>
    <w:rsid w:val="008805A6"/>
    <w:rsid w:val="00883ABF"/>
    <w:rsid w:val="008D29EA"/>
    <w:rsid w:val="008F00E2"/>
    <w:rsid w:val="0090247E"/>
    <w:rsid w:val="00914064"/>
    <w:rsid w:val="009226B0"/>
    <w:rsid w:val="00931242"/>
    <w:rsid w:val="0094197F"/>
    <w:rsid w:val="009476A2"/>
    <w:rsid w:val="009703D0"/>
    <w:rsid w:val="009940BC"/>
    <w:rsid w:val="009B2B16"/>
    <w:rsid w:val="009C0B23"/>
    <w:rsid w:val="009C129B"/>
    <w:rsid w:val="009E4627"/>
    <w:rsid w:val="00A01B8F"/>
    <w:rsid w:val="00A15792"/>
    <w:rsid w:val="00A35B1B"/>
    <w:rsid w:val="00A50992"/>
    <w:rsid w:val="00A57546"/>
    <w:rsid w:val="00A70590"/>
    <w:rsid w:val="00A77349"/>
    <w:rsid w:val="00AA3369"/>
    <w:rsid w:val="00AB524F"/>
    <w:rsid w:val="00AD08A7"/>
    <w:rsid w:val="00AE366D"/>
    <w:rsid w:val="00B01398"/>
    <w:rsid w:val="00B3420D"/>
    <w:rsid w:val="00B52B54"/>
    <w:rsid w:val="00B53DA7"/>
    <w:rsid w:val="00B67B97"/>
    <w:rsid w:val="00B7327E"/>
    <w:rsid w:val="00B96CA0"/>
    <w:rsid w:val="00BA7733"/>
    <w:rsid w:val="00BC3F76"/>
    <w:rsid w:val="00BC661C"/>
    <w:rsid w:val="00C11EB2"/>
    <w:rsid w:val="00C30942"/>
    <w:rsid w:val="00C673D5"/>
    <w:rsid w:val="00C7449C"/>
    <w:rsid w:val="00CA4925"/>
    <w:rsid w:val="00CC4459"/>
    <w:rsid w:val="00CD2198"/>
    <w:rsid w:val="00CE1FAA"/>
    <w:rsid w:val="00CF5F86"/>
    <w:rsid w:val="00D10EAC"/>
    <w:rsid w:val="00D13B69"/>
    <w:rsid w:val="00D2584C"/>
    <w:rsid w:val="00D34D11"/>
    <w:rsid w:val="00D41CA5"/>
    <w:rsid w:val="00D41F25"/>
    <w:rsid w:val="00D70645"/>
    <w:rsid w:val="00DA120A"/>
    <w:rsid w:val="00DB7378"/>
    <w:rsid w:val="00DC2AB2"/>
    <w:rsid w:val="00DE52D8"/>
    <w:rsid w:val="00DF3A29"/>
    <w:rsid w:val="00DF3A78"/>
    <w:rsid w:val="00DF423B"/>
    <w:rsid w:val="00E20E40"/>
    <w:rsid w:val="00E21D29"/>
    <w:rsid w:val="00E4028D"/>
    <w:rsid w:val="00E5794A"/>
    <w:rsid w:val="00E65D3C"/>
    <w:rsid w:val="00E83276"/>
    <w:rsid w:val="00EB263F"/>
    <w:rsid w:val="00EC77F4"/>
    <w:rsid w:val="00EF4B45"/>
    <w:rsid w:val="00EF70D7"/>
    <w:rsid w:val="00F005F0"/>
    <w:rsid w:val="00F46B86"/>
    <w:rsid w:val="00F55178"/>
    <w:rsid w:val="00F60B4C"/>
    <w:rsid w:val="00F60E4F"/>
    <w:rsid w:val="00F730B7"/>
    <w:rsid w:val="00FA6943"/>
    <w:rsid w:val="00FB6036"/>
    <w:rsid w:val="00FC7CA6"/>
    <w:rsid w:val="00FD554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0556"/>
    <w:pPr>
      <w:spacing w:after="200" w:line="276" w:lineRule="auto"/>
    </w:pPr>
    <w:rPr>
      <w:rFonts w:eastAsia="Times New Roman"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sPlusNormal">
    <w:name w:val="ConsPlusNormal"/>
    <w:uiPriority w:val="99"/>
    <w:rsid w:val="00A35B1B"/>
    <w:pPr>
      <w:widowControl w:val="0"/>
      <w:autoSpaceDE w:val="0"/>
      <w:autoSpaceDN w:val="0"/>
    </w:pPr>
    <w:rPr>
      <w:rFonts w:eastAsia="Times New Roman" w:cs="Calibri"/>
    </w:rPr>
  </w:style>
  <w:style w:type="paragraph" w:customStyle="1" w:styleId="ConsPlusTitle">
    <w:name w:val="ConsPlusTitle"/>
    <w:uiPriority w:val="99"/>
    <w:rsid w:val="00A35B1B"/>
    <w:pPr>
      <w:widowControl w:val="0"/>
      <w:autoSpaceDE w:val="0"/>
      <w:autoSpaceDN w:val="0"/>
    </w:pPr>
    <w:rPr>
      <w:rFonts w:eastAsia="Times New Roman" w:cs="Calibri"/>
      <w:b/>
      <w:bCs/>
    </w:rPr>
  </w:style>
  <w:style w:type="paragraph" w:customStyle="1" w:styleId="ConsPlusTitlePage">
    <w:name w:val="ConsPlusTitlePage"/>
    <w:uiPriority w:val="99"/>
    <w:rsid w:val="00A35B1B"/>
    <w:pPr>
      <w:widowControl w:val="0"/>
      <w:autoSpaceDE w:val="0"/>
      <w:autoSpaceDN w:val="0"/>
    </w:pPr>
    <w:rPr>
      <w:rFonts w:ascii="Tahoma" w:eastAsia="Times New Roman" w:hAnsi="Tahoma" w:cs="Tahoma"/>
      <w:sz w:val="20"/>
      <w:szCs w:val="20"/>
    </w:rPr>
  </w:style>
  <w:style w:type="paragraph" w:customStyle="1" w:styleId="a">
    <w:name w:val="Норный"/>
    <w:basedOn w:val="Normal"/>
    <w:uiPriority w:val="99"/>
    <w:rsid w:val="00870556"/>
    <w:pPr>
      <w:spacing w:after="0" w:line="240" w:lineRule="auto"/>
      <w:jc w:val="center"/>
    </w:pPr>
    <w:rPr>
      <w:rFonts w:ascii="Times New Roman" w:hAnsi="Times New Roman" w:cs="Times New Roman"/>
      <w:b/>
      <w:bCs/>
      <w:sz w:val="24"/>
      <w:szCs w:val="24"/>
    </w:rPr>
  </w:style>
  <w:style w:type="paragraph" w:customStyle="1" w:styleId="a0">
    <w:name w:val="Нормальный"/>
    <w:uiPriority w:val="99"/>
    <w:rsid w:val="007C67B9"/>
    <w:pPr>
      <w:widowControl w:val="0"/>
      <w:autoSpaceDE w:val="0"/>
      <w:autoSpaceDN w:val="0"/>
      <w:adjustRightInd w:val="0"/>
    </w:pPr>
    <w:rPr>
      <w:rFonts w:cs="Calibri"/>
      <w:color w:val="000000"/>
      <w:sz w:val="24"/>
      <w:szCs w:val="24"/>
    </w:rPr>
  </w:style>
  <w:style w:type="paragraph" w:styleId="Footer">
    <w:name w:val="footer"/>
    <w:basedOn w:val="Normal"/>
    <w:link w:val="FooterChar"/>
    <w:uiPriority w:val="99"/>
    <w:rsid w:val="00B3420D"/>
    <w:pPr>
      <w:tabs>
        <w:tab w:val="center" w:pos="4677"/>
        <w:tab w:val="right" w:pos="9355"/>
      </w:tabs>
    </w:pPr>
  </w:style>
  <w:style w:type="character" w:customStyle="1" w:styleId="FooterChar">
    <w:name w:val="Footer Char"/>
    <w:basedOn w:val="DefaultParagraphFont"/>
    <w:link w:val="Footer"/>
    <w:uiPriority w:val="99"/>
    <w:semiHidden/>
    <w:locked/>
    <w:rsid w:val="00D34D11"/>
    <w:rPr>
      <w:rFonts w:eastAsia="Times New Roman"/>
    </w:rPr>
  </w:style>
  <w:style w:type="character" w:styleId="PageNumber">
    <w:name w:val="page number"/>
    <w:basedOn w:val="DefaultParagraphFont"/>
    <w:uiPriority w:val="99"/>
    <w:rsid w:val="00B3420D"/>
  </w:style>
  <w:style w:type="paragraph" w:styleId="Header">
    <w:name w:val="header"/>
    <w:basedOn w:val="Normal"/>
    <w:link w:val="HeaderChar"/>
    <w:uiPriority w:val="99"/>
    <w:rsid w:val="0033122F"/>
    <w:pPr>
      <w:tabs>
        <w:tab w:val="center" w:pos="4677"/>
        <w:tab w:val="right" w:pos="9355"/>
      </w:tabs>
    </w:pPr>
  </w:style>
  <w:style w:type="character" w:customStyle="1" w:styleId="HeaderChar">
    <w:name w:val="Header Char"/>
    <w:basedOn w:val="DefaultParagraphFont"/>
    <w:link w:val="Header"/>
    <w:uiPriority w:val="99"/>
    <w:semiHidden/>
    <w:locked/>
    <w:rsid w:val="00BC661C"/>
    <w:rPr>
      <w:rFonts w:eastAsia="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F063DE371A15F7C8820F584A3FA40A2C2B6C5B27F8ECE98A562122768H5mEI"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consultantplus://offline/ref=C40E8D9C43E3E5E9EDFAE2E14DF27E48464C37B2A991B6D0DFE658573C02gF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8F063DE371A15F7C8820EB89B5961FA7C4BF9FBF778CC4CCFB331470370E61AB71E419860E25983FC35F8148H2mBI"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8F063DE371A15F7C8820EB89B5961FA7C4BF9FBF778DC4CEFB331470370E61AB71HEm4I" TargetMode="External"/><Relationship Id="rId4" Type="http://schemas.openxmlformats.org/officeDocument/2006/relationships/webSettings" Target="webSettings.xml"/><Relationship Id="rId9" Type="http://schemas.openxmlformats.org/officeDocument/2006/relationships/hyperlink" Target="consultantplus://offline/ref=8F063DE371A15F7C8820F584A3FA40A2C2B6C8B1728BCE98A562122768H5mEI"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234</TotalTime>
  <Pages>7</Pages>
  <Words>3873</Words>
  <Characters>22078</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Admin</dc:creator>
  <cp:keywords/>
  <dc:description/>
  <cp:lastModifiedBy>Admin</cp:lastModifiedBy>
  <cp:revision>35</cp:revision>
  <cp:lastPrinted>2016-06-07T13:28:00Z</cp:lastPrinted>
  <dcterms:created xsi:type="dcterms:W3CDTF">2016-05-30T05:59:00Z</dcterms:created>
  <dcterms:modified xsi:type="dcterms:W3CDTF">2016-08-25T10:45:00Z</dcterms:modified>
</cp:coreProperties>
</file>