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0AB" w:rsidRPr="00213747" w:rsidRDefault="003F40AB">
      <w:pPr>
        <w:widowControl w:val="0"/>
        <w:autoSpaceDE w:val="0"/>
        <w:autoSpaceDN w:val="0"/>
        <w:adjustRightInd w:val="0"/>
        <w:spacing w:after="0" w:line="240" w:lineRule="auto"/>
        <w:jc w:val="right"/>
        <w:outlineLvl w:val="0"/>
        <w:rPr>
          <w:rFonts w:ascii="Times New Roman" w:hAnsi="Times New Roman" w:cs="Times New Roman"/>
          <w:sz w:val="28"/>
          <w:szCs w:val="28"/>
        </w:rPr>
      </w:pPr>
      <w:bookmarkStart w:id="0" w:name="_GoBack"/>
      <w:bookmarkEnd w:id="0"/>
      <w:r w:rsidRPr="00213747">
        <w:rPr>
          <w:rFonts w:ascii="Times New Roman" w:hAnsi="Times New Roman" w:cs="Times New Roman"/>
          <w:sz w:val="28"/>
          <w:szCs w:val="28"/>
        </w:rPr>
        <w:t>Утверждено</w:t>
      </w:r>
    </w:p>
    <w:p w:rsidR="003F40AB" w:rsidRPr="00213747" w:rsidRDefault="003F4C2F">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Решением Земского собрания</w:t>
      </w:r>
    </w:p>
    <w:p w:rsidR="003F40AB" w:rsidRDefault="003F4C2F">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Ковернинского </w:t>
      </w:r>
      <w:r w:rsidR="00C56E71">
        <w:rPr>
          <w:rFonts w:ascii="Times New Roman" w:hAnsi="Times New Roman" w:cs="Times New Roman"/>
          <w:sz w:val="28"/>
          <w:szCs w:val="28"/>
        </w:rPr>
        <w:t>района</w:t>
      </w:r>
    </w:p>
    <w:p w:rsidR="00C56E71" w:rsidRPr="00213747" w:rsidRDefault="00C56E71">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Нижегородской области</w:t>
      </w:r>
    </w:p>
    <w:p w:rsidR="003F40AB" w:rsidRPr="00213747" w:rsidRDefault="00C56E71">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от ____________________</w:t>
      </w:r>
      <w:r w:rsidR="003F40AB" w:rsidRPr="00213747">
        <w:rPr>
          <w:rFonts w:ascii="Times New Roman" w:hAnsi="Times New Roman" w:cs="Times New Roman"/>
          <w:sz w:val="28"/>
          <w:szCs w:val="28"/>
        </w:rPr>
        <w:t xml:space="preserve"> N </w:t>
      </w:r>
      <w:r>
        <w:rPr>
          <w:rFonts w:ascii="Times New Roman" w:hAnsi="Times New Roman" w:cs="Times New Roman"/>
          <w:sz w:val="28"/>
          <w:szCs w:val="28"/>
        </w:rPr>
        <w:t>____</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bookmarkStart w:id="1" w:name="Par29"/>
      <w:bookmarkEnd w:id="1"/>
      <w:r w:rsidRPr="00213747">
        <w:rPr>
          <w:rFonts w:ascii="Times New Roman" w:hAnsi="Times New Roman" w:cs="Times New Roman"/>
          <w:sz w:val="28"/>
          <w:szCs w:val="28"/>
        </w:rPr>
        <w:t>МЕСТНЫЕ НОРМАТИВЫ</w:t>
      </w:r>
    </w:p>
    <w:p w:rsidR="003F40AB" w:rsidRPr="00213747" w:rsidRDefault="003F40AB" w:rsidP="00473436">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 xml:space="preserve">ГРАДОСТРОИТЕЛЬНОГО ПРОЕКТИРОВАНИЯ </w:t>
      </w:r>
      <w:r w:rsidR="00473436">
        <w:rPr>
          <w:rFonts w:ascii="Times New Roman" w:hAnsi="Times New Roman" w:cs="Times New Roman"/>
          <w:sz w:val="28"/>
          <w:szCs w:val="28"/>
        </w:rPr>
        <w:t>КОВЕРНИНСКОГО МУНИЦИПАЛЬНОГО РАЙОНА</w:t>
      </w:r>
      <w:r w:rsidRPr="00213747">
        <w:rPr>
          <w:rFonts w:ascii="Times New Roman" w:hAnsi="Times New Roman" w:cs="Times New Roman"/>
          <w:sz w:val="28"/>
          <w:szCs w:val="28"/>
        </w:rPr>
        <w:t xml:space="preserve"> НИЖЕГОРОДСКОЙ ОБЛАСТИ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Настоящие местные нормативы градостроительного проектирования </w:t>
      </w:r>
      <w:r w:rsidR="00473436">
        <w:rPr>
          <w:rFonts w:ascii="Times New Roman" w:hAnsi="Times New Roman" w:cs="Times New Roman"/>
          <w:sz w:val="28"/>
          <w:szCs w:val="28"/>
        </w:rPr>
        <w:t>Ковернинского муниципального района</w:t>
      </w:r>
      <w:r w:rsidRPr="00213747">
        <w:rPr>
          <w:rFonts w:ascii="Times New Roman" w:hAnsi="Times New Roman" w:cs="Times New Roman"/>
          <w:sz w:val="28"/>
          <w:szCs w:val="28"/>
        </w:rPr>
        <w:t xml:space="preserve"> Нижегородской области (далее - Нормативы) разработаны в соответствии с Градостроительным </w:t>
      </w:r>
      <w:hyperlink r:id="rId7" w:history="1">
        <w:r w:rsidRPr="00473436">
          <w:rPr>
            <w:rFonts w:ascii="Times New Roman" w:hAnsi="Times New Roman" w:cs="Times New Roman"/>
            <w:sz w:val="28"/>
            <w:szCs w:val="28"/>
          </w:rPr>
          <w:t>кодексом</w:t>
        </w:r>
      </w:hyperlink>
      <w:r w:rsidRPr="00473436">
        <w:rPr>
          <w:rFonts w:ascii="Times New Roman" w:hAnsi="Times New Roman" w:cs="Times New Roman"/>
          <w:sz w:val="28"/>
          <w:szCs w:val="28"/>
        </w:rPr>
        <w:t xml:space="preserve"> </w:t>
      </w:r>
      <w:r w:rsidRPr="00213747">
        <w:rPr>
          <w:rFonts w:ascii="Times New Roman" w:hAnsi="Times New Roman" w:cs="Times New Roman"/>
          <w:sz w:val="28"/>
          <w:szCs w:val="28"/>
        </w:rPr>
        <w:t xml:space="preserve">Российской Федерации от 29 декабря 2004 года N 190-ФЗ, </w:t>
      </w:r>
      <w:hyperlink r:id="rId8" w:history="1">
        <w:r w:rsidRPr="00473436">
          <w:rPr>
            <w:rFonts w:ascii="Times New Roman" w:hAnsi="Times New Roman" w:cs="Times New Roman"/>
            <w:sz w:val="28"/>
            <w:szCs w:val="28"/>
          </w:rPr>
          <w:t>Законом</w:t>
        </w:r>
      </w:hyperlink>
      <w:r w:rsidRPr="00213747">
        <w:rPr>
          <w:rFonts w:ascii="Times New Roman" w:hAnsi="Times New Roman" w:cs="Times New Roman"/>
          <w:sz w:val="28"/>
          <w:szCs w:val="28"/>
        </w:rPr>
        <w:t xml:space="preserve"> Нижегородской области от 8 апреля 2008 года N 37-З "Об основах регулирования градостроительной деятельности на территории Нижегородской области".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2" w:name="Par35"/>
      <w:bookmarkEnd w:id="2"/>
      <w:r w:rsidRPr="00213747">
        <w:rPr>
          <w:rFonts w:ascii="Times New Roman" w:hAnsi="Times New Roman" w:cs="Times New Roman"/>
          <w:sz w:val="28"/>
          <w:szCs w:val="28"/>
        </w:rPr>
        <w:t>Часть 1. ОБЩИЕ ПОЛОЖЕНИЯ</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3" w:name="Par37"/>
      <w:bookmarkEnd w:id="3"/>
      <w:r w:rsidRPr="00213747">
        <w:rPr>
          <w:rFonts w:ascii="Times New Roman" w:hAnsi="Times New Roman" w:cs="Times New Roman"/>
          <w:sz w:val="28"/>
          <w:szCs w:val="28"/>
        </w:rPr>
        <w:t>1.1. Назначение и область применения местных нормативов</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градостроительного проектирования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1.1.1. Настоящие нормативы применяются при разработке, согласовании, экспертизе, утверждении и реализации документов территориального планирования, градостроительного зонирования и планировке территории </w:t>
      </w:r>
      <w:r w:rsidR="00473436">
        <w:rPr>
          <w:rFonts w:ascii="Times New Roman" w:hAnsi="Times New Roman" w:cs="Times New Roman"/>
          <w:sz w:val="28"/>
          <w:szCs w:val="28"/>
        </w:rPr>
        <w:t>Ковернинского муниципального района</w:t>
      </w:r>
      <w:r w:rsidRPr="00213747">
        <w:rPr>
          <w:rFonts w:ascii="Times New Roman" w:hAnsi="Times New Roman" w:cs="Times New Roman"/>
          <w:sz w:val="28"/>
          <w:szCs w:val="28"/>
        </w:rPr>
        <w:t>, а также используются для принятия решений органами государственной власти и местного самоуправления, органами контроля и надзора.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1.1.2. Нормативы содержат минимальные расчетные показатели обеспечения благоприятных условий жизнедеятельности человека, направленные на устойчивое развитие территории, развитие комплекса транспортной инфраструктуры, рациональное использование природных ресурсов.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1.1.3. Нормативы устанавливают минимальные расчетные показатели для: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определения интенсивности использования территорий различного назначения в зависимости от их расположения, а также от этапов последовательного достижения поставленных задач развития таких территорий;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определения потребности в территориях различного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определения размеров земельных участков для размещения объектов капитального строительства, необходимых для государственных или муниципальных нужд;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обеспечения доступности объектов социального, транспортного обслуживания путем установления расстояний до соответствующих объектов различных типов и применительно к различным планировочным и иным условиям;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определения при подготовке проектов планировки и проектов межевания: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а) размеров земельных участков, необходимых для эксплуатации существующих зданий, строений, сооружений;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б) расстояний между проектируемыми улицами, проездами, зданиями, строениями различных типов при различных планировочных условиях;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определения иных параметров развития территории при градостроительном проектировании.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1.1.4. При разработке, согласовании, экспертизе, утверждении и реализации документов территориального планирования, градостроительного зонирования и планировке территории необходимо также руководствоваться нормативами градостроительного проектирования Нижегородской области.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4" w:name="Par53"/>
      <w:bookmarkEnd w:id="4"/>
      <w:r w:rsidRPr="00213747">
        <w:rPr>
          <w:rFonts w:ascii="Times New Roman" w:hAnsi="Times New Roman" w:cs="Times New Roman"/>
          <w:sz w:val="28"/>
          <w:szCs w:val="28"/>
        </w:rPr>
        <w:t>1.2. Термины и определения, применяемые (используемые)</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в Нормативах градостроительного проектирования</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1.2.1. Автостоянка открытого типа -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процентов наружной поверхности этой стороны в каждом ярусе (этаже).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1.2.2. Генеральный план городского округа - вид документа территориального планирования муниципального образования, определяющий цели, задачи и направления территориального планирования поселения и этапы их реализации, разрабатываемый для обеспечения устойчивого развития территории.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1.2.3. Гостевые стоянки - открытые площадки, предназначенные для кратковременного хранения (стоянки) легковых автомобилей.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1.2.4. Гостевой дом для сезонного проживания отдыхающих и туристов (гостевой дом) - строение, возведенное на участке, предоставленном под жилищное строительство объектов рекреационного назначения в установленном порядке, предназначенное для проживания одной семьи и размещения не более 30 отдыхающих и с количеством номеров не более 15.</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1.2.5. Градостроительная деятельность - деятельность по развитию территорий,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1.2.6. 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1.2.7. 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1.2.8. Градостроительная емкость (интенсивность использования, застройки) территории - объем застройки, который соответствует роли и месту территории в планировочной структуре населенного пункта. Характеризуется показателями плотности застройки, коэффициентом (в процентах) застройки территории.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w:t>
      </w:r>
      <w:r w:rsidR="00473436">
        <w:rPr>
          <w:rFonts w:ascii="Times New Roman" w:hAnsi="Times New Roman" w:cs="Times New Roman"/>
          <w:sz w:val="28"/>
          <w:szCs w:val="28"/>
        </w:rPr>
        <w:t>9</w:t>
      </w:r>
      <w:r w:rsidRPr="00213747">
        <w:rPr>
          <w:rFonts w:ascii="Times New Roman" w:hAnsi="Times New Roman" w:cs="Times New Roman"/>
          <w:sz w:val="28"/>
          <w:szCs w:val="28"/>
        </w:rPr>
        <w:t>. 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w:t>
      </w:r>
    </w:p>
    <w:p w:rsidR="003F40AB" w:rsidRPr="00213747" w:rsidRDefault="0047343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1.2.10</w:t>
      </w:r>
      <w:r w:rsidR="003F40AB" w:rsidRPr="00213747">
        <w:rPr>
          <w:rFonts w:ascii="Times New Roman" w:hAnsi="Times New Roman" w:cs="Times New Roman"/>
          <w:sz w:val="28"/>
          <w:szCs w:val="28"/>
        </w:rPr>
        <w:t>. 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3F40AB" w:rsidRPr="00213747" w:rsidRDefault="0047343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1.2.11</w:t>
      </w:r>
      <w:r w:rsidR="003F40AB" w:rsidRPr="00213747">
        <w:rPr>
          <w:rFonts w:ascii="Times New Roman" w:hAnsi="Times New Roman" w:cs="Times New Roman"/>
          <w:sz w:val="28"/>
          <w:szCs w:val="28"/>
        </w:rPr>
        <w:t>. Границы территорий памятников и ансамблей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w:t>
      </w:r>
    </w:p>
    <w:p w:rsidR="003F40AB" w:rsidRPr="00213747" w:rsidRDefault="0047343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1.2.12</w:t>
      </w:r>
      <w:r w:rsidR="003F40AB" w:rsidRPr="00213747">
        <w:rPr>
          <w:rFonts w:ascii="Times New Roman" w:hAnsi="Times New Roman" w:cs="Times New Roman"/>
          <w:sz w:val="28"/>
          <w:szCs w:val="28"/>
        </w:rPr>
        <w:t>. Границы зон охраны объекта культурного наследия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w:t>
      </w:r>
    </w:p>
    <w:p w:rsidR="003F40AB" w:rsidRPr="00213747" w:rsidRDefault="0047343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1.2.13</w:t>
      </w:r>
      <w:r w:rsidR="003F40AB" w:rsidRPr="00213747">
        <w:rPr>
          <w:rFonts w:ascii="Times New Roman" w:hAnsi="Times New Roman" w:cs="Times New Roman"/>
          <w:sz w:val="28"/>
          <w:szCs w:val="28"/>
        </w:rPr>
        <w:t xml:space="preserve">. Границы </w:t>
      </w:r>
      <w:proofErr w:type="spellStart"/>
      <w:r w:rsidR="003F40AB" w:rsidRPr="00213747">
        <w:rPr>
          <w:rFonts w:ascii="Times New Roman" w:hAnsi="Times New Roman" w:cs="Times New Roman"/>
          <w:sz w:val="28"/>
          <w:szCs w:val="28"/>
        </w:rPr>
        <w:t>водоохранных</w:t>
      </w:r>
      <w:proofErr w:type="spellEnd"/>
      <w:r w:rsidR="003F40AB" w:rsidRPr="00213747">
        <w:rPr>
          <w:rFonts w:ascii="Times New Roman" w:hAnsi="Times New Roman" w:cs="Times New Roman"/>
          <w:sz w:val="28"/>
          <w:szCs w:val="28"/>
        </w:rPr>
        <w:t xml:space="preserve"> зон - границы территорий, прилегающих к акваториям моря, рек, озер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w:t>
      </w:r>
      <w:r w:rsidR="00473436">
        <w:rPr>
          <w:rFonts w:ascii="Times New Roman" w:hAnsi="Times New Roman" w:cs="Times New Roman"/>
          <w:sz w:val="28"/>
          <w:szCs w:val="28"/>
        </w:rPr>
        <w:t>2.14</w:t>
      </w:r>
      <w:r w:rsidRPr="00213747">
        <w:rPr>
          <w:rFonts w:ascii="Times New Roman" w:hAnsi="Times New Roman" w:cs="Times New Roman"/>
          <w:sz w:val="28"/>
          <w:szCs w:val="28"/>
        </w:rPr>
        <w:t xml:space="preserve">. Границы прибрежных зон (полос) - границы территорий внутри </w:t>
      </w:r>
      <w:proofErr w:type="spellStart"/>
      <w:r w:rsidRPr="00213747">
        <w:rPr>
          <w:rFonts w:ascii="Times New Roman" w:hAnsi="Times New Roman" w:cs="Times New Roman"/>
          <w:sz w:val="28"/>
          <w:szCs w:val="28"/>
        </w:rPr>
        <w:t>водоохранных</w:t>
      </w:r>
      <w:proofErr w:type="spellEnd"/>
      <w:r w:rsidRPr="00213747">
        <w:rPr>
          <w:rFonts w:ascii="Times New Roman" w:hAnsi="Times New Roman" w:cs="Times New Roman"/>
          <w:sz w:val="28"/>
          <w:szCs w:val="28"/>
        </w:rPr>
        <w:t xml:space="preserve"> зон, на которых в соответствии с Водным </w:t>
      </w:r>
      <w:hyperlink r:id="rId9" w:history="1">
        <w:r w:rsidRPr="005E4D17">
          <w:rPr>
            <w:rFonts w:ascii="Times New Roman" w:hAnsi="Times New Roman" w:cs="Times New Roman"/>
            <w:sz w:val="28"/>
            <w:szCs w:val="28"/>
          </w:rPr>
          <w:t>кодексом</w:t>
        </w:r>
      </w:hyperlink>
      <w:r w:rsidRPr="00213747">
        <w:rPr>
          <w:rFonts w:ascii="Times New Roman" w:hAnsi="Times New Roman" w:cs="Times New Roman"/>
          <w:sz w:val="28"/>
          <w:szCs w:val="28"/>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3F40AB" w:rsidRPr="00213747" w:rsidRDefault="0047343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1.2.15</w:t>
      </w:r>
      <w:r w:rsidR="003F40AB" w:rsidRPr="00213747">
        <w:rPr>
          <w:rFonts w:ascii="Times New Roman" w:hAnsi="Times New Roman" w:cs="Times New Roman"/>
          <w:sz w:val="28"/>
          <w:szCs w:val="28"/>
        </w:rPr>
        <w:t>. Границы зон санитарной охраны источников питьевого водоснабжения - границы зон I и II поясов, а также жесткой зоны II пояса: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границы зоны I пояса санитарной охраны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w:t>
      </w:r>
      <w:proofErr w:type="spellStart"/>
      <w:r w:rsidRPr="00213747">
        <w:rPr>
          <w:rFonts w:ascii="Times New Roman" w:hAnsi="Times New Roman" w:cs="Times New Roman"/>
          <w:sz w:val="28"/>
          <w:szCs w:val="28"/>
        </w:rPr>
        <w:t>водоисточника</w:t>
      </w:r>
      <w:proofErr w:type="spellEnd"/>
      <w:r w:rsidRPr="00213747">
        <w:rPr>
          <w:rFonts w:ascii="Times New Roman" w:hAnsi="Times New Roman" w:cs="Times New Roman"/>
          <w:sz w:val="28"/>
          <w:szCs w:val="28"/>
        </w:rPr>
        <w:t>.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границы зоны II пояса санитарной охраны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границы жесткой зоны II пояса санитарной охраны - границы территории, непосредственно прилегающей к акватории </w:t>
      </w:r>
      <w:proofErr w:type="spellStart"/>
      <w:r w:rsidRPr="00213747">
        <w:rPr>
          <w:rFonts w:ascii="Times New Roman" w:hAnsi="Times New Roman" w:cs="Times New Roman"/>
          <w:sz w:val="28"/>
          <w:szCs w:val="28"/>
        </w:rPr>
        <w:t>водоисточников</w:t>
      </w:r>
      <w:proofErr w:type="spellEnd"/>
      <w:r w:rsidRPr="00213747">
        <w:rPr>
          <w:rFonts w:ascii="Times New Roman" w:hAnsi="Times New Roman" w:cs="Times New Roman"/>
          <w:sz w:val="28"/>
          <w:szCs w:val="28"/>
        </w:rPr>
        <w:t xml:space="preserve"> и выделяемой в пределах территории II пояса по границам прибрежной полосы с режимом ограничения хозяйственной деятельности.</w:t>
      </w:r>
    </w:p>
    <w:p w:rsidR="003F40AB" w:rsidRPr="00213747" w:rsidRDefault="0047343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1.2.16</w:t>
      </w:r>
      <w:r w:rsidR="003F40AB" w:rsidRPr="00213747">
        <w:rPr>
          <w:rFonts w:ascii="Times New Roman" w:hAnsi="Times New Roman" w:cs="Times New Roman"/>
          <w:sz w:val="28"/>
          <w:szCs w:val="28"/>
        </w:rPr>
        <w:t xml:space="preserve">. Границы санитарно-защитных зон - границы территорий, отделяющих промышленные площадки от жилой застройки, рекреационных зон, зон отдыха и курортов. Ширина санитарно-защитных зон, режим их содержания и использования устанавливаются в соответствии с </w:t>
      </w:r>
      <w:hyperlink r:id="rId10" w:history="1">
        <w:r w:rsidR="003F40AB" w:rsidRPr="00473436">
          <w:rPr>
            <w:rFonts w:ascii="Times New Roman" w:hAnsi="Times New Roman" w:cs="Times New Roman"/>
            <w:sz w:val="28"/>
            <w:szCs w:val="28"/>
          </w:rPr>
          <w:t>законодательством</w:t>
        </w:r>
      </w:hyperlink>
      <w:r w:rsidR="003F40AB" w:rsidRPr="00213747">
        <w:rPr>
          <w:rFonts w:ascii="Times New Roman" w:hAnsi="Times New Roman" w:cs="Times New Roman"/>
          <w:sz w:val="28"/>
          <w:szCs w:val="28"/>
        </w:rPr>
        <w:t xml:space="preserve"> о санитарно-эпидемиологическом благополучии населения.</w:t>
      </w:r>
    </w:p>
    <w:p w:rsidR="003F40AB" w:rsidRPr="00213747" w:rsidRDefault="0047343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1.2.17</w:t>
      </w:r>
      <w:r w:rsidR="003F40AB" w:rsidRPr="00213747">
        <w:rPr>
          <w:rFonts w:ascii="Times New Roman" w:hAnsi="Times New Roman" w:cs="Times New Roman"/>
          <w:sz w:val="28"/>
          <w:szCs w:val="28"/>
        </w:rPr>
        <w:t>. Дорога - обустроенная или приспособленная и используемая для движения транспортных средств полоса земли либо поверхность искусственного сооружения. Дорога включает в себя одну или несколько проезжих частей, тротуары, обочины и разделительные полосы при их наличии.</w:t>
      </w:r>
    </w:p>
    <w:p w:rsidR="003F40AB" w:rsidRPr="00213747" w:rsidRDefault="0047343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1.2.18</w:t>
      </w:r>
      <w:r w:rsidR="003F40AB" w:rsidRPr="00213747">
        <w:rPr>
          <w:rFonts w:ascii="Times New Roman" w:hAnsi="Times New Roman" w:cs="Times New Roman"/>
          <w:sz w:val="28"/>
          <w:szCs w:val="28"/>
        </w:rPr>
        <w:t>. Жилой район - структурный элемент селитебной территории.</w:t>
      </w:r>
    </w:p>
    <w:p w:rsidR="003F40AB" w:rsidRPr="00213747" w:rsidRDefault="00473436">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1.2.19</w:t>
      </w:r>
      <w:r w:rsidR="003F40AB" w:rsidRPr="00213747">
        <w:rPr>
          <w:rFonts w:ascii="Times New Roman" w:hAnsi="Times New Roman" w:cs="Times New Roman"/>
          <w:sz w:val="28"/>
          <w:szCs w:val="28"/>
        </w:rPr>
        <w:t>. Земельный участок - часть земной поверхности, границы которой определены в соответствии с федеральными законами.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1.2.2</w:t>
      </w:r>
      <w:r w:rsidR="00473436">
        <w:rPr>
          <w:rFonts w:ascii="Times New Roman" w:hAnsi="Times New Roman" w:cs="Times New Roman"/>
          <w:sz w:val="28"/>
          <w:szCs w:val="28"/>
        </w:rPr>
        <w:t>0</w:t>
      </w:r>
      <w:r w:rsidRPr="00213747">
        <w:rPr>
          <w:rFonts w:ascii="Times New Roman" w:hAnsi="Times New Roman" w:cs="Times New Roman"/>
          <w:sz w:val="28"/>
          <w:szCs w:val="28"/>
        </w:rPr>
        <w:t xml:space="preserve">. 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213747">
        <w:rPr>
          <w:rFonts w:ascii="Times New Roman" w:hAnsi="Times New Roman" w:cs="Times New Roman"/>
          <w:sz w:val="28"/>
          <w:szCs w:val="28"/>
        </w:rPr>
        <w:t>водоохранные</w:t>
      </w:r>
      <w:proofErr w:type="spellEnd"/>
      <w:r w:rsidRPr="00213747">
        <w:rPr>
          <w:rFonts w:ascii="Times New Roman" w:hAnsi="Times New Roman" w:cs="Times New Roman"/>
          <w:sz w:val="28"/>
          <w:szCs w:val="28"/>
        </w:rPr>
        <w:t xml:space="preserve">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1.2.2</w:t>
      </w:r>
      <w:r w:rsidR="00473436">
        <w:rPr>
          <w:rFonts w:ascii="Times New Roman" w:hAnsi="Times New Roman" w:cs="Times New Roman"/>
          <w:sz w:val="28"/>
          <w:szCs w:val="28"/>
        </w:rPr>
        <w:t>1</w:t>
      </w:r>
      <w:r w:rsidRPr="00213747">
        <w:rPr>
          <w:rFonts w:ascii="Times New Roman" w:hAnsi="Times New Roman" w:cs="Times New Roman"/>
          <w:sz w:val="28"/>
          <w:szCs w:val="28"/>
        </w:rPr>
        <w:t>. 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1.2.2</w:t>
      </w:r>
      <w:r w:rsidR="00473436">
        <w:rPr>
          <w:rFonts w:ascii="Times New Roman" w:hAnsi="Times New Roman" w:cs="Times New Roman"/>
          <w:sz w:val="28"/>
          <w:szCs w:val="28"/>
        </w:rPr>
        <w:t>2</w:t>
      </w:r>
      <w:r w:rsidRPr="00213747">
        <w:rPr>
          <w:rFonts w:ascii="Times New Roman" w:hAnsi="Times New Roman" w:cs="Times New Roman"/>
          <w:sz w:val="28"/>
          <w:szCs w:val="28"/>
        </w:rPr>
        <w:t>. Квартал - структурный элемент жилой застройки.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1.2.2</w:t>
      </w:r>
      <w:r w:rsidR="00473436">
        <w:rPr>
          <w:rFonts w:ascii="Times New Roman" w:hAnsi="Times New Roman" w:cs="Times New Roman"/>
          <w:sz w:val="28"/>
          <w:szCs w:val="28"/>
        </w:rPr>
        <w:t>3</w:t>
      </w:r>
      <w:r w:rsidRPr="00213747">
        <w:rPr>
          <w:rFonts w:ascii="Times New Roman" w:hAnsi="Times New Roman" w:cs="Times New Roman"/>
          <w:sz w:val="28"/>
          <w:szCs w:val="28"/>
        </w:rPr>
        <w:t>. Квартал сохраняемой застройки - квартал, на территории которого при проектировании, планировке и застройке замена и (или) новое строительство составляют не более 25 процентов фонда существующей застройки.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1.2.2</w:t>
      </w:r>
      <w:r w:rsidR="00473436">
        <w:rPr>
          <w:rFonts w:ascii="Times New Roman" w:hAnsi="Times New Roman" w:cs="Times New Roman"/>
          <w:sz w:val="28"/>
          <w:szCs w:val="28"/>
        </w:rPr>
        <w:t>4</w:t>
      </w:r>
      <w:r w:rsidRPr="00213747">
        <w:rPr>
          <w:rFonts w:ascii="Times New Roman" w:hAnsi="Times New Roman" w:cs="Times New Roman"/>
          <w:sz w:val="28"/>
          <w:szCs w:val="28"/>
        </w:rPr>
        <w:t>. Коэффициент застройки (</w:t>
      </w:r>
      <w:proofErr w:type="spellStart"/>
      <w:r w:rsidRPr="00213747">
        <w:rPr>
          <w:rFonts w:ascii="Times New Roman" w:hAnsi="Times New Roman" w:cs="Times New Roman"/>
          <w:sz w:val="28"/>
          <w:szCs w:val="28"/>
        </w:rPr>
        <w:t>Кз</w:t>
      </w:r>
      <w:proofErr w:type="spellEnd"/>
      <w:r w:rsidRPr="00213747">
        <w:rPr>
          <w:rFonts w:ascii="Times New Roman" w:hAnsi="Times New Roman" w:cs="Times New Roman"/>
          <w:sz w:val="28"/>
          <w:szCs w:val="28"/>
        </w:rPr>
        <w:t>) - отношение территории земельного участка, которая может быть занята зданиями, ко всей площади участка (в процентах).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1.2.2</w:t>
      </w:r>
      <w:r w:rsidR="00473436">
        <w:rPr>
          <w:rFonts w:ascii="Times New Roman" w:hAnsi="Times New Roman" w:cs="Times New Roman"/>
          <w:sz w:val="28"/>
          <w:szCs w:val="28"/>
        </w:rPr>
        <w:t>5</w:t>
      </w:r>
      <w:r w:rsidRPr="00213747">
        <w:rPr>
          <w:rFonts w:ascii="Times New Roman" w:hAnsi="Times New Roman" w:cs="Times New Roman"/>
          <w:sz w:val="28"/>
          <w:szCs w:val="28"/>
        </w:rPr>
        <w:t>. Коэффициент плотности застройки (</w:t>
      </w:r>
      <w:proofErr w:type="spellStart"/>
      <w:r w:rsidRPr="00213747">
        <w:rPr>
          <w:rFonts w:ascii="Times New Roman" w:hAnsi="Times New Roman" w:cs="Times New Roman"/>
          <w:sz w:val="28"/>
          <w:szCs w:val="28"/>
        </w:rPr>
        <w:t>Кпз</w:t>
      </w:r>
      <w:proofErr w:type="spellEnd"/>
      <w:r w:rsidRPr="00213747">
        <w:rPr>
          <w:rFonts w:ascii="Times New Roman" w:hAnsi="Times New Roman" w:cs="Times New Roman"/>
          <w:sz w:val="28"/>
          <w:szCs w:val="28"/>
        </w:rPr>
        <w:t>) - отношение площади всех этажей зданий и сооружений к площади участка.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1.2.2</w:t>
      </w:r>
      <w:r w:rsidR="00473436">
        <w:rPr>
          <w:rFonts w:ascii="Times New Roman" w:hAnsi="Times New Roman" w:cs="Times New Roman"/>
          <w:sz w:val="28"/>
          <w:szCs w:val="28"/>
        </w:rPr>
        <w:t>6</w:t>
      </w:r>
      <w:r w:rsidRPr="00213747">
        <w:rPr>
          <w:rFonts w:ascii="Times New Roman" w:hAnsi="Times New Roman" w:cs="Times New Roman"/>
          <w:sz w:val="28"/>
          <w:szCs w:val="28"/>
        </w:rPr>
        <w:t>. Коэффициент озеленения - отношение территории земельного участка, которая должна быть занята зелеными насаждениями, ко всей площади участка (в процентах).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1.2.2</w:t>
      </w:r>
      <w:r w:rsidR="00473436">
        <w:rPr>
          <w:rFonts w:ascii="Times New Roman" w:hAnsi="Times New Roman" w:cs="Times New Roman"/>
          <w:sz w:val="28"/>
          <w:szCs w:val="28"/>
        </w:rPr>
        <w:t>7</w:t>
      </w:r>
      <w:r w:rsidRPr="00213747">
        <w:rPr>
          <w:rFonts w:ascii="Times New Roman" w:hAnsi="Times New Roman" w:cs="Times New Roman"/>
          <w:sz w:val="28"/>
          <w:szCs w:val="28"/>
        </w:rPr>
        <w:t>. 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1.2.2</w:t>
      </w:r>
      <w:r w:rsidR="00473436">
        <w:rPr>
          <w:rFonts w:ascii="Times New Roman" w:hAnsi="Times New Roman" w:cs="Times New Roman"/>
          <w:sz w:val="28"/>
          <w:szCs w:val="28"/>
        </w:rPr>
        <w:t>8</w:t>
      </w:r>
      <w:r w:rsidRPr="00213747">
        <w:rPr>
          <w:rFonts w:ascii="Times New Roman" w:hAnsi="Times New Roman" w:cs="Times New Roman"/>
          <w:sz w:val="28"/>
          <w:szCs w:val="28"/>
        </w:rPr>
        <w:t>. 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w:t>
      </w:r>
      <w:r w:rsidR="00473436">
        <w:rPr>
          <w:rFonts w:ascii="Times New Roman" w:hAnsi="Times New Roman" w:cs="Times New Roman"/>
          <w:sz w:val="28"/>
          <w:szCs w:val="28"/>
        </w:rPr>
        <w:t>29</w:t>
      </w:r>
      <w:r w:rsidRPr="00213747">
        <w:rPr>
          <w:rFonts w:ascii="Times New Roman" w:hAnsi="Times New Roman" w:cs="Times New Roman"/>
          <w:sz w:val="28"/>
          <w:szCs w:val="28"/>
        </w:rPr>
        <w:t>. Маломобильные граждане - люди, испытывающие затруднения при самостоятельном передвижении, получении услуги, необходимой информации или при ориентировании в пространстве (инвалиды, лица старше 60 лет, лица с временными или стойкими нарушениями здоровья, беременные женщины, лица с детьми в возрасте до 3 лет, в том числе с детскими колясками, а также иные лица, испытывающие затруднения в движении и (или) потреблении услуг в силу устойчивого или временного физического недостатка, вынужденные использовать для своего передвижения необходимые средства, приспособления).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1.2.3</w:t>
      </w:r>
      <w:r w:rsidR="00473436">
        <w:rPr>
          <w:rFonts w:ascii="Times New Roman" w:hAnsi="Times New Roman" w:cs="Times New Roman"/>
          <w:sz w:val="28"/>
          <w:szCs w:val="28"/>
        </w:rPr>
        <w:t>0</w:t>
      </w:r>
      <w:r w:rsidRPr="00213747">
        <w:rPr>
          <w:rFonts w:ascii="Times New Roman" w:hAnsi="Times New Roman" w:cs="Times New Roman"/>
          <w:sz w:val="28"/>
          <w:szCs w:val="28"/>
        </w:rPr>
        <w:t>. Надземная автостоянка закрытого типа - автостоянка с наружными стеновыми ограждениями (гаражи, гаражи-стоянки, гаражные комплексы).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1.2.3</w:t>
      </w:r>
      <w:r w:rsidR="00473436">
        <w:rPr>
          <w:rFonts w:ascii="Times New Roman" w:hAnsi="Times New Roman" w:cs="Times New Roman"/>
          <w:sz w:val="28"/>
          <w:szCs w:val="28"/>
        </w:rPr>
        <w:t>1</w:t>
      </w:r>
      <w:r w:rsidRPr="00213747">
        <w:rPr>
          <w:rFonts w:ascii="Times New Roman" w:hAnsi="Times New Roman" w:cs="Times New Roman"/>
          <w:sz w:val="28"/>
          <w:szCs w:val="28"/>
        </w:rPr>
        <w:t>. Населенный пункт - часть территории в составе поселения, являющаяся местом жительства людей и как территориальная единица имеющая официальное географическое наименование, установленный законодательством соответствующий статус (категорию) и сосредоточенную застройку в пределах фиксированных границ земельных участков. Населенные пункты подразделяются на городские и сельские.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1.2.3</w:t>
      </w:r>
      <w:r w:rsidR="00473436">
        <w:rPr>
          <w:rFonts w:ascii="Times New Roman" w:hAnsi="Times New Roman" w:cs="Times New Roman"/>
          <w:sz w:val="28"/>
          <w:szCs w:val="28"/>
        </w:rPr>
        <w:t>2</w:t>
      </w:r>
      <w:r w:rsidRPr="00213747">
        <w:rPr>
          <w:rFonts w:ascii="Times New Roman" w:hAnsi="Times New Roman" w:cs="Times New Roman"/>
          <w:sz w:val="28"/>
          <w:szCs w:val="28"/>
        </w:rPr>
        <w:t>. Обязательные нормативные требования - положения, применение которых обязательно. Обязательные нормативные требования приведены в основном тексте нормативного документа.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1.2.3</w:t>
      </w:r>
      <w:r w:rsidR="00473436">
        <w:rPr>
          <w:rFonts w:ascii="Times New Roman" w:hAnsi="Times New Roman" w:cs="Times New Roman"/>
          <w:sz w:val="28"/>
          <w:szCs w:val="28"/>
        </w:rPr>
        <w:t>3</w:t>
      </w:r>
      <w:r w:rsidRPr="00213747">
        <w:rPr>
          <w:rFonts w:ascii="Times New Roman" w:hAnsi="Times New Roman" w:cs="Times New Roman"/>
          <w:sz w:val="28"/>
          <w:szCs w:val="28"/>
        </w:rPr>
        <w:t>. Озелененная территория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застроенная территория жилого, общественного, делового, коммунального, производственного назначения, в пределах которой часть поверхности занята растительным покровом.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1.2.3</w:t>
      </w:r>
      <w:r w:rsidR="00473436">
        <w:rPr>
          <w:rFonts w:ascii="Times New Roman" w:hAnsi="Times New Roman" w:cs="Times New Roman"/>
          <w:sz w:val="28"/>
          <w:szCs w:val="28"/>
        </w:rPr>
        <w:t>4</w:t>
      </w:r>
      <w:r w:rsidRPr="00213747">
        <w:rPr>
          <w:rFonts w:ascii="Times New Roman" w:hAnsi="Times New Roman" w:cs="Times New Roman"/>
          <w:sz w:val="28"/>
          <w:szCs w:val="28"/>
        </w:rPr>
        <w:t>. Отступ застройки - расстояние между красной линией или границей земельного участка и стеной здания, строения, сооружения.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1.2.3</w:t>
      </w:r>
      <w:r w:rsidR="00473436">
        <w:rPr>
          <w:rFonts w:ascii="Times New Roman" w:hAnsi="Times New Roman" w:cs="Times New Roman"/>
          <w:sz w:val="28"/>
          <w:szCs w:val="28"/>
        </w:rPr>
        <w:t>5</w:t>
      </w:r>
      <w:r w:rsidRPr="00213747">
        <w:rPr>
          <w:rFonts w:ascii="Times New Roman" w:hAnsi="Times New Roman" w:cs="Times New Roman"/>
          <w:sz w:val="28"/>
          <w:szCs w:val="28"/>
        </w:rPr>
        <w:t>. Охранная зона объекта культурного наследия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поселений и других объектов).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1.2.3</w:t>
      </w:r>
      <w:r w:rsidR="00717BCE">
        <w:rPr>
          <w:rFonts w:ascii="Times New Roman" w:hAnsi="Times New Roman" w:cs="Times New Roman"/>
          <w:sz w:val="28"/>
          <w:szCs w:val="28"/>
        </w:rPr>
        <w:t>6</w:t>
      </w:r>
      <w:r w:rsidRPr="00213747">
        <w:rPr>
          <w:rFonts w:ascii="Times New Roman" w:hAnsi="Times New Roman" w:cs="Times New Roman"/>
          <w:sz w:val="28"/>
          <w:szCs w:val="28"/>
        </w:rPr>
        <w:t>. Пандус - сооружение, имеющее продольный уклон, оборудованное и предназначенное для вертикального перемещения маломобильных граждан, в том числе инвалидов на креслах-колясках, с одного уровня горизонтальной поверхности на другой в соответствии с требованиями, установленными строительными нормами и правилами Российской Федерации.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1.2.3</w:t>
      </w:r>
      <w:r w:rsidR="00717BCE">
        <w:rPr>
          <w:rFonts w:ascii="Times New Roman" w:hAnsi="Times New Roman" w:cs="Times New Roman"/>
          <w:sz w:val="28"/>
          <w:szCs w:val="28"/>
        </w:rPr>
        <w:t>7</w:t>
      </w:r>
      <w:r w:rsidRPr="00213747">
        <w:rPr>
          <w:rFonts w:ascii="Times New Roman" w:hAnsi="Times New Roman" w:cs="Times New Roman"/>
          <w:sz w:val="28"/>
          <w:szCs w:val="28"/>
        </w:rPr>
        <w:t>. Пешеходная зона - территория, предназначенная для передвижения пешеходов.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1.2.3</w:t>
      </w:r>
      <w:r w:rsidR="00717BCE">
        <w:rPr>
          <w:rFonts w:ascii="Times New Roman" w:hAnsi="Times New Roman" w:cs="Times New Roman"/>
          <w:sz w:val="28"/>
          <w:szCs w:val="28"/>
        </w:rPr>
        <w:t>8</w:t>
      </w:r>
      <w:r w:rsidRPr="00213747">
        <w:rPr>
          <w:rFonts w:ascii="Times New Roman" w:hAnsi="Times New Roman" w:cs="Times New Roman"/>
          <w:sz w:val="28"/>
          <w:szCs w:val="28"/>
        </w:rPr>
        <w:t>. 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 (квартала) (тыс. кв. м/га).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w:t>
      </w:r>
      <w:r w:rsidR="00717BCE">
        <w:rPr>
          <w:rFonts w:ascii="Times New Roman" w:hAnsi="Times New Roman" w:cs="Times New Roman"/>
          <w:sz w:val="28"/>
          <w:szCs w:val="28"/>
        </w:rPr>
        <w:t>39</w:t>
      </w:r>
      <w:r w:rsidRPr="00213747">
        <w:rPr>
          <w:rFonts w:ascii="Times New Roman" w:hAnsi="Times New Roman" w:cs="Times New Roman"/>
          <w:sz w:val="28"/>
          <w:szCs w:val="28"/>
        </w:rPr>
        <w:t>. 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1.2.4</w:t>
      </w:r>
      <w:r w:rsidR="00717BCE">
        <w:rPr>
          <w:rFonts w:ascii="Times New Roman" w:hAnsi="Times New Roman" w:cs="Times New Roman"/>
          <w:sz w:val="28"/>
          <w:szCs w:val="28"/>
        </w:rPr>
        <w:t>0</w:t>
      </w:r>
      <w:r w:rsidRPr="00213747">
        <w:rPr>
          <w:rFonts w:ascii="Times New Roman" w:hAnsi="Times New Roman" w:cs="Times New Roman"/>
          <w:sz w:val="28"/>
          <w:szCs w:val="28"/>
        </w:rPr>
        <w:t>. Рекомендуемые нормативные требования - положения, имеющие рекомендательный характер; допускаются отступления при соответствующем обосновании при разработке генерального плана и документации по планировке территории. Приведены в рекомендуемых приложениях.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1.2.4</w:t>
      </w:r>
      <w:r w:rsidR="0023524D">
        <w:rPr>
          <w:rFonts w:ascii="Times New Roman" w:hAnsi="Times New Roman" w:cs="Times New Roman"/>
          <w:sz w:val="28"/>
          <w:szCs w:val="28"/>
        </w:rPr>
        <w:t>1</w:t>
      </w:r>
      <w:r w:rsidRPr="00213747">
        <w:rPr>
          <w:rFonts w:ascii="Times New Roman" w:hAnsi="Times New Roman" w:cs="Times New Roman"/>
          <w:sz w:val="28"/>
          <w:szCs w:val="28"/>
        </w:rPr>
        <w:t>. Реконструкция - изменение параметров объектов капитального строительства, их частей (высоты, количества этажей (далее - этажность), площади, показателей производственной мощности, объема) и качества инженерно-технического обеспечения.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1.2.4</w:t>
      </w:r>
      <w:r w:rsidR="0023524D">
        <w:rPr>
          <w:rFonts w:ascii="Times New Roman" w:hAnsi="Times New Roman" w:cs="Times New Roman"/>
          <w:sz w:val="28"/>
          <w:szCs w:val="28"/>
        </w:rPr>
        <w:t>2</w:t>
      </w:r>
      <w:r w:rsidRPr="00213747">
        <w:rPr>
          <w:rFonts w:ascii="Times New Roman" w:hAnsi="Times New Roman" w:cs="Times New Roman"/>
          <w:sz w:val="28"/>
          <w:szCs w:val="28"/>
        </w:rPr>
        <w:t>. Синие линии - границы акваторий рек, а также существующих и проектируемых открытых водоемов, устанавливаемые по нормальному подпорному горизонту.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1.2.4</w:t>
      </w:r>
      <w:r w:rsidR="0023524D">
        <w:rPr>
          <w:rFonts w:ascii="Times New Roman" w:hAnsi="Times New Roman" w:cs="Times New Roman"/>
          <w:sz w:val="28"/>
          <w:szCs w:val="28"/>
        </w:rPr>
        <w:t>3</w:t>
      </w:r>
      <w:r w:rsidRPr="00213747">
        <w:rPr>
          <w:rFonts w:ascii="Times New Roman" w:hAnsi="Times New Roman" w:cs="Times New Roman"/>
          <w:sz w:val="28"/>
          <w:szCs w:val="28"/>
        </w:rPr>
        <w:t>. Справочные приложения - приложения, содержащие описания, показатели и другую информацию.</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1.2.4</w:t>
      </w:r>
      <w:r w:rsidR="0023524D">
        <w:rPr>
          <w:rFonts w:ascii="Times New Roman" w:hAnsi="Times New Roman" w:cs="Times New Roman"/>
          <w:sz w:val="28"/>
          <w:szCs w:val="28"/>
        </w:rPr>
        <w:t>4</w:t>
      </w:r>
      <w:r w:rsidRPr="00213747">
        <w:rPr>
          <w:rFonts w:ascii="Times New Roman" w:hAnsi="Times New Roman" w:cs="Times New Roman"/>
          <w:sz w:val="28"/>
          <w:szCs w:val="28"/>
        </w:rPr>
        <w:t>. Строительство - создание зданий, строений, сооружений (в том числе на месте сносимых объектов капитального строительства).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1.2.4</w:t>
      </w:r>
      <w:r w:rsidR="0023524D">
        <w:rPr>
          <w:rFonts w:ascii="Times New Roman" w:hAnsi="Times New Roman" w:cs="Times New Roman"/>
          <w:sz w:val="28"/>
          <w:szCs w:val="28"/>
        </w:rPr>
        <w:t>5</w:t>
      </w:r>
      <w:r w:rsidRPr="00213747">
        <w:rPr>
          <w:rFonts w:ascii="Times New Roman" w:hAnsi="Times New Roman" w:cs="Times New Roman"/>
          <w:sz w:val="28"/>
          <w:szCs w:val="28"/>
        </w:rPr>
        <w:t>. Стоянка для автомобилей (автостоянка) - здание, сооружение (часть здания, сооружения) или специальная открытая площадка, предназначенные только для хранения (стоянки) автомобилей.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1.2.4</w:t>
      </w:r>
      <w:r w:rsidR="0023524D">
        <w:rPr>
          <w:rFonts w:ascii="Times New Roman" w:hAnsi="Times New Roman" w:cs="Times New Roman"/>
          <w:sz w:val="28"/>
          <w:szCs w:val="28"/>
        </w:rPr>
        <w:t>6</w:t>
      </w:r>
      <w:r w:rsidRPr="00213747">
        <w:rPr>
          <w:rFonts w:ascii="Times New Roman" w:hAnsi="Times New Roman" w:cs="Times New Roman"/>
          <w:sz w:val="28"/>
          <w:szCs w:val="28"/>
        </w:rPr>
        <w:t>. Суммарная поэтажная площадь - суммарная площадь всех надземных этажей здания, включающая площади всех помещений этажа (в том числе лоджий, лестничных клеток, лифтовых шахт и другого).</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1.2.4</w:t>
      </w:r>
      <w:r w:rsidR="0023524D">
        <w:rPr>
          <w:rFonts w:ascii="Times New Roman" w:hAnsi="Times New Roman" w:cs="Times New Roman"/>
          <w:sz w:val="28"/>
          <w:szCs w:val="28"/>
        </w:rPr>
        <w:t>7</w:t>
      </w:r>
      <w:r w:rsidRPr="00213747">
        <w:rPr>
          <w:rFonts w:ascii="Times New Roman" w:hAnsi="Times New Roman" w:cs="Times New Roman"/>
          <w:sz w:val="28"/>
          <w:szCs w:val="28"/>
        </w:rPr>
        <w:t>. Территориальные зоны - зоны, выделенные в составе территории, обладающие едиными функциональными, средовыми и пространственно-планировочными характеристиками, для которых в правилах землепользования и застройки определены границы и установлены градостроительные регламенты.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1.2.4</w:t>
      </w:r>
      <w:r w:rsidR="0023524D">
        <w:rPr>
          <w:rFonts w:ascii="Times New Roman" w:hAnsi="Times New Roman" w:cs="Times New Roman"/>
          <w:sz w:val="28"/>
          <w:szCs w:val="28"/>
        </w:rPr>
        <w:t>8</w:t>
      </w:r>
      <w:r w:rsidRPr="00213747">
        <w:rPr>
          <w:rFonts w:ascii="Times New Roman" w:hAnsi="Times New Roman" w:cs="Times New Roman"/>
          <w:sz w:val="28"/>
          <w:szCs w:val="28"/>
        </w:rPr>
        <w:t>. Территории общего пользования - территории, которыми беспрепятственно пользуется неограниченный круг лиц (в том числе площади, улицы, проезды, набережные, скверы, бульвары).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w:t>
      </w:r>
      <w:r w:rsidR="0023524D">
        <w:rPr>
          <w:rFonts w:ascii="Times New Roman" w:hAnsi="Times New Roman" w:cs="Times New Roman"/>
          <w:sz w:val="28"/>
          <w:szCs w:val="28"/>
        </w:rPr>
        <w:t>49</w:t>
      </w:r>
      <w:r w:rsidRPr="00213747">
        <w:rPr>
          <w:rFonts w:ascii="Times New Roman" w:hAnsi="Times New Roman" w:cs="Times New Roman"/>
          <w:sz w:val="28"/>
          <w:szCs w:val="28"/>
        </w:rPr>
        <w:t>. Территориальное планирование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1.2.5</w:t>
      </w:r>
      <w:r w:rsidR="0023524D">
        <w:rPr>
          <w:rFonts w:ascii="Times New Roman" w:hAnsi="Times New Roman" w:cs="Times New Roman"/>
          <w:sz w:val="28"/>
          <w:szCs w:val="28"/>
        </w:rPr>
        <w:t>0</w:t>
      </w:r>
      <w:r w:rsidRPr="00213747">
        <w:rPr>
          <w:rFonts w:ascii="Times New Roman" w:hAnsi="Times New Roman" w:cs="Times New Roman"/>
          <w:sz w:val="28"/>
          <w:szCs w:val="28"/>
        </w:rPr>
        <w:t>. Улица - путь сообщения на территории населенного пункта, предназначенный преимущественно для движения транспортных средств и пешеходов, расположенный между кварталами застройки и ограниченный красными линиями улично-дорожной сети.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1.2.5</w:t>
      </w:r>
      <w:r w:rsidR="0023524D">
        <w:rPr>
          <w:rFonts w:ascii="Times New Roman" w:hAnsi="Times New Roman" w:cs="Times New Roman"/>
          <w:sz w:val="28"/>
          <w:szCs w:val="28"/>
        </w:rPr>
        <w:t>1</w:t>
      </w:r>
      <w:r w:rsidRPr="00213747">
        <w:rPr>
          <w:rFonts w:ascii="Times New Roman" w:hAnsi="Times New Roman" w:cs="Times New Roman"/>
          <w:sz w:val="28"/>
          <w:szCs w:val="28"/>
        </w:rPr>
        <w:t>. 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1.2.5</w:t>
      </w:r>
      <w:r w:rsidR="0023524D">
        <w:rPr>
          <w:rFonts w:ascii="Times New Roman" w:hAnsi="Times New Roman" w:cs="Times New Roman"/>
          <w:sz w:val="28"/>
          <w:szCs w:val="28"/>
        </w:rPr>
        <w:t>2</w:t>
      </w:r>
      <w:r w:rsidRPr="00213747">
        <w:rPr>
          <w:rFonts w:ascii="Times New Roman" w:hAnsi="Times New Roman" w:cs="Times New Roman"/>
          <w:sz w:val="28"/>
          <w:szCs w:val="28"/>
        </w:rPr>
        <w:t>. Функциональные зоны - зоны, для которых документами территориального планирования определены границы и функциональное назначение.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1.2.5</w:t>
      </w:r>
      <w:r w:rsidR="0023524D">
        <w:rPr>
          <w:rFonts w:ascii="Times New Roman" w:hAnsi="Times New Roman" w:cs="Times New Roman"/>
          <w:sz w:val="28"/>
          <w:szCs w:val="28"/>
        </w:rPr>
        <w:t>3</w:t>
      </w:r>
      <w:r w:rsidRPr="00213747">
        <w:rPr>
          <w:rFonts w:ascii="Times New Roman" w:hAnsi="Times New Roman" w:cs="Times New Roman"/>
          <w:sz w:val="28"/>
          <w:szCs w:val="28"/>
        </w:rPr>
        <w:t>. Функциональное зонирование территории - деление территории на зоны при градостроительном планировании развития территорий с определением видов градостроительного использования установленных зон и ограничений на их использование.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1.2.5</w:t>
      </w:r>
      <w:r w:rsidR="0023524D">
        <w:rPr>
          <w:rFonts w:ascii="Times New Roman" w:hAnsi="Times New Roman" w:cs="Times New Roman"/>
          <w:sz w:val="28"/>
          <w:szCs w:val="28"/>
        </w:rPr>
        <w:t>4</w:t>
      </w:r>
      <w:r w:rsidRPr="00213747">
        <w:rPr>
          <w:rFonts w:ascii="Times New Roman" w:hAnsi="Times New Roman" w:cs="Times New Roman"/>
          <w:sz w:val="28"/>
          <w:szCs w:val="28"/>
        </w:rPr>
        <w:t>. Черта сельских населенных пунктов - внешняя граница земель населенного пункта, которая отделяет земли поселения (населенного пункта) от земель иных категорий.</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5" w:name="Par115"/>
      <w:bookmarkEnd w:id="5"/>
      <w:r w:rsidRPr="00213747">
        <w:rPr>
          <w:rFonts w:ascii="Times New Roman" w:hAnsi="Times New Roman" w:cs="Times New Roman"/>
          <w:sz w:val="28"/>
          <w:szCs w:val="28"/>
        </w:rPr>
        <w:t>1.3. Территориальное планирование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1.3.1. Территориальное планирование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1.3.2. В документах территориального планирования должны быть определены основные цели и показатели, которые обеспечивают устойчивое развитие территории, повышение качества жизни населения и рациональное использования территориальных и природных ресурсов, а также занятость трудоспособного населения.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1.3.3. Генеральный план - документация о территориальном планировании, определяющая стратегию его территориального, социально-экономического, градостроительного развития и условия формирования среды жизнедеятельности населения.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1.3.4. Генеральн</w:t>
      </w:r>
      <w:r w:rsidR="005E4D17">
        <w:rPr>
          <w:rFonts w:ascii="Times New Roman" w:hAnsi="Times New Roman" w:cs="Times New Roman"/>
          <w:sz w:val="28"/>
          <w:szCs w:val="28"/>
        </w:rPr>
        <w:t>ые</w:t>
      </w:r>
      <w:r w:rsidRPr="00213747">
        <w:rPr>
          <w:rFonts w:ascii="Times New Roman" w:hAnsi="Times New Roman" w:cs="Times New Roman"/>
          <w:sz w:val="28"/>
          <w:szCs w:val="28"/>
        </w:rPr>
        <w:t xml:space="preserve"> план</w:t>
      </w:r>
      <w:r w:rsidR="005E4D17">
        <w:rPr>
          <w:rFonts w:ascii="Times New Roman" w:hAnsi="Times New Roman" w:cs="Times New Roman"/>
          <w:sz w:val="28"/>
          <w:szCs w:val="28"/>
        </w:rPr>
        <w:t xml:space="preserve">ы </w:t>
      </w:r>
      <w:proofErr w:type="spellStart"/>
      <w:r w:rsidR="005E4D17">
        <w:rPr>
          <w:rFonts w:ascii="Times New Roman" w:hAnsi="Times New Roman" w:cs="Times New Roman"/>
          <w:sz w:val="28"/>
          <w:szCs w:val="28"/>
        </w:rPr>
        <w:t>р.п.Ковернино</w:t>
      </w:r>
      <w:proofErr w:type="spellEnd"/>
      <w:r w:rsidR="005E4D17">
        <w:rPr>
          <w:rFonts w:ascii="Times New Roman" w:hAnsi="Times New Roman" w:cs="Times New Roman"/>
          <w:sz w:val="28"/>
          <w:szCs w:val="28"/>
        </w:rPr>
        <w:t xml:space="preserve"> и сельских поселений</w:t>
      </w:r>
      <w:r w:rsidRPr="00213747">
        <w:rPr>
          <w:rFonts w:ascii="Times New Roman" w:hAnsi="Times New Roman" w:cs="Times New Roman"/>
          <w:sz w:val="28"/>
          <w:szCs w:val="28"/>
        </w:rPr>
        <w:t xml:space="preserve"> </w:t>
      </w:r>
      <w:r w:rsidR="00C73A22">
        <w:rPr>
          <w:rFonts w:ascii="Times New Roman" w:hAnsi="Times New Roman" w:cs="Times New Roman"/>
          <w:sz w:val="28"/>
          <w:szCs w:val="28"/>
        </w:rPr>
        <w:t>Ковернинского муниципального района</w:t>
      </w:r>
      <w:r w:rsidR="005E4D17">
        <w:rPr>
          <w:rFonts w:ascii="Times New Roman" w:hAnsi="Times New Roman" w:cs="Times New Roman"/>
          <w:sz w:val="28"/>
          <w:szCs w:val="28"/>
        </w:rPr>
        <w:t xml:space="preserve"> разрабатываются</w:t>
      </w:r>
      <w:r w:rsidRPr="00213747">
        <w:rPr>
          <w:rFonts w:ascii="Times New Roman" w:hAnsi="Times New Roman" w:cs="Times New Roman"/>
          <w:sz w:val="28"/>
          <w:szCs w:val="28"/>
        </w:rPr>
        <w:t xml:space="preserve"> в соответствии с утвержденной схемой территориального планирования Нижегородской области.</w:t>
      </w:r>
    </w:p>
    <w:p w:rsidR="003F40AB" w:rsidRPr="00C73A22"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1.3.5. Порядок разработки, согласования и утверждения, а такж</w:t>
      </w:r>
      <w:r w:rsidR="005E4D17">
        <w:rPr>
          <w:rFonts w:ascii="Times New Roman" w:hAnsi="Times New Roman" w:cs="Times New Roman"/>
          <w:sz w:val="28"/>
          <w:szCs w:val="28"/>
        </w:rPr>
        <w:t>е состав документов генеральных</w:t>
      </w:r>
      <w:r w:rsidRPr="00213747">
        <w:rPr>
          <w:rFonts w:ascii="Times New Roman" w:hAnsi="Times New Roman" w:cs="Times New Roman"/>
          <w:sz w:val="28"/>
          <w:szCs w:val="28"/>
        </w:rPr>
        <w:t xml:space="preserve"> план</w:t>
      </w:r>
      <w:r w:rsidR="005E4D17">
        <w:rPr>
          <w:rFonts w:ascii="Times New Roman" w:hAnsi="Times New Roman" w:cs="Times New Roman"/>
          <w:sz w:val="28"/>
          <w:szCs w:val="28"/>
        </w:rPr>
        <w:t>ов</w:t>
      </w:r>
      <w:r w:rsidRPr="00213747">
        <w:rPr>
          <w:rFonts w:ascii="Times New Roman" w:hAnsi="Times New Roman" w:cs="Times New Roman"/>
          <w:sz w:val="28"/>
          <w:szCs w:val="28"/>
        </w:rPr>
        <w:t xml:space="preserve"> определяется в соответствии с требованиями Градостроительного </w:t>
      </w:r>
      <w:hyperlink r:id="rId11" w:history="1">
        <w:r w:rsidRPr="00C73A22">
          <w:rPr>
            <w:rFonts w:ascii="Times New Roman" w:hAnsi="Times New Roman" w:cs="Times New Roman"/>
            <w:sz w:val="28"/>
            <w:szCs w:val="28"/>
          </w:rPr>
          <w:t>кодекса</w:t>
        </w:r>
      </w:hyperlink>
      <w:r w:rsidRPr="00C73A22">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E4D17">
        <w:rPr>
          <w:rFonts w:ascii="Times New Roman" w:hAnsi="Times New Roman" w:cs="Times New Roman"/>
          <w:sz w:val="28"/>
          <w:szCs w:val="28"/>
        </w:rPr>
        <w:t xml:space="preserve">1.3.6. В </w:t>
      </w:r>
      <w:r w:rsidR="005E4D17">
        <w:rPr>
          <w:rFonts w:ascii="Times New Roman" w:hAnsi="Times New Roman" w:cs="Times New Roman"/>
          <w:sz w:val="28"/>
          <w:szCs w:val="28"/>
        </w:rPr>
        <w:t>г</w:t>
      </w:r>
      <w:r w:rsidR="005E4D17" w:rsidRPr="00213747">
        <w:rPr>
          <w:rFonts w:ascii="Times New Roman" w:hAnsi="Times New Roman" w:cs="Times New Roman"/>
          <w:sz w:val="28"/>
          <w:szCs w:val="28"/>
        </w:rPr>
        <w:t>енеральн</w:t>
      </w:r>
      <w:r w:rsidR="005E4D17">
        <w:rPr>
          <w:rFonts w:ascii="Times New Roman" w:hAnsi="Times New Roman" w:cs="Times New Roman"/>
          <w:sz w:val="28"/>
          <w:szCs w:val="28"/>
        </w:rPr>
        <w:t>ых</w:t>
      </w:r>
      <w:r w:rsidR="005E4D17" w:rsidRPr="00213747">
        <w:rPr>
          <w:rFonts w:ascii="Times New Roman" w:hAnsi="Times New Roman" w:cs="Times New Roman"/>
          <w:sz w:val="28"/>
          <w:szCs w:val="28"/>
        </w:rPr>
        <w:t xml:space="preserve"> план</w:t>
      </w:r>
      <w:r w:rsidR="005E4D17">
        <w:rPr>
          <w:rFonts w:ascii="Times New Roman" w:hAnsi="Times New Roman" w:cs="Times New Roman"/>
          <w:sz w:val="28"/>
          <w:szCs w:val="28"/>
        </w:rPr>
        <w:t xml:space="preserve">ах </w:t>
      </w:r>
      <w:proofErr w:type="spellStart"/>
      <w:r w:rsidR="005E4D17">
        <w:rPr>
          <w:rFonts w:ascii="Times New Roman" w:hAnsi="Times New Roman" w:cs="Times New Roman"/>
          <w:sz w:val="28"/>
          <w:szCs w:val="28"/>
        </w:rPr>
        <w:t>р.п.Ковернино</w:t>
      </w:r>
      <w:proofErr w:type="spellEnd"/>
      <w:r w:rsidR="005E4D17">
        <w:rPr>
          <w:rFonts w:ascii="Times New Roman" w:hAnsi="Times New Roman" w:cs="Times New Roman"/>
          <w:sz w:val="28"/>
          <w:szCs w:val="28"/>
        </w:rPr>
        <w:t xml:space="preserve"> и сельских поселений</w:t>
      </w:r>
      <w:r w:rsidR="005E4D17" w:rsidRPr="00213747">
        <w:rPr>
          <w:rFonts w:ascii="Times New Roman" w:hAnsi="Times New Roman" w:cs="Times New Roman"/>
          <w:sz w:val="28"/>
          <w:szCs w:val="28"/>
        </w:rPr>
        <w:t xml:space="preserve"> </w:t>
      </w:r>
      <w:r w:rsidR="005E4D17">
        <w:rPr>
          <w:rFonts w:ascii="Times New Roman" w:hAnsi="Times New Roman" w:cs="Times New Roman"/>
          <w:sz w:val="28"/>
          <w:szCs w:val="28"/>
        </w:rPr>
        <w:t xml:space="preserve">Ковернинского муниципального района </w:t>
      </w:r>
      <w:r w:rsidRPr="005E4D17">
        <w:rPr>
          <w:rFonts w:ascii="Times New Roman" w:hAnsi="Times New Roman" w:cs="Times New Roman"/>
          <w:sz w:val="28"/>
          <w:szCs w:val="28"/>
        </w:rPr>
        <w:t>необходимо предусматривать рациональную очередность развития. При этом необходимо определять перспективы развития за пределами расчетного срока, включая принципиальные решения по территориальному развитию, функциональному зонированию, планировочной структуре, инженерно-транспортной инфраструктуре, рациональному использованию природных ресурсов</w:t>
      </w:r>
      <w:r w:rsidRPr="00213747">
        <w:rPr>
          <w:rFonts w:ascii="Times New Roman" w:hAnsi="Times New Roman" w:cs="Times New Roman"/>
          <w:sz w:val="28"/>
          <w:szCs w:val="28"/>
        </w:rPr>
        <w:t xml:space="preserve"> и охране окружающей среды.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1.3.7. Расчетный срок считать: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I пер</w:t>
      </w:r>
      <w:r w:rsidR="005E4D17">
        <w:rPr>
          <w:rFonts w:ascii="Times New Roman" w:hAnsi="Times New Roman" w:cs="Times New Roman"/>
          <w:sz w:val="28"/>
          <w:szCs w:val="28"/>
        </w:rPr>
        <w:t>иод - 10 лет или до 2025</w:t>
      </w:r>
      <w:r w:rsidRPr="00213747">
        <w:rPr>
          <w:rFonts w:ascii="Times New Roman" w:hAnsi="Times New Roman" w:cs="Times New Roman"/>
          <w:sz w:val="28"/>
          <w:szCs w:val="28"/>
        </w:rPr>
        <w:t xml:space="preserve"> года;</w:t>
      </w:r>
    </w:p>
    <w:p w:rsidR="003F40AB" w:rsidRPr="00213747" w:rsidRDefault="005E4D17">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II период - 20 лет или до 2035</w:t>
      </w:r>
      <w:r w:rsidR="003F40AB" w:rsidRPr="00213747">
        <w:rPr>
          <w:rFonts w:ascii="Times New Roman" w:hAnsi="Times New Roman" w:cs="Times New Roman"/>
          <w:sz w:val="28"/>
          <w:szCs w:val="28"/>
        </w:rPr>
        <w:t xml:space="preserve"> года.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1.3.8. Численность населения на расчетный срок следует определять на основе данных о перспективах развития сельского поселения в системе расселения с учетом демографического прогноза естественного и механического прироста населения и сезонных миграций.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1.3.9. </w:t>
      </w:r>
      <w:hyperlink w:anchor="Par3336" w:history="1">
        <w:r w:rsidRPr="005E4D17">
          <w:rPr>
            <w:rFonts w:ascii="Times New Roman" w:hAnsi="Times New Roman" w:cs="Times New Roman"/>
            <w:sz w:val="28"/>
            <w:szCs w:val="28"/>
          </w:rPr>
          <w:t>Технико-экономические показатели</w:t>
        </w:r>
      </w:hyperlink>
      <w:r w:rsidRPr="005E4D17">
        <w:rPr>
          <w:rFonts w:ascii="Times New Roman" w:hAnsi="Times New Roman" w:cs="Times New Roman"/>
          <w:sz w:val="28"/>
          <w:szCs w:val="28"/>
        </w:rPr>
        <w:t xml:space="preserve"> </w:t>
      </w:r>
      <w:r w:rsidR="005E4D17">
        <w:rPr>
          <w:rFonts w:ascii="Times New Roman" w:hAnsi="Times New Roman" w:cs="Times New Roman"/>
          <w:sz w:val="28"/>
          <w:szCs w:val="28"/>
        </w:rPr>
        <w:t>генеральных</w:t>
      </w:r>
      <w:r w:rsidRPr="00213747">
        <w:rPr>
          <w:rFonts w:ascii="Times New Roman" w:hAnsi="Times New Roman" w:cs="Times New Roman"/>
          <w:sz w:val="28"/>
          <w:szCs w:val="28"/>
        </w:rPr>
        <w:t xml:space="preserve"> план</w:t>
      </w:r>
      <w:r w:rsidR="005E4D17">
        <w:rPr>
          <w:rFonts w:ascii="Times New Roman" w:hAnsi="Times New Roman" w:cs="Times New Roman"/>
          <w:sz w:val="28"/>
          <w:szCs w:val="28"/>
        </w:rPr>
        <w:t>ов</w:t>
      </w:r>
      <w:r w:rsidRPr="00213747">
        <w:rPr>
          <w:rFonts w:ascii="Times New Roman" w:hAnsi="Times New Roman" w:cs="Times New Roman"/>
          <w:sz w:val="28"/>
          <w:szCs w:val="28"/>
        </w:rPr>
        <w:t xml:space="preserve"> приводятся на исходный год его разработки и по этапам его реализации в соответствии с приложением 2 к настоящим Нормативам.</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6" w:name="Par129"/>
      <w:bookmarkEnd w:id="6"/>
      <w:r w:rsidRPr="00C56E71">
        <w:rPr>
          <w:rFonts w:ascii="Times New Roman" w:hAnsi="Times New Roman" w:cs="Times New Roman"/>
          <w:sz w:val="28"/>
          <w:szCs w:val="28"/>
        </w:rPr>
        <w:t>1.4. Планировка территории</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1.4.1.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 (автодорог, линий электропередачи, линий связи (в том числе линейно-кабельных сооружений), нефтепроводов, газопроводов и иных трубопроводов).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1.4.2. Подготовка проекта планировки территории осуществляется для выделения элементов планировочной структуры, установления параметров планируемого развития элементов планировочной структуры.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1.4.3. Границы улично-дорожной сети обозначаются красными линиями, которые отделяют эти территории от участков других территориальных зон. Размещение объектов капитального строительства в пределах красных линий на участках улично-дорожной сети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За пределы красных линий в сторону улицы или площади не должны выступать здания и сооружения. В пределах красных линий допускается размещение конструктивных элементов дорожно-транспортных сооружений (опор путепроводов, лестничных и пандусных сходов подземных пешеходных переходов, павильонов на остановочных пунктах общественного транспорта).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исключительных случаях с учетом действующих особенностей участка (поперечных профилей и режимов градостроительной деятельности) в пределах красных линий допускается размещение: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объектов транспортной инфраструктуры (площади отстоя и кольцевания общественного транспорта, разворотные площадки, площадки для размещения диспетчерских пунктов);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отдельных нестационарных объектов для попутного обслуживания пешеходов (мелкорозничная торговля и бытовое обслуживание).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1.4.4. Порядок разработки, согласования и утверждения, а также состав документов проекта планировки определяется в соответствии с требованиями Градостроительного</w:t>
      </w:r>
      <w:r w:rsidRPr="00C56E71">
        <w:rPr>
          <w:rFonts w:ascii="Times New Roman" w:hAnsi="Times New Roman" w:cs="Times New Roman"/>
          <w:sz w:val="28"/>
          <w:szCs w:val="28"/>
        </w:rPr>
        <w:t xml:space="preserve"> </w:t>
      </w:r>
      <w:hyperlink r:id="rId12" w:history="1">
        <w:r w:rsidRPr="00C56E71">
          <w:rPr>
            <w:rFonts w:ascii="Times New Roman" w:hAnsi="Times New Roman" w:cs="Times New Roman"/>
            <w:sz w:val="28"/>
            <w:szCs w:val="28"/>
          </w:rPr>
          <w:t>кодекса</w:t>
        </w:r>
      </w:hyperlink>
      <w:r w:rsidRPr="00213747">
        <w:rPr>
          <w:rFonts w:ascii="Times New Roman" w:hAnsi="Times New Roman" w:cs="Times New Roman"/>
          <w:sz w:val="28"/>
          <w:szCs w:val="28"/>
        </w:rPr>
        <w:t xml:space="preserve"> Российской Федерации.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1.4.5. </w:t>
      </w:r>
      <w:hyperlink w:anchor="Par3986" w:history="1">
        <w:r w:rsidRPr="00C56E71">
          <w:rPr>
            <w:rFonts w:ascii="Times New Roman" w:hAnsi="Times New Roman" w:cs="Times New Roman"/>
            <w:sz w:val="28"/>
            <w:szCs w:val="28"/>
          </w:rPr>
          <w:t>Технико-экономические показатели</w:t>
        </w:r>
      </w:hyperlink>
      <w:r w:rsidRPr="00213747">
        <w:rPr>
          <w:rFonts w:ascii="Times New Roman" w:hAnsi="Times New Roman" w:cs="Times New Roman"/>
          <w:sz w:val="28"/>
          <w:szCs w:val="28"/>
        </w:rPr>
        <w:t xml:space="preserve"> проекта планировки приводятся в соответствии с приложением 3 к настоящим Нормативам.</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7" w:name="Par141"/>
      <w:bookmarkEnd w:id="7"/>
      <w:r w:rsidRPr="00213747">
        <w:rPr>
          <w:rFonts w:ascii="Times New Roman" w:hAnsi="Times New Roman" w:cs="Times New Roman"/>
          <w:sz w:val="28"/>
          <w:szCs w:val="28"/>
        </w:rPr>
        <w:t>1.5. Общая организация и зонирование территории</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1.5.1. Населенные </w:t>
      </w:r>
      <w:r w:rsidR="00C56E71">
        <w:rPr>
          <w:rFonts w:ascii="Times New Roman" w:hAnsi="Times New Roman" w:cs="Times New Roman"/>
          <w:sz w:val="28"/>
          <w:szCs w:val="28"/>
        </w:rPr>
        <w:t>Ковернинского муниципального района</w:t>
      </w:r>
      <w:r w:rsidRPr="00213747">
        <w:rPr>
          <w:rFonts w:ascii="Times New Roman" w:hAnsi="Times New Roman" w:cs="Times New Roman"/>
          <w:sz w:val="28"/>
          <w:szCs w:val="28"/>
        </w:rPr>
        <w:t xml:space="preserve"> в зависимости от численности населения на прогнозируемый период подразделяются на группы в соответствии с таблицей 1.</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outlineLvl w:val="3"/>
        <w:rPr>
          <w:rFonts w:ascii="Times New Roman" w:hAnsi="Times New Roman" w:cs="Times New Roman"/>
          <w:sz w:val="28"/>
          <w:szCs w:val="28"/>
        </w:rPr>
      </w:pPr>
      <w:bookmarkStart w:id="8" w:name="Par145"/>
      <w:bookmarkEnd w:id="8"/>
      <w:r w:rsidRPr="00213747">
        <w:rPr>
          <w:rFonts w:ascii="Times New Roman" w:hAnsi="Times New Roman" w:cs="Times New Roman"/>
          <w:sz w:val="28"/>
          <w:szCs w:val="28"/>
        </w:rPr>
        <w:t>Таблица 1</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600"/>
        <w:gridCol w:w="4920"/>
        <w:gridCol w:w="1920"/>
      </w:tblGrid>
      <w:tr w:rsidR="003F40AB" w:rsidRPr="00213747">
        <w:trPr>
          <w:trHeight w:val="400"/>
          <w:tblCellSpacing w:w="5" w:type="nil"/>
        </w:trPr>
        <w:tc>
          <w:tcPr>
            <w:tcW w:w="600" w:type="dxa"/>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N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п/п</w:t>
            </w:r>
          </w:p>
        </w:tc>
        <w:tc>
          <w:tcPr>
            <w:tcW w:w="4920" w:type="dxa"/>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Группа населенных пунктов       </w:t>
            </w:r>
          </w:p>
        </w:tc>
        <w:tc>
          <w:tcPr>
            <w:tcW w:w="1920" w:type="dxa"/>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Население,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тыс. чел.   </w:t>
            </w:r>
          </w:p>
        </w:tc>
      </w:tr>
      <w:tr w:rsidR="003F40AB" w:rsidRPr="00213747">
        <w:trPr>
          <w:tblCellSpacing w:w="5" w:type="nil"/>
        </w:trPr>
        <w:tc>
          <w:tcPr>
            <w:tcW w:w="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49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Крупнейшие                             </w:t>
            </w:r>
          </w:p>
        </w:tc>
        <w:tc>
          <w:tcPr>
            <w:tcW w:w="19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свыше 10      </w:t>
            </w:r>
          </w:p>
        </w:tc>
      </w:tr>
      <w:tr w:rsidR="003F40AB" w:rsidRPr="00213747">
        <w:trPr>
          <w:tblCellSpacing w:w="5" w:type="nil"/>
        </w:trPr>
        <w:tc>
          <w:tcPr>
            <w:tcW w:w="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49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Большие                                </w:t>
            </w:r>
          </w:p>
        </w:tc>
        <w:tc>
          <w:tcPr>
            <w:tcW w:w="19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свыше 1 до 5  </w:t>
            </w:r>
          </w:p>
        </w:tc>
      </w:tr>
      <w:tr w:rsidR="003F40AB" w:rsidRPr="00213747">
        <w:trPr>
          <w:tblCellSpacing w:w="5" w:type="nil"/>
        </w:trPr>
        <w:tc>
          <w:tcPr>
            <w:tcW w:w="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 </w:t>
            </w:r>
          </w:p>
        </w:tc>
        <w:tc>
          <w:tcPr>
            <w:tcW w:w="49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Средние                                </w:t>
            </w:r>
          </w:p>
        </w:tc>
        <w:tc>
          <w:tcPr>
            <w:tcW w:w="19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свыше 0,2 до 1</w:t>
            </w:r>
          </w:p>
        </w:tc>
      </w:tr>
      <w:tr w:rsidR="003F40AB" w:rsidRPr="00213747">
        <w:trPr>
          <w:tblCellSpacing w:w="5" w:type="nil"/>
        </w:trPr>
        <w:tc>
          <w:tcPr>
            <w:tcW w:w="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 </w:t>
            </w:r>
          </w:p>
        </w:tc>
        <w:tc>
          <w:tcPr>
            <w:tcW w:w="49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Малые                                  </w:t>
            </w:r>
          </w:p>
        </w:tc>
        <w:tc>
          <w:tcPr>
            <w:tcW w:w="19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0,2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1.5.2. Общая организация территории </w:t>
      </w:r>
      <w:r w:rsidR="00C56E71">
        <w:rPr>
          <w:rFonts w:ascii="Times New Roman" w:hAnsi="Times New Roman" w:cs="Times New Roman"/>
          <w:sz w:val="28"/>
          <w:szCs w:val="28"/>
        </w:rPr>
        <w:t>Ковернинского муниципального района</w:t>
      </w:r>
      <w:r w:rsidRPr="00213747">
        <w:rPr>
          <w:rFonts w:ascii="Times New Roman" w:hAnsi="Times New Roman" w:cs="Times New Roman"/>
          <w:sz w:val="28"/>
          <w:szCs w:val="28"/>
        </w:rPr>
        <w:t xml:space="preserve"> должна осуществляться с учетом возможности ее рационального использования на основе сравнения нескольких эскизных вариантов планировочных решений, принятых на основании анализа технико-экономических показателей, наличия топливно-энергетических, водных, территориальных, трудовых и рекреационных ресурсов, состояния окружающей среды, с учетом прогноза их изменения на перспективу, развития экономической базы, изменения социально-демографической ситуации и развития сферы обслуживания с целью обеспечения наиболее благоприятных условий жизни населения, максимального сохранения естественных экологических систем и историко-культурного наследия.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этом необходимо учитывать: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возможности развития сельских населенных пунктов за счет имеющихся территориальных (резервных территорий) и других ресурсов с учетом выполнения требований природоохранного законодательства;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возможность повышения интенсивности использования территорий (за счет увеличения плотности застройки) в границах населенных пунктов, в том числе за счет реконструкции и развития застроенных территорий;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требования законодательства по развитию рынка земли и жилья;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возможности бюджета и привлечения негосударственных инвестиций для программ развития сельского поселения.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1.5.3. С учетом преимущественного функционального использования территория населенных пунктов подразделяется на селитебную, производственную, рекреационную и зону специального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Селитебная территория предназначена: для размещения жилищного фонда, общественных зданий и сооружений, отдельных коммунальных и промышленных объектов, не требующих устройств санитарно-защитных зон; для устройства путей сообщения, улиц, площадей, парков, садов, бульваров и других мест общего пользования.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Производственная территория предназначена для размещения промышленных предприятий и связанных с ними объектов, комплексов научных учреждений с их опытными производствами, коммунально-складских объектов, сооружений внешнего транспорта.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Рекреационная территория включает леса, лесопарки, лесозащитные зоны, водоемы и другие угодья, которые совместно с парками, садами, скверами и бульварами, размещаемыми на селитебной территории, формируют систему открытых пространств.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состав зоны специального назначения могут включаться зоны, занятые кладбищами, зелеными насаждениями специального назначения, объектами по размещению отходов потребления и иные.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1.5.4. В пределах указанных территорий выделяются зоны различного функционального назначения: жилой застройки, общественных центров, промышленные, научные и научно-производственные, коммунально-складские, внешнего транспорта, массового отдыха, охраняемых ландшафтов, а также особо охраняемые территории, где запрещается или ограничивается любая деятельность, если она противоречит целям ее создания.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1.5.5. Резервные территории необходимо предусматривать для перспективного развития населенных пунктов, которые включают земли, примыкающие к границе (черте) населенных пунктов.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Кроме этого, под резервные территории возможно изъятие сельскохозяйственных земель с низкой кадастровой стоимостью сельхозугодий, земель лесного фонда, а также земель иных категорий.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1.5.6. Потребность в резервных территориях определяется на срок до 20 лет с учетом перспектив развития муниципального образования, определенных документами территориального планирования.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1.5.7. После утверждения границ резервных территорий они приобретают статус территорий с особым режимом землепользования и не подлежат застройке капитальными зданиями и сооружениями до их использования по целевому назначению в соответствии с генеральным планом.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Включение земель в состав резервных территорий не влечет изменения формы собственности указанных земель до их поэтапного изъятия на основании генерального плана в целях освоения под различные виды строительства в интересах жителей поселения.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Выкуп земельных участков, находящихся в собственности граждан и юридических лиц и расположенных в пределах резервных территорий для развития поселения, для государственных и муниципальных нужд осуществляется в соответствии с </w:t>
      </w:r>
      <w:hyperlink r:id="rId13" w:history="1">
        <w:r w:rsidRPr="00EB1167">
          <w:rPr>
            <w:rFonts w:ascii="Times New Roman" w:hAnsi="Times New Roman" w:cs="Times New Roman"/>
            <w:sz w:val="28"/>
            <w:szCs w:val="28"/>
          </w:rPr>
          <w:t>земельным</w:t>
        </w:r>
      </w:hyperlink>
      <w:r w:rsidRPr="00EB1167">
        <w:rPr>
          <w:rFonts w:ascii="Times New Roman" w:hAnsi="Times New Roman" w:cs="Times New Roman"/>
          <w:sz w:val="28"/>
          <w:szCs w:val="28"/>
        </w:rPr>
        <w:t xml:space="preserve"> и </w:t>
      </w:r>
      <w:hyperlink r:id="rId14" w:history="1">
        <w:r w:rsidRPr="00EB1167">
          <w:rPr>
            <w:rFonts w:ascii="Times New Roman" w:hAnsi="Times New Roman" w:cs="Times New Roman"/>
            <w:sz w:val="28"/>
            <w:szCs w:val="28"/>
          </w:rPr>
          <w:t>гражданским</w:t>
        </w:r>
      </w:hyperlink>
      <w:r w:rsidRPr="00213747">
        <w:rPr>
          <w:rFonts w:ascii="Times New Roman" w:hAnsi="Times New Roman" w:cs="Times New Roman"/>
          <w:sz w:val="28"/>
          <w:szCs w:val="28"/>
        </w:rPr>
        <w:t xml:space="preserve"> законодательством Российской Федерации и законодательством Нижегородской области.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1.5.8. Земельные участки для ведения садоводства следует предусматривать за пределами резервных территорий, планируемых для развития населенных пунктов, на расстоянии доступности на общественном транспорте от мест проживания не более 1 часа.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1.5.9. Выделение резервных территорий, необходимых для развития сельских населенных пунктов, следует предусматривать с учетом перспектив развития жилищного строительства, создания условий для ведения гражданами личного подсобного хозяйства, фермерства, огородничества, садоводства, дачного хозяйства, создания буферных зон для выпаса домашнего скота, организации отдыха населения, потребности в земельных участках для размещения сельских кладбищ, мест складирования бытовых отходов с учетом их возможного расширения.</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DC75DC" w:rsidRDefault="003F40AB">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9" w:name="Par181"/>
      <w:bookmarkEnd w:id="9"/>
      <w:r w:rsidRPr="00DC75DC">
        <w:rPr>
          <w:rFonts w:ascii="Times New Roman" w:hAnsi="Times New Roman" w:cs="Times New Roman"/>
          <w:sz w:val="28"/>
          <w:szCs w:val="28"/>
        </w:rPr>
        <w:t>Часть 2. НОРМАТИВЫ ГРАДОСТРОИТЕЛЬНОГО ПРОЕКТИРОВАНИЯ</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36689A">
        <w:rPr>
          <w:rFonts w:ascii="Times New Roman" w:hAnsi="Times New Roman" w:cs="Times New Roman"/>
          <w:sz w:val="28"/>
          <w:szCs w:val="28"/>
        </w:rPr>
        <w:t>СЕЛИТЕБНОЙ ТЕРРИТОРИИ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0" w:name="Par184"/>
      <w:bookmarkEnd w:id="10"/>
      <w:r w:rsidRPr="00213747">
        <w:rPr>
          <w:rFonts w:ascii="Times New Roman" w:hAnsi="Times New Roman" w:cs="Times New Roman"/>
          <w:sz w:val="28"/>
          <w:szCs w:val="28"/>
        </w:rPr>
        <w:t>2.1. Общие требования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2.1.1. Селитебная территория формируется с учетом взаимоувязанного размещения жилых, общественно-деловых зон, отдельных коммунальных и промышленных объектов, не требующих устройства санитарно-защитных зон, с учетом улично-дорожной сети, озеленения и других территорий общего пользования для создания жилой среды, отвечающей социальным, санитарно-гигиеническим и градостроительным требованиям.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2.1.2. Для предварительного определения потребной селитебной территории сельских населенных пунктов допускается принимать следующие показатели на один дом (квартиру) при застройке:</w:t>
      </w:r>
    </w:p>
    <w:p w:rsidR="003F40AB" w:rsidRPr="00F27F21"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домами усадебного типа с участками при доме (квартире) - по </w:t>
      </w:r>
      <w:hyperlink w:anchor="Par192" w:history="1">
        <w:r w:rsidRPr="00F27F21">
          <w:rPr>
            <w:rFonts w:ascii="Times New Roman" w:hAnsi="Times New Roman" w:cs="Times New Roman"/>
            <w:sz w:val="28"/>
            <w:szCs w:val="28"/>
          </w:rPr>
          <w:t>таблице 2</w:t>
        </w:r>
      </w:hyperlink>
      <w:r w:rsidRPr="00F27F21">
        <w:rPr>
          <w:rFonts w:ascii="Times New Roman" w:hAnsi="Times New Roman" w:cs="Times New Roman"/>
          <w:sz w:val="28"/>
          <w:szCs w:val="28"/>
        </w:rPr>
        <w:t>;</w:t>
      </w:r>
    </w:p>
    <w:p w:rsidR="003F40AB"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секционными и блокированными домами - по </w:t>
      </w:r>
      <w:hyperlink w:anchor="Par213" w:history="1">
        <w:r w:rsidRPr="00F27F21">
          <w:rPr>
            <w:rFonts w:ascii="Times New Roman" w:hAnsi="Times New Roman" w:cs="Times New Roman"/>
            <w:sz w:val="28"/>
            <w:szCs w:val="28"/>
          </w:rPr>
          <w:t>таблице 3</w:t>
        </w:r>
      </w:hyperlink>
      <w:r w:rsidRPr="00F27F21">
        <w:rPr>
          <w:rFonts w:ascii="Times New Roman" w:hAnsi="Times New Roman" w:cs="Times New Roman"/>
          <w:sz w:val="28"/>
          <w:szCs w:val="28"/>
        </w:rPr>
        <w:t>.</w:t>
      </w: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960"/>
        <w:gridCol w:w="5160"/>
      </w:tblGrid>
      <w:tr w:rsidR="003F40AB" w:rsidRPr="000163E8">
        <w:trPr>
          <w:tblCellSpacing w:w="5" w:type="nil"/>
        </w:trPr>
        <w:tc>
          <w:tcPr>
            <w:tcW w:w="9120" w:type="dxa"/>
            <w:gridSpan w:val="2"/>
            <w:tcBorders>
              <w:top w:val="single" w:sz="8" w:space="0" w:color="auto"/>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11" w:name="Par192"/>
            <w:bookmarkEnd w:id="11"/>
            <w:r w:rsidRPr="000163E8">
              <w:rPr>
                <w:rFonts w:ascii="Times New Roman" w:hAnsi="Times New Roman" w:cs="Times New Roman"/>
                <w:sz w:val="28"/>
                <w:szCs w:val="28"/>
              </w:rPr>
              <w:t xml:space="preserve">Таблица 2                                                                </w:t>
            </w:r>
          </w:p>
        </w:tc>
      </w:tr>
      <w:tr w:rsidR="003F40AB" w:rsidRPr="000163E8">
        <w:trPr>
          <w:trHeight w:val="400"/>
          <w:tblCellSpacing w:w="5" w:type="nil"/>
        </w:trPr>
        <w:tc>
          <w:tcPr>
            <w:tcW w:w="39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Площадь участка при доме, кв. м</w:t>
            </w:r>
          </w:p>
        </w:tc>
        <w:tc>
          <w:tcPr>
            <w:tcW w:w="51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Расчетная площадь селитебной территории </w:t>
            </w:r>
          </w:p>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на одну квартиру, га           </w:t>
            </w:r>
          </w:p>
        </w:tc>
      </w:tr>
      <w:tr w:rsidR="003F40AB" w:rsidRPr="000163E8">
        <w:trPr>
          <w:tblCellSpacing w:w="5" w:type="nil"/>
        </w:trPr>
        <w:tc>
          <w:tcPr>
            <w:tcW w:w="39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2000              </w:t>
            </w:r>
          </w:p>
        </w:tc>
        <w:tc>
          <w:tcPr>
            <w:tcW w:w="51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0,27                   </w:t>
            </w:r>
          </w:p>
        </w:tc>
      </w:tr>
      <w:tr w:rsidR="003F40AB" w:rsidRPr="000163E8">
        <w:trPr>
          <w:tblCellSpacing w:w="5" w:type="nil"/>
        </w:trPr>
        <w:tc>
          <w:tcPr>
            <w:tcW w:w="39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1500              </w:t>
            </w:r>
          </w:p>
        </w:tc>
        <w:tc>
          <w:tcPr>
            <w:tcW w:w="51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0,23                   </w:t>
            </w:r>
          </w:p>
        </w:tc>
      </w:tr>
      <w:tr w:rsidR="003F40AB" w:rsidRPr="000163E8">
        <w:trPr>
          <w:tblCellSpacing w:w="5" w:type="nil"/>
        </w:trPr>
        <w:tc>
          <w:tcPr>
            <w:tcW w:w="39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1200              </w:t>
            </w:r>
          </w:p>
        </w:tc>
        <w:tc>
          <w:tcPr>
            <w:tcW w:w="51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0,20                   </w:t>
            </w:r>
          </w:p>
        </w:tc>
      </w:tr>
      <w:tr w:rsidR="003F40AB" w:rsidRPr="000163E8">
        <w:trPr>
          <w:tblCellSpacing w:w="5" w:type="nil"/>
        </w:trPr>
        <w:tc>
          <w:tcPr>
            <w:tcW w:w="39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1000              </w:t>
            </w:r>
          </w:p>
        </w:tc>
        <w:tc>
          <w:tcPr>
            <w:tcW w:w="51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0,17                   </w:t>
            </w:r>
          </w:p>
        </w:tc>
      </w:tr>
      <w:tr w:rsidR="003F40AB" w:rsidRPr="000163E8">
        <w:trPr>
          <w:tblCellSpacing w:w="5" w:type="nil"/>
        </w:trPr>
        <w:tc>
          <w:tcPr>
            <w:tcW w:w="39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800              </w:t>
            </w:r>
          </w:p>
        </w:tc>
        <w:tc>
          <w:tcPr>
            <w:tcW w:w="51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0,15                   </w:t>
            </w:r>
          </w:p>
        </w:tc>
      </w:tr>
      <w:tr w:rsidR="003F40AB" w:rsidRPr="000163E8">
        <w:trPr>
          <w:tblCellSpacing w:w="5" w:type="nil"/>
        </w:trPr>
        <w:tc>
          <w:tcPr>
            <w:tcW w:w="39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600              </w:t>
            </w:r>
          </w:p>
        </w:tc>
        <w:tc>
          <w:tcPr>
            <w:tcW w:w="51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0,13                   </w:t>
            </w:r>
          </w:p>
        </w:tc>
      </w:tr>
      <w:tr w:rsidR="003F40AB" w:rsidRPr="000163E8">
        <w:trPr>
          <w:tblCellSpacing w:w="5" w:type="nil"/>
        </w:trPr>
        <w:tc>
          <w:tcPr>
            <w:tcW w:w="39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400              </w:t>
            </w:r>
          </w:p>
        </w:tc>
        <w:tc>
          <w:tcPr>
            <w:tcW w:w="51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0,11                   </w:t>
            </w:r>
          </w:p>
        </w:tc>
      </w:tr>
    </w:tbl>
    <w:p w:rsidR="003F40AB" w:rsidRPr="000163E8" w:rsidRDefault="003F40AB">
      <w:pPr>
        <w:widowControl w:val="0"/>
        <w:autoSpaceDE w:val="0"/>
        <w:autoSpaceDN w:val="0"/>
        <w:adjustRightInd w:val="0"/>
        <w:spacing w:after="0" w:line="240" w:lineRule="auto"/>
        <w:jc w:val="center"/>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960"/>
        <w:gridCol w:w="5160"/>
      </w:tblGrid>
      <w:tr w:rsidR="003F40AB" w:rsidRPr="000163E8">
        <w:trPr>
          <w:tblCellSpacing w:w="5" w:type="nil"/>
        </w:trPr>
        <w:tc>
          <w:tcPr>
            <w:tcW w:w="9120" w:type="dxa"/>
            <w:gridSpan w:val="2"/>
            <w:tcBorders>
              <w:top w:val="single" w:sz="8" w:space="0" w:color="auto"/>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12" w:name="Par213"/>
            <w:bookmarkEnd w:id="12"/>
            <w:r w:rsidRPr="000163E8">
              <w:rPr>
                <w:rFonts w:ascii="Times New Roman" w:hAnsi="Times New Roman" w:cs="Times New Roman"/>
                <w:sz w:val="28"/>
                <w:szCs w:val="28"/>
              </w:rPr>
              <w:t xml:space="preserve">Таблица 3                                                                </w:t>
            </w:r>
          </w:p>
        </w:tc>
      </w:tr>
      <w:tr w:rsidR="003F40AB" w:rsidRPr="000163E8">
        <w:trPr>
          <w:trHeight w:val="400"/>
          <w:tblCellSpacing w:w="5" w:type="nil"/>
        </w:trPr>
        <w:tc>
          <w:tcPr>
            <w:tcW w:w="39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Число этажей          </w:t>
            </w:r>
          </w:p>
        </w:tc>
        <w:tc>
          <w:tcPr>
            <w:tcW w:w="51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Расчетная площадь селитебной территории </w:t>
            </w:r>
          </w:p>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на одну квартиру, га           </w:t>
            </w:r>
          </w:p>
        </w:tc>
      </w:tr>
      <w:tr w:rsidR="003F40AB" w:rsidRPr="000163E8">
        <w:trPr>
          <w:tblCellSpacing w:w="5" w:type="nil"/>
        </w:trPr>
        <w:tc>
          <w:tcPr>
            <w:tcW w:w="39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2               </w:t>
            </w:r>
          </w:p>
        </w:tc>
        <w:tc>
          <w:tcPr>
            <w:tcW w:w="51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0,04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3               </w:t>
            </w:r>
          </w:p>
        </w:tc>
        <w:tc>
          <w:tcPr>
            <w:tcW w:w="5160" w:type="dxa"/>
            <w:tcBorders>
              <w:left w:val="single" w:sz="8" w:space="0" w:color="auto"/>
              <w:bottom w:val="single" w:sz="8" w:space="0" w:color="auto"/>
              <w:right w:val="single" w:sz="8" w:space="0" w:color="auto"/>
            </w:tcBorders>
          </w:tcPr>
          <w:p w:rsidR="003F40AB" w:rsidRPr="000163E8" w:rsidRDefault="003F40AB">
            <w:pPr>
              <w:widowControl w:val="0"/>
              <w:autoSpaceDE w:val="0"/>
              <w:autoSpaceDN w:val="0"/>
              <w:adjustRightInd w:val="0"/>
              <w:spacing w:after="0" w:line="240" w:lineRule="auto"/>
              <w:rPr>
                <w:rFonts w:ascii="Times New Roman" w:hAnsi="Times New Roman" w:cs="Times New Roman"/>
                <w:sz w:val="28"/>
                <w:szCs w:val="28"/>
              </w:rPr>
            </w:pPr>
            <w:r w:rsidRPr="000163E8">
              <w:rPr>
                <w:rFonts w:ascii="Times New Roman" w:hAnsi="Times New Roman" w:cs="Times New Roman"/>
                <w:sz w:val="28"/>
                <w:szCs w:val="28"/>
              </w:rPr>
              <w:t xml:space="preserve">                  0,03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При необходимости организации обособленных хозяйственных проездов площадь селитебной территории увеличивается на 10 процентов.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При подсчете площади селитебной территории исключаются не пригодные для застройки территории: овраги, крутые склоны, земельные участки организаций и предприятий обслуживания межселенного 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2.1.3. При определении размера селитебной территории следует исходить из необходимости предоставления каждой семье отдельной квартиры или дома.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2.1.4. Расчетный показатель жилищной обеспеченности для населенных пунктов муниципального образования </w:t>
      </w:r>
      <w:r w:rsidR="0036689A">
        <w:rPr>
          <w:rFonts w:ascii="Times New Roman" w:hAnsi="Times New Roman" w:cs="Times New Roman"/>
          <w:sz w:val="28"/>
          <w:szCs w:val="28"/>
        </w:rPr>
        <w:t>Ковернинский муниципальный район</w:t>
      </w:r>
      <w:r w:rsidRPr="00213747">
        <w:rPr>
          <w:rFonts w:ascii="Times New Roman" w:hAnsi="Times New Roman" w:cs="Times New Roman"/>
          <w:sz w:val="28"/>
          <w:szCs w:val="28"/>
        </w:rPr>
        <w:t xml:space="preserve"> следует принимать:</w:t>
      </w:r>
    </w:p>
    <w:p w:rsidR="003F40AB" w:rsidRPr="00767C61"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67C61">
        <w:rPr>
          <w:rFonts w:ascii="Times New Roman" w:hAnsi="Times New Roman" w:cs="Times New Roman"/>
          <w:sz w:val="28"/>
          <w:szCs w:val="28"/>
        </w:rPr>
        <w:t xml:space="preserve">- </w:t>
      </w:r>
      <w:r w:rsidR="00767C61">
        <w:rPr>
          <w:rFonts w:ascii="Times New Roman" w:hAnsi="Times New Roman" w:cs="Times New Roman"/>
          <w:sz w:val="28"/>
          <w:szCs w:val="28"/>
        </w:rPr>
        <w:t>на первый расчетный период – 2</w:t>
      </w:r>
      <w:r w:rsidRPr="00767C61">
        <w:rPr>
          <w:rFonts w:ascii="Times New Roman" w:hAnsi="Times New Roman" w:cs="Times New Roman"/>
          <w:sz w:val="28"/>
          <w:szCs w:val="28"/>
        </w:rPr>
        <w:t>7</w:t>
      </w:r>
      <w:r w:rsidR="00767C61">
        <w:rPr>
          <w:rFonts w:ascii="Times New Roman" w:hAnsi="Times New Roman" w:cs="Times New Roman"/>
          <w:sz w:val="28"/>
          <w:szCs w:val="28"/>
        </w:rPr>
        <w:t>,0</w:t>
      </w:r>
      <w:r w:rsidRPr="00767C61">
        <w:rPr>
          <w:rFonts w:ascii="Times New Roman" w:hAnsi="Times New Roman" w:cs="Times New Roman"/>
          <w:sz w:val="28"/>
          <w:szCs w:val="28"/>
        </w:rPr>
        <w:t xml:space="preserve"> кв. м/чел.;</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67C61">
        <w:rPr>
          <w:rFonts w:ascii="Times New Roman" w:hAnsi="Times New Roman" w:cs="Times New Roman"/>
          <w:sz w:val="28"/>
          <w:szCs w:val="28"/>
        </w:rPr>
        <w:t>- на второй расчетный период - 28,4 кв. м/чел.</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3" w:name="Par234"/>
      <w:bookmarkEnd w:id="13"/>
      <w:r w:rsidRPr="00213747">
        <w:rPr>
          <w:rFonts w:ascii="Times New Roman" w:hAnsi="Times New Roman" w:cs="Times New Roman"/>
          <w:sz w:val="28"/>
          <w:szCs w:val="28"/>
        </w:rPr>
        <w:t>2.2. Жилые зоны</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2.2.1. 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2.2.2. Жилищное строительство на территории жилых зон осуществлять следующими типами жилых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в зоне низкоплотной малоэтажной застройки - индивидуальные дома усадебного типа с размерами приусадебных участков от </w:t>
      </w:r>
      <w:r w:rsidR="00A8705A" w:rsidRPr="00A8705A">
        <w:rPr>
          <w:rFonts w:ascii="Times New Roman" w:hAnsi="Times New Roman" w:cs="Times New Roman"/>
          <w:sz w:val="28"/>
          <w:szCs w:val="28"/>
        </w:rPr>
        <w:t>0,04 до 0,</w:t>
      </w:r>
      <w:r w:rsidRPr="00A8705A">
        <w:rPr>
          <w:rFonts w:ascii="Times New Roman" w:hAnsi="Times New Roman" w:cs="Times New Roman"/>
          <w:sz w:val="28"/>
          <w:szCs w:val="28"/>
        </w:rPr>
        <w:t>5 га;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зоне среднеплотной малоэтажной застройки - дома коттеджного типа (с учас</w:t>
      </w:r>
      <w:r w:rsidR="00A8705A">
        <w:rPr>
          <w:rFonts w:ascii="Times New Roman" w:hAnsi="Times New Roman" w:cs="Times New Roman"/>
          <w:sz w:val="28"/>
          <w:szCs w:val="28"/>
        </w:rPr>
        <w:t>тком, не превышающем размеры 0,2</w:t>
      </w:r>
      <w:r w:rsidRPr="00213747">
        <w:rPr>
          <w:rFonts w:ascii="Times New Roman" w:hAnsi="Times New Roman" w:cs="Times New Roman"/>
          <w:sz w:val="28"/>
          <w:szCs w:val="28"/>
        </w:rPr>
        <w:t xml:space="preserve"> га), многоквартирные жилые дома, жилые дома блокированного типа (</w:t>
      </w:r>
      <w:proofErr w:type="spellStart"/>
      <w:r w:rsidRPr="00213747">
        <w:rPr>
          <w:rFonts w:ascii="Times New Roman" w:hAnsi="Times New Roman" w:cs="Times New Roman"/>
          <w:sz w:val="28"/>
          <w:szCs w:val="28"/>
        </w:rPr>
        <w:t>таунхаус</w:t>
      </w:r>
      <w:proofErr w:type="spellEnd"/>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дошкольного, начального общего и среднего (полного) общего образования, культовых зданий, стоянок и гаражей для автомобильного транспорта, иных объектов, связанных с проживанием граждан и не оказывающих негативного воздействия на окружающую среду.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2.2.3. При проектировании жилой зоны расчетную плотность населения рекомендуется принимать: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для низкоплотной малоэтажной жилой застройки - 25x50 чел./га;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для среднеплотной малоэтажной жилой застройки - 50x150 чел./га.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2.2.4. Интенсивность использования территории характеризуется плотностью жилой застройки и процентом </w:t>
      </w:r>
      <w:proofErr w:type="spellStart"/>
      <w:r w:rsidRPr="00213747">
        <w:rPr>
          <w:rFonts w:ascii="Times New Roman" w:hAnsi="Times New Roman" w:cs="Times New Roman"/>
          <w:sz w:val="28"/>
          <w:szCs w:val="28"/>
        </w:rPr>
        <w:t>застроенности</w:t>
      </w:r>
      <w:proofErr w:type="spellEnd"/>
      <w:r w:rsidRPr="00213747">
        <w:rPr>
          <w:rFonts w:ascii="Times New Roman" w:hAnsi="Times New Roman" w:cs="Times New Roman"/>
          <w:sz w:val="28"/>
          <w:szCs w:val="28"/>
        </w:rPr>
        <w:t xml:space="preserve"> территории.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Плотность застройки и процент </w:t>
      </w:r>
      <w:proofErr w:type="spellStart"/>
      <w:r w:rsidRPr="00213747">
        <w:rPr>
          <w:rFonts w:ascii="Times New Roman" w:hAnsi="Times New Roman" w:cs="Times New Roman"/>
          <w:sz w:val="28"/>
          <w:szCs w:val="28"/>
        </w:rPr>
        <w:t>застроенности</w:t>
      </w:r>
      <w:proofErr w:type="spellEnd"/>
      <w:r w:rsidRPr="00213747">
        <w:rPr>
          <w:rFonts w:ascii="Times New Roman" w:hAnsi="Times New Roman" w:cs="Times New Roman"/>
          <w:sz w:val="28"/>
          <w:szCs w:val="28"/>
        </w:rPr>
        <w:t xml:space="preserve"> территории жилых зон необходимо принимать в соответствии с градостроительным регламентом, учитывая градостроительную ценность территории, состояние окружающей среды, другие особенности градостроительных условий.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2.2.5. При размещении и планировочной организации территории жилищного строительства должны соблюдаться требования по охране окружающей среды и противопожарной безопасности,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w:t>
      </w:r>
      <w:hyperlink w:anchor="Par2194" w:history="1">
        <w:r w:rsidRPr="0055129B">
          <w:rPr>
            <w:rFonts w:ascii="Times New Roman" w:hAnsi="Times New Roman" w:cs="Times New Roman"/>
            <w:sz w:val="28"/>
            <w:szCs w:val="28"/>
          </w:rPr>
          <w:t>раздела 8</w:t>
        </w:r>
      </w:hyperlink>
      <w:r w:rsidRPr="0055129B">
        <w:rPr>
          <w:rFonts w:ascii="Times New Roman" w:hAnsi="Times New Roman" w:cs="Times New Roman"/>
          <w:sz w:val="28"/>
          <w:szCs w:val="28"/>
        </w:rPr>
        <w:t xml:space="preserve"> </w:t>
      </w:r>
      <w:r w:rsidRPr="00213747">
        <w:rPr>
          <w:rFonts w:ascii="Times New Roman" w:hAnsi="Times New Roman" w:cs="Times New Roman"/>
          <w:sz w:val="28"/>
          <w:szCs w:val="28"/>
        </w:rPr>
        <w:t xml:space="preserve">"Охрана окружающей среды" и </w:t>
      </w:r>
      <w:hyperlink w:anchor="Par2828" w:history="1">
        <w:r w:rsidRPr="0055129B">
          <w:rPr>
            <w:rFonts w:ascii="Times New Roman" w:hAnsi="Times New Roman" w:cs="Times New Roman"/>
            <w:sz w:val="28"/>
            <w:szCs w:val="28"/>
          </w:rPr>
          <w:t>раздела 11</w:t>
        </w:r>
      </w:hyperlink>
      <w:r w:rsidRPr="00213747">
        <w:rPr>
          <w:rFonts w:ascii="Times New Roman" w:hAnsi="Times New Roman" w:cs="Times New Roman"/>
          <w:sz w:val="28"/>
          <w:szCs w:val="28"/>
        </w:rPr>
        <w:t xml:space="preserve"> "Противопожарные требования"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2.2.6. В целях создания среды жизнедеятельности, доступной для инвалидов и других маломобильных групп населения, разрабатываемая документация по планировке новых и реконструируемых территорий должна соответствовать требованиям </w:t>
      </w:r>
      <w:hyperlink w:anchor="Par2755" w:history="1">
        <w:r w:rsidRPr="0055129B">
          <w:rPr>
            <w:rFonts w:ascii="Times New Roman" w:hAnsi="Times New Roman" w:cs="Times New Roman"/>
            <w:sz w:val="28"/>
            <w:szCs w:val="28"/>
          </w:rPr>
          <w:t>раздела 10</w:t>
        </w:r>
      </w:hyperlink>
      <w:r w:rsidRPr="00213747">
        <w:rPr>
          <w:rFonts w:ascii="Times New Roman" w:hAnsi="Times New Roman" w:cs="Times New Roman"/>
          <w:sz w:val="28"/>
          <w:szCs w:val="28"/>
        </w:rPr>
        <w:t xml:space="preserve"> "Обеспечение доступности объектов социальной инфраструктуры для инвалидов и других маломобильных групп населения"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2.2.7. Для определения объемов и структуры жилищного малоэтажного строительства средняя обеспеченность жилым фондом (общая площадь) на 1 человека для государственного и муниципального жилого фонда принимается 18 кв.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Расчетные показатели жилищной обеспеченности для малоэтажных жилых домов, находящихся в частной собственности, не нормируются.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2.2.8. Градостроительные характеристики территорий малоэтажного жилищного строительства (величина структурного элемента, этажность застройки, размеры </w:t>
      </w:r>
      <w:proofErr w:type="spellStart"/>
      <w:r w:rsidRPr="00213747">
        <w:rPr>
          <w:rFonts w:ascii="Times New Roman" w:hAnsi="Times New Roman" w:cs="Times New Roman"/>
          <w:sz w:val="28"/>
          <w:szCs w:val="28"/>
        </w:rPr>
        <w:t>приквартирного</w:t>
      </w:r>
      <w:proofErr w:type="spellEnd"/>
      <w:r w:rsidRPr="00213747">
        <w:rPr>
          <w:rFonts w:ascii="Times New Roman" w:hAnsi="Times New Roman" w:cs="Times New Roman"/>
          <w:sz w:val="28"/>
          <w:szCs w:val="28"/>
        </w:rPr>
        <w:t xml:space="preserve"> участка и другие) определяются местоположением территории в планировочной и функциональной структуре в зависимости от типа населенного пункта.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2.2.9. В состав территорий малоэтажной жилой застройки включаются: зоны застройки индивидуальными жилыми домами (в том числе одноэтажными, мансардными, двухэтажными и трехэтажными) с придомовыми земельными участками;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зоны застройки малоэтажными жилыми домами (многоквартирными, блокированными или секционными до трех этажей включительно, с </w:t>
      </w:r>
      <w:proofErr w:type="spellStart"/>
      <w:r w:rsidRPr="00213747">
        <w:rPr>
          <w:rFonts w:ascii="Times New Roman" w:hAnsi="Times New Roman" w:cs="Times New Roman"/>
          <w:sz w:val="28"/>
          <w:szCs w:val="28"/>
        </w:rPr>
        <w:t>приквартирными</w:t>
      </w:r>
      <w:proofErr w:type="spellEnd"/>
      <w:r w:rsidRPr="00213747">
        <w:rPr>
          <w:rFonts w:ascii="Times New Roman" w:hAnsi="Times New Roman" w:cs="Times New Roman"/>
          <w:sz w:val="28"/>
          <w:szCs w:val="28"/>
        </w:rPr>
        <w:t xml:space="preserve"> земельными участками).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Основными типами жилых домов для муниципального жилищного фонда следует принимать дома многоквартирные блокированного и секционного типа с </w:t>
      </w:r>
      <w:proofErr w:type="spellStart"/>
      <w:r w:rsidRPr="00213747">
        <w:rPr>
          <w:rFonts w:ascii="Times New Roman" w:hAnsi="Times New Roman" w:cs="Times New Roman"/>
          <w:sz w:val="28"/>
          <w:szCs w:val="28"/>
        </w:rPr>
        <w:t>приквартирными</w:t>
      </w:r>
      <w:proofErr w:type="spellEnd"/>
      <w:r w:rsidRPr="00213747">
        <w:rPr>
          <w:rFonts w:ascii="Times New Roman" w:hAnsi="Times New Roman" w:cs="Times New Roman"/>
          <w:sz w:val="28"/>
          <w:szCs w:val="28"/>
        </w:rPr>
        <w:t xml:space="preserve"> земельными участками.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2.2.10. Жилые здания с квартирами в первых этажах следует располагать с отступом от красных линий. По красной линии допускается размещать жилые здания с встроенными в первые этажи или пристроенными помещениями общественного назначения, кроме организаций образования и воспитания, а на жилых улицах в условиях реконструкции сложившейся застройки - жилые здания с квартирами в первых этажах.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2.2.11. Размещение жилых помещений в цокольных и подвальных этажах, а также размещение в жилых зданиях объектов общественного назначения, оказывающих вредное воздействие на человека,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2.2.12. В жилых зданиях не допускается размещать: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промышленные производства;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встроенные котельные и насосные, за исключением крышных котельных;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встроенные трансформаторные подстанции;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автоматические телефонные станции, за исключением предназначенных для обслуживания дома, в котором встроена автоматическая телефонная станция (АТС);</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административные учреждения поселкового 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встроенные столовые, кафе и другие организации общественного питания с количеством посадочных мест более 50;</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общественные уборные;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бюро ритуального обслуживания;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магазины, мастерские, пункты и склады с огнеопасными и легковоспламеняющимися материалами;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организации различных форм собственности, которые являются источниками выделения в воздух жилых помещений и в атмосферный воздух вредных веществ, создают повышенные уровни различных видов излучений, шума, вибрации;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специализированные магазины и склады, эксплуатация которых может повлечь загрязнение территории и воздуха жилой застройки;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специализированные рыбные магазины;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специализированные овощные магазины;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бани, сауны, прачечные и химчистки, кроме приемных пунктов;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танцевальные, спортивные залы, дискотеки, видеосалоны, за исключением тренажерных и фитнес-залов;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магазины по продаже строительных материалов, а также склады строительных материалов.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назначении положительного санитарно-эпидемиологического заключения в жилых зданиях допускается размещать: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женские консультации;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кабинеты врачей общей практики и частнопрактикующих врачей;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лечебно-восстановительные, реабилитационные восстановительные центры;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дневные стационары при условии отделения от основного здания капитальной стеной с оборудованием самостоятельной системы вентиляции, канализации и отдельного входа для пациентов, изолированного от входа в жилые помещения и помещения общественного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2.2.13. Расстояния между жилыми зданиями, жилыми и общественными, а также производственными зданиями следует принимать на основе расчетов инсоляции и освещенности, учета противопожарных требований и бытовых разрывов, а для усадебной застройки - зооветеринарных требований. Расчеты инсоляции производятся в соответствии с нормами инсоляции и освещенности, приведенными в </w:t>
      </w:r>
      <w:hyperlink w:anchor="Par2194" w:history="1">
        <w:r w:rsidRPr="00604ED7">
          <w:rPr>
            <w:rFonts w:ascii="Times New Roman" w:hAnsi="Times New Roman" w:cs="Times New Roman"/>
            <w:sz w:val="28"/>
            <w:szCs w:val="28"/>
          </w:rPr>
          <w:t>разделе 8</w:t>
        </w:r>
      </w:hyperlink>
      <w:r w:rsidRPr="00213747">
        <w:rPr>
          <w:rFonts w:ascii="Times New Roman" w:hAnsi="Times New Roman" w:cs="Times New Roman"/>
          <w:sz w:val="28"/>
          <w:szCs w:val="28"/>
        </w:rPr>
        <w:t xml:space="preserve"> "Охрана окружающей среды"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2.2.14. На территориях малоэтажной застройки допускается предусматривать на </w:t>
      </w:r>
      <w:proofErr w:type="spellStart"/>
      <w:r w:rsidRPr="00213747">
        <w:rPr>
          <w:rFonts w:ascii="Times New Roman" w:hAnsi="Times New Roman" w:cs="Times New Roman"/>
          <w:sz w:val="28"/>
          <w:szCs w:val="28"/>
        </w:rPr>
        <w:t>приквартирных</w:t>
      </w:r>
      <w:proofErr w:type="spellEnd"/>
      <w:r w:rsidRPr="00213747">
        <w:rPr>
          <w:rFonts w:ascii="Times New Roman" w:hAnsi="Times New Roman" w:cs="Times New Roman"/>
          <w:sz w:val="28"/>
          <w:szCs w:val="28"/>
        </w:rPr>
        <w:t xml:space="preserve"> земельных участках хозяйственные постройки для хранения инвентаря и других хозяйственных нужд, бани. Состав и площади хозяйственных построек и построек для индивидуальной трудовой деятельности определяются в соответствии с правилами землепользования и застройки </w:t>
      </w:r>
      <w:r w:rsidR="00604ED7">
        <w:rPr>
          <w:rFonts w:ascii="Times New Roman" w:hAnsi="Times New Roman" w:cs="Times New Roman"/>
          <w:sz w:val="28"/>
          <w:szCs w:val="28"/>
        </w:rPr>
        <w:t>Ковернинского муниципального района</w:t>
      </w:r>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 земельных участках содержание скота и птицы допускается лишь в районах усадебной застройки с участком не менее 0,1 га. На участках должны предусматриваться хозяйственные постройки для содержания скота и птицы, хранения кормов, инвентаря, топлива и других хозяйственных нужд. Постройки для содержания скота и птицы допускается пристраивать к усадебным одноквартирным домам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2.2.15. До границы соседнего </w:t>
      </w:r>
      <w:proofErr w:type="spellStart"/>
      <w:r w:rsidRPr="00213747">
        <w:rPr>
          <w:rFonts w:ascii="Times New Roman" w:hAnsi="Times New Roman" w:cs="Times New Roman"/>
          <w:sz w:val="28"/>
          <w:szCs w:val="28"/>
        </w:rPr>
        <w:t>приквартирного</w:t>
      </w:r>
      <w:proofErr w:type="spellEnd"/>
      <w:r w:rsidRPr="00213747">
        <w:rPr>
          <w:rFonts w:ascii="Times New Roman" w:hAnsi="Times New Roman" w:cs="Times New Roman"/>
          <w:sz w:val="28"/>
          <w:szCs w:val="28"/>
        </w:rPr>
        <w:t xml:space="preserve"> участка расстояния по санитарно-бытовым условиям при соблюдении противопожарных разрывов должны быть не менее: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от усадебного одно-, двухквартирного и блокированного дома - 3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в сложившейся застройке, при ширине земельного участка 12 метров и менее, для строительства жилого дома минимальный отступ от границы соседнего участка составляет не менее:</w:t>
      </w:r>
    </w:p>
    <w:p w:rsidR="003F40AB" w:rsidRPr="00A8705A" w:rsidRDefault="00CE012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705A">
        <w:rPr>
          <w:rFonts w:ascii="Times New Roman" w:hAnsi="Times New Roman" w:cs="Times New Roman"/>
          <w:sz w:val="28"/>
          <w:szCs w:val="28"/>
        </w:rPr>
        <w:t>3</w:t>
      </w:r>
      <w:r w:rsidR="003F40AB" w:rsidRPr="00A8705A">
        <w:rPr>
          <w:rFonts w:ascii="Times New Roman" w:hAnsi="Times New Roman" w:cs="Times New Roman"/>
          <w:sz w:val="28"/>
          <w:szCs w:val="28"/>
        </w:rPr>
        <w:t>,0 м - для одноэтажного жилого дома;</w:t>
      </w:r>
    </w:p>
    <w:p w:rsidR="003F40AB" w:rsidRPr="00A8705A" w:rsidRDefault="00CE012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705A">
        <w:rPr>
          <w:rFonts w:ascii="Times New Roman" w:hAnsi="Times New Roman" w:cs="Times New Roman"/>
          <w:sz w:val="28"/>
          <w:szCs w:val="28"/>
        </w:rPr>
        <w:t>5,0</w:t>
      </w:r>
      <w:r w:rsidR="003F40AB" w:rsidRPr="00A8705A">
        <w:rPr>
          <w:rFonts w:ascii="Times New Roman" w:hAnsi="Times New Roman" w:cs="Times New Roman"/>
          <w:sz w:val="28"/>
          <w:szCs w:val="28"/>
        </w:rPr>
        <w:t xml:space="preserve"> м - для двухэтажного жилого дома;</w:t>
      </w:r>
    </w:p>
    <w:p w:rsidR="003F40AB" w:rsidRPr="00A8705A" w:rsidRDefault="00CE012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705A">
        <w:rPr>
          <w:rFonts w:ascii="Times New Roman" w:hAnsi="Times New Roman" w:cs="Times New Roman"/>
          <w:sz w:val="28"/>
          <w:szCs w:val="28"/>
        </w:rPr>
        <w:t>5,0</w:t>
      </w:r>
      <w:r w:rsidR="003F40AB" w:rsidRPr="00A8705A">
        <w:rPr>
          <w:rFonts w:ascii="Times New Roman" w:hAnsi="Times New Roman" w:cs="Times New Roman"/>
          <w:sz w:val="28"/>
          <w:szCs w:val="28"/>
        </w:rPr>
        <w:t xml:space="preserve"> м - для трехэтажного жилого дома;</w:t>
      </w:r>
    </w:p>
    <w:p w:rsidR="003F40AB" w:rsidRPr="00A8705A"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705A">
        <w:rPr>
          <w:rFonts w:ascii="Times New Roman" w:hAnsi="Times New Roman" w:cs="Times New Roman"/>
          <w:sz w:val="28"/>
          <w:szCs w:val="28"/>
        </w:rPr>
        <w:t>3) от постройки для содержания скота и птицы - 4 м;</w:t>
      </w:r>
    </w:p>
    <w:p w:rsidR="003F40AB" w:rsidRPr="00A8705A"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705A">
        <w:rPr>
          <w:rFonts w:ascii="Times New Roman" w:hAnsi="Times New Roman" w:cs="Times New Roman"/>
          <w:sz w:val="28"/>
          <w:szCs w:val="28"/>
        </w:rPr>
        <w:t>4) от других построек (баня, гараж и другие) - 1 м;</w:t>
      </w:r>
    </w:p>
    <w:p w:rsidR="003F40AB" w:rsidRPr="00A8705A"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705A">
        <w:rPr>
          <w:rFonts w:ascii="Times New Roman" w:hAnsi="Times New Roman" w:cs="Times New Roman"/>
          <w:sz w:val="28"/>
          <w:szCs w:val="28"/>
        </w:rPr>
        <w:t>5) от стволов высокорослых деревьев - 4 м;</w:t>
      </w:r>
    </w:p>
    <w:p w:rsidR="003F40AB" w:rsidRPr="00A8705A"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705A">
        <w:rPr>
          <w:rFonts w:ascii="Times New Roman" w:hAnsi="Times New Roman" w:cs="Times New Roman"/>
          <w:sz w:val="28"/>
          <w:szCs w:val="28"/>
        </w:rPr>
        <w:t>6) от стволов среднерослых деревьев - 2 м;</w:t>
      </w:r>
    </w:p>
    <w:p w:rsidR="003F40AB" w:rsidRPr="00604ED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8705A">
        <w:rPr>
          <w:rFonts w:ascii="Times New Roman" w:hAnsi="Times New Roman" w:cs="Times New Roman"/>
          <w:sz w:val="28"/>
          <w:szCs w:val="28"/>
        </w:rPr>
        <w:t>7) от кустарника - 1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53E">
        <w:rPr>
          <w:rFonts w:ascii="Times New Roman" w:hAnsi="Times New Roman" w:cs="Times New Roman"/>
          <w:sz w:val="28"/>
          <w:szCs w:val="28"/>
        </w:rPr>
        <w:t>2.2.16.</w:t>
      </w:r>
      <w:r w:rsidRPr="00213747">
        <w:rPr>
          <w:rFonts w:ascii="Times New Roman" w:hAnsi="Times New Roman" w:cs="Times New Roman"/>
          <w:sz w:val="28"/>
          <w:szCs w:val="28"/>
        </w:rPr>
        <w:t xml:space="preserve"> На территориях с застройкой усадебными одно-, двухквартирными домами расстояние от окон жилых комнат до стен соседнего дома и хозяйственных построек (сарая, гаража, бани), расположенных на соседних земельных участках, должно быть не менее установленных 123 </w:t>
      </w:r>
      <w:hyperlink r:id="rId15" w:history="1">
        <w:r w:rsidRPr="00604ED7">
          <w:rPr>
            <w:rFonts w:ascii="Times New Roman" w:hAnsi="Times New Roman" w:cs="Times New Roman"/>
            <w:sz w:val="28"/>
            <w:szCs w:val="28"/>
          </w:rPr>
          <w:t>ФЗ</w:t>
        </w:r>
      </w:hyperlink>
      <w:r w:rsidRPr="00213747">
        <w:rPr>
          <w:rFonts w:ascii="Times New Roman" w:hAnsi="Times New Roman" w:cs="Times New Roman"/>
          <w:sz w:val="28"/>
          <w:szCs w:val="28"/>
        </w:rPr>
        <w:t xml:space="preserve"> "Технический регламент о требованиях пожарной безопасности".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2.2.17. Вспомогательные строения, хозяйственные постройки, за исключением гаражей, размещать со стороны улиц не допускается. Допускается блокировка жилых домов, а также хозяйственных построек на смежных приусадебных земельных участках по взаимному (удостоверенному) согласию домовладельцев с учетом противопожарных требований. Для вспомогательных строений, хозяйственных построек высота от уровня земли до верха скатной кровли должна быть не более 4,5 метра. В сельских населенных пунктах допускается увеличивать высоту хозяйственных построек, предназначенных для содержания скота, птицы и т.п., до 7 метров (до верха конька). Высота гаражей от уровня земли до кровли должна быть не более 4,5 метра, при этом кровля должна быть плоской и иметь скат на свой приусадебный участок. Не допускается слив дождевых и талых вод, а также лавинообразное падение снега на соседний земельный участок. В случае если хозяйственная постройка или объект капитального строительства расположен от границ соседнего участка на расстоянии 1 метр и менее, владельцу данной постройки или объекта капитального строительства необходимо установить лоток ливневой канализации и </w:t>
      </w:r>
      <w:proofErr w:type="spellStart"/>
      <w:r w:rsidRPr="00213747">
        <w:rPr>
          <w:rFonts w:ascii="Times New Roman" w:hAnsi="Times New Roman" w:cs="Times New Roman"/>
          <w:sz w:val="28"/>
          <w:szCs w:val="28"/>
        </w:rPr>
        <w:t>снегозадержатели</w:t>
      </w:r>
      <w:proofErr w:type="spellEnd"/>
      <w:r w:rsidRPr="00213747">
        <w:rPr>
          <w:rFonts w:ascii="Times New Roman" w:hAnsi="Times New Roman" w:cs="Times New Roman"/>
          <w:sz w:val="28"/>
          <w:szCs w:val="28"/>
        </w:rPr>
        <w:t xml:space="preserve">. При этом слив дождевых и талых вод должен быть организован на свой земельный участок. Для вспомогательных строений, хозяйственных построек, бань, гаражей устройство второго этажа не допускается. Со стороны главных улиц гараж не должен быть выдвинут за линию застройки, внешний вид гаража должен иметь приглядный вид (облицован "лицевым" кирпичом, </w:t>
      </w:r>
      <w:proofErr w:type="spellStart"/>
      <w:r w:rsidRPr="00213747">
        <w:rPr>
          <w:rFonts w:ascii="Times New Roman" w:hAnsi="Times New Roman" w:cs="Times New Roman"/>
          <w:sz w:val="28"/>
          <w:szCs w:val="28"/>
        </w:rPr>
        <w:t>сайдингом</w:t>
      </w:r>
      <w:proofErr w:type="spellEnd"/>
      <w:r w:rsidRPr="00213747">
        <w:rPr>
          <w:rFonts w:ascii="Times New Roman" w:hAnsi="Times New Roman" w:cs="Times New Roman"/>
          <w:sz w:val="28"/>
          <w:szCs w:val="28"/>
        </w:rPr>
        <w:t xml:space="preserve"> или иным материалом по согласованию с о</w:t>
      </w:r>
      <w:r w:rsidR="0033521A">
        <w:rPr>
          <w:rFonts w:ascii="Times New Roman" w:hAnsi="Times New Roman" w:cs="Times New Roman"/>
          <w:sz w:val="28"/>
          <w:szCs w:val="28"/>
        </w:rPr>
        <w:t>тделом архитектуры, капитального строительства и ЖКХ администрации Ковернинского муниципального района</w:t>
      </w:r>
      <w:r w:rsidRPr="00213747">
        <w:rPr>
          <w:rFonts w:ascii="Times New Roman" w:hAnsi="Times New Roman" w:cs="Times New Roman"/>
          <w:sz w:val="28"/>
          <w:szCs w:val="28"/>
        </w:rPr>
        <w:t xml:space="preserve"> Нижегородской области).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2.2.18. Расстояние от помещений и выгулов (вольеров, навесов, загонов) для содержания и разведения животных до окон жилых помещений и кухонь должно быть не менее указанных в таблице 3.</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404"/>
        <w:gridCol w:w="1080"/>
        <w:gridCol w:w="1080"/>
        <w:gridCol w:w="1080"/>
        <w:gridCol w:w="1080"/>
        <w:gridCol w:w="1080"/>
        <w:gridCol w:w="972"/>
        <w:gridCol w:w="1080"/>
      </w:tblGrid>
      <w:tr w:rsidR="003F40AB" w:rsidRPr="00213747">
        <w:trPr>
          <w:tblCellSpacing w:w="5" w:type="nil"/>
        </w:trPr>
        <w:tc>
          <w:tcPr>
            <w:tcW w:w="8856" w:type="dxa"/>
            <w:gridSpan w:val="8"/>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14" w:name="Par301"/>
            <w:bookmarkEnd w:id="14"/>
            <w:r w:rsidRPr="00213747">
              <w:rPr>
                <w:rFonts w:ascii="Times New Roman" w:hAnsi="Times New Roman" w:cs="Times New Roman"/>
                <w:sz w:val="28"/>
                <w:szCs w:val="28"/>
              </w:rPr>
              <w:t xml:space="preserve">Таблица 3                                                                </w:t>
            </w:r>
          </w:p>
        </w:tc>
      </w:tr>
      <w:tr w:rsidR="003F40AB" w:rsidRPr="00213747">
        <w:trPr>
          <w:trHeight w:val="360"/>
          <w:tblCellSpacing w:w="5" w:type="nil"/>
        </w:trPr>
        <w:tc>
          <w:tcPr>
            <w:tcW w:w="1404"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Нормативный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разрыв   </w:t>
            </w:r>
          </w:p>
        </w:tc>
        <w:tc>
          <w:tcPr>
            <w:tcW w:w="7452" w:type="dxa"/>
            <w:gridSpan w:val="7"/>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Поголовье (шт.), не более                  </w:t>
            </w:r>
          </w:p>
        </w:tc>
      </w:tr>
      <w:tr w:rsidR="003F40AB" w:rsidRPr="00213747">
        <w:trPr>
          <w:trHeight w:val="360"/>
          <w:tblCellSpacing w:w="5" w:type="nil"/>
        </w:trPr>
        <w:tc>
          <w:tcPr>
            <w:tcW w:w="1404"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свиньи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коровы,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бычки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овцы,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козы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кролики-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матки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птица  </w:t>
            </w:r>
          </w:p>
        </w:tc>
        <w:tc>
          <w:tcPr>
            <w:tcW w:w="97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лошади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нутрии,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песцы  </w:t>
            </w:r>
          </w:p>
        </w:tc>
      </w:tr>
      <w:tr w:rsidR="003F40AB" w:rsidRPr="00213747">
        <w:trPr>
          <w:tblCellSpacing w:w="5" w:type="nil"/>
        </w:trPr>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м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30   </w:t>
            </w:r>
          </w:p>
        </w:tc>
        <w:tc>
          <w:tcPr>
            <w:tcW w:w="97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   </w:t>
            </w:r>
          </w:p>
        </w:tc>
      </w:tr>
      <w:tr w:rsidR="003F40AB" w:rsidRPr="00213747">
        <w:trPr>
          <w:tblCellSpacing w:w="5" w:type="nil"/>
        </w:trPr>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 м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8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8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45   </w:t>
            </w:r>
          </w:p>
        </w:tc>
        <w:tc>
          <w:tcPr>
            <w:tcW w:w="97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8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8   </w:t>
            </w:r>
          </w:p>
        </w:tc>
      </w:tr>
      <w:tr w:rsidR="003F40AB" w:rsidRPr="00213747">
        <w:trPr>
          <w:tblCellSpacing w:w="5" w:type="nil"/>
        </w:trPr>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30 м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30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60   </w:t>
            </w:r>
          </w:p>
        </w:tc>
        <w:tc>
          <w:tcPr>
            <w:tcW w:w="97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w:t>
            </w:r>
          </w:p>
        </w:tc>
      </w:tr>
      <w:tr w:rsidR="003F40AB" w:rsidRPr="00213747">
        <w:trPr>
          <w:tblCellSpacing w:w="5" w:type="nil"/>
        </w:trPr>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40 м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40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75   </w:t>
            </w:r>
          </w:p>
        </w:tc>
        <w:tc>
          <w:tcPr>
            <w:tcW w:w="97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r>
    </w:tbl>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2.2.19. Изменение общего рельефа приусадебного участка,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2.2.20. Высоту и конструкции ограждения земельных участков индивидуальных жилых домов принимать с учетом соблюдения эстетических требований и по согласованию с </w:t>
      </w:r>
      <w:r w:rsidR="00D717B2" w:rsidRPr="00213747">
        <w:rPr>
          <w:rFonts w:ascii="Times New Roman" w:hAnsi="Times New Roman" w:cs="Times New Roman"/>
          <w:sz w:val="28"/>
          <w:szCs w:val="28"/>
        </w:rPr>
        <w:t>о</w:t>
      </w:r>
      <w:r w:rsidR="00D717B2">
        <w:rPr>
          <w:rFonts w:ascii="Times New Roman" w:hAnsi="Times New Roman" w:cs="Times New Roman"/>
          <w:sz w:val="28"/>
          <w:szCs w:val="28"/>
        </w:rPr>
        <w:t>тделом архитектуры, капитального строительства и ЖКХ администрации Ковернинского муниципального района</w:t>
      </w:r>
      <w:r w:rsidRPr="00213747">
        <w:rPr>
          <w:rFonts w:ascii="Times New Roman" w:hAnsi="Times New Roman" w:cs="Times New Roman"/>
          <w:sz w:val="28"/>
          <w:szCs w:val="28"/>
        </w:rPr>
        <w:t>. Максимально допустимая высота ограждения - 1,8 м. По главному фасаду дома со стороны улиц ограждения должны быть прозрачными, характер ограждения и его высота должны быть единообразными как минимум на протяжении одного квартала с обеих сторон улицы. При этом высота ограждения должна быть не более 1,5 м. Допускается устройство функционально оправданных участков сплошного ограждения (в местах интенсивного движения транспорта, размещения мусорных площадок, септиков и др.).</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2.2.21. По границе с соседним земельным участком ограждения должны быть проветриваемые на высоту не менее 0,15 м от уровня земли и высотой не более 1,8 м. Ограждения должны быть сетчатыми либо решетчатыми. Высота ограждений и их тип должны быть такими, чтобы не нарушались нормы инсоляции для жилых помещений. По взаимному согласию (удостоверенному) смежных землепользователей допускается устройство сплошных ограждений, а также в виде живых изгородей из кустарника.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общей толщине конструкции ограждения до 100 мм допускается устанавливать ограждение по центру межевой границы участка, при большей толщине конструкции - смещать в сторону участка инициатора ограждения. В обязанности застройщика входит строительство и поддержание в надлежащем состоянии ограждений по всему периметру земельного участка.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2.2.22. Хозяйственные площадки в зонах усадебной застройки предусматривать на приусадебных участках (кроме площадок для мусоросборников, размещаемых на землях общего пользования из расчета </w:t>
      </w:r>
      <w:r w:rsidRPr="00DD6F33">
        <w:rPr>
          <w:rFonts w:ascii="Times New Roman" w:hAnsi="Times New Roman" w:cs="Times New Roman"/>
          <w:sz w:val="28"/>
          <w:szCs w:val="28"/>
        </w:rPr>
        <w:t>1 контейнер на 10 - 15 домов).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2.2.23. Расстояние от площадок с контейнерами до границ участков жилых домов, детских учреждений должно быть не менее 25 и не более 100 м.</w:t>
      </w:r>
    </w:p>
    <w:p w:rsidR="003F40AB" w:rsidRPr="00D717B2"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2.2.24. Для индивидуальных жилых домов допускается устройство выгребных ям в границах своего земельного участка. При этом выгребная яма должна быть водонепроницаемая, дно и стены ямы должны быть гидроизолированы. Расстояние от выгребной ямы до окон соседних домов регламентируется </w:t>
      </w:r>
      <w:hyperlink r:id="rId16" w:history="1">
        <w:r w:rsidRPr="00D717B2">
          <w:rPr>
            <w:rFonts w:ascii="Times New Roman" w:hAnsi="Times New Roman" w:cs="Times New Roman"/>
            <w:sz w:val="28"/>
            <w:szCs w:val="28"/>
          </w:rPr>
          <w:t>СанПиН 42-128-4690-88</w:t>
        </w:r>
      </w:hyperlink>
      <w:r w:rsidRPr="00D717B2">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2.2.25. Водоотводные канавы для сбора и удаления сточных вод, воды от хозяйственных построек, бань, душевых кабин и т.п. должны размещаться на расстоянии не менее 4 метров от границ соседнего земельного участка, при этом канава должна иметь песчано-гравийное покрытие.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2.2.26. На придомовой территории многоквартирных жилых домов допускается устройство палисадников, при этом высота ограждения должна быть не более 1 метра, тип ограждения - сетчатый либо решетчатый. Не допускается устройство сплошного ограждения.</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5" w:name="Par327"/>
      <w:bookmarkEnd w:id="15"/>
      <w:r w:rsidRPr="00213747">
        <w:rPr>
          <w:rFonts w:ascii="Times New Roman" w:hAnsi="Times New Roman" w:cs="Times New Roman"/>
          <w:sz w:val="28"/>
          <w:szCs w:val="28"/>
        </w:rPr>
        <w:t>2.3. Содержание фасадов зданий и сооружений</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2.3.1. Все виды внешнего оформления </w:t>
      </w:r>
      <w:r w:rsidR="00D717B2">
        <w:rPr>
          <w:rFonts w:ascii="Times New Roman" w:hAnsi="Times New Roman" w:cs="Times New Roman"/>
          <w:sz w:val="28"/>
          <w:szCs w:val="28"/>
        </w:rPr>
        <w:t>рабочего поселка</w:t>
      </w:r>
      <w:r w:rsidRPr="00213747">
        <w:rPr>
          <w:rFonts w:ascii="Times New Roman" w:hAnsi="Times New Roman" w:cs="Times New Roman"/>
          <w:sz w:val="28"/>
          <w:szCs w:val="28"/>
        </w:rPr>
        <w:t xml:space="preserve"> и сельских населенных пунктов, а также оформление фасадов зданий, подлежат обязательному согласованию </w:t>
      </w:r>
      <w:r w:rsidR="00D717B2">
        <w:rPr>
          <w:rFonts w:ascii="Times New Roman" w:hAnsi="Times New Roman" w:cs="Times New Roman"/>
          <w:sz w:val="28"/>
          <w:szCs w:val="28"/>
        </w:rPr>
        <w:t xml:space="preserve">с </w:t>
      </w:r>
      <w:r w:rsidR="00D717B2" w:rsidRPr="00213747">
        <w:rPr>
          <w:rFonts w:ascii="Times New Roman" w:hAnsi="Times New Roman" w:cs="Times New Roman"/>
          <w:sz w:val="28"/>
          <w:szCs w:val="28"/>
        </w:rPr>
        <w:t>о</w:t>
      </w:r>
      <w:r w:rsidR="00D717B2">
        <w:rPr>
          <w:rFonts w:ascii="Times New Roman" w:hAnsi="Times New Roman" w:cs="Times New Roman"/>
          <w:sz w:val="28"/>
          <w:szCs w:val="28"/>
        </w:rPr>
        <w:t>тделом архитектуры, капитального строительства и ЖКХ администрации Ковернинского муниципального района</w:t>
      </w:r>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2.3.2. Руководители организаций, в ведении которых находятся здания и сооружения, граждане, владеющие домами на праве частной собственности, обязаны эксплуатировать данные объекты и производить их ремонт в соответствии с установленными правилами и нормами технической эксплуатации; следить за состоянием и установкой всех видов внешнего благоустройства, освещения в пределах отведенной территории, содержать в исправном состоянии здания, фасады; поддерживать в надлежащем виде (чистоте и исправном состоянии т.д.) домовые номерные знаки.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2.3.3. Ремонт фасадов производится на основании согласования внешнего вида фасада с </w:t>
      </w:r>
      <w:r w:rsidR="00D717B2" w:rsidRPr="00213747">
        <w:rPr>
          <w:rFonts w:ascii="Times New Roman" w:hAnsi="Times New Roman" w:cs="Times New Roman"/>
          <w:sz w:val="28"/>
          <w:szCs w:val="28"/>
        </w:rPr>
        <w:t>о</w:t>
      </w:r>
      <w:r w:rsidR="00D717B2">
        <w:rPr>
          <w:rFonts w:ascii="Times New Roman" w:hAnsi="Times New Roman" w:cs="Times New Roman"/>
          <w:sz w:val="28"/>
          <w:szCs w:val="28"/>
        </w:rPr>
        <w:t>тделом архитектуры, капитального строительства и ЖКХ администрации Ковернинского муниципального района</w:t>
      </w:r>
      <w:r w:rsidRPr="00213747">
        <w:rPr>
          <w:rFonts w:ascii="Times New Roman" w:hAnsi="Times New Roman" w:cs="Times New Roman"/>
          <w:sz w:val="28"/>
          <w:szCs w:val="28"/>
        </w:rPr>
        <w:t xml:space="preserve">. Окраску фасадов необходимо производить после окончания ремонта стен, парапетов, дымовых труб, выступающих деталей и архитектурных лепных украшений, входных устройств (крылец, входных козырьков), кровли, линейных открытых карнизов (поясов), </w:t>
      </w:r>
      <w:proofErr w:type="spellStart"/>
      <w:r w:rsidRPr="00213747">
        <w:rPr>
          <w:rFonts w:ascii="Times New Roman" w:hAnsi="Times New Roman" w:cs="Times New Roman"/>
          <w:sz w:val="28"/>
          <w:szCs w:val="28"/>
        </w:rPr>
        <w:t>сандриков</w:t>
      </w:r>
      <w:proofErr w:type="spellEnd"/>
      <w:r w:rsidRPr="00213747">
        <w:rPr>
          <w:rFonts w:ascii="Times New Roman" w:hAnsi="Times New Roman" w:cs="Times New Roman"/>
          <w:sz w:val="28"/>
          <w:szCs w:val="28"/>
        </w:rPr>
        <w:t>, подоконников и водосточных труб и т.д. Слабо держащаяся старая краска должна быть удалена. Не допускается покрытие фасада паронепроницаемыми материалами, за исключением деревянных конструкций. Окраску оконных переплетов и дверных полотен следует производить, как правило, не реже одного раза в 5 лет, в едином для дома цветовом колере.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D717B2">
        <w:rPr>
          <w:rFonts w:ascii="Times New Roman" w:hAnsi="Times New Roman" w:cs="Times New Roman"/>
          <w:sz w:val="28"/>
          <w:szCs w:val="28"/>
        </w:rPr>
        <w:t>2.3.4.</w:t>
      </w:r>
      <w:r w:rsidRPr="00213747">
        <w:rPr>
          <w:rFonts w:ascii="Times New Roman" w:hAnsi="Times New Roman" w:cs="Times New Roman"/>
          <w:sz w:val="28"/>
          <w:szCs w:val="28"/>
        </w:rPr>
        <w:t xml:space="preserve"> Запрещается самовольное переоборудование фасадов зданий и их конструктивных элементов, крепление к стенам зданий различных растяжек, вывесок, рекламных конструкций, плакатов, указателей и других устройств без согласования.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2.3.5. Установка дополнительных элементов и конструкций на фасадах зданий, рекламы, досок информации производится на основании разрешений </w:t>
      </w:r>
      <w:r w:rsidR="00D717B2" w:rsidRPr="00213747">
        <w:rPr>
          <w:rFonts w:ascii="Times New Roman" w:hAnsi="Times New Roman" w:cs="Times New Roman"/>
          <w:sz w:val="28"/>
          <w:szCs w:val="28"/>
        </w:rPr>
        <w:t>о</w:t>
      </w:r>
      <w:r w:rsidR="00D717B2">
        <w:rPr>
          <w:rFonts w:ascii="Times New Roman" w:hAnsi="Times New Roman" w:cs="Times New Roman"/>
          <w:sz w:val="28"/>
          <w:szCs w:val="28"/>
        </w:rPr>
        <w:t>тдела архитектуры, капитального строительства и ЖКХ администрации Ковернинского муниципального района</w:t>
      </w:r>
      <w:r w:rsidR="00D717B2" w:rsidRPr="00213747">
        <w:rPr>
          <w:rFonts w:ascii="Times New Roman" w:hAnsi="Times New Roman" w:cs="Times New Roman"/>
          <w:sz w:val="28"/>
          <w:szCs w:val="28"/>
        </w:rPr>
        <w:t xml:space="preserve"> </w:t>
      </w:r>
      <w:r w:rsidRPr="00213747">
        <w:rPr>
          <w:rFonts w:ascii="Times New Roman" w:hAnsi="Times New Roman" w:cs="Times New Roman"/>
          <w:sz w:val="28"/>
          <w:szCs w:val="28"/>
        </w:rPr>
        <w:t>в установленном порядке по согласованию с балансодержателями или собственниками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2.3.6.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строительство балконов и лоджий не допускается без согласования с </w:t>
      </w:r>
      <w:r w:rsidR="00D717B2" w:rsidRPr="00213747">
        <w:rPr>
          <w:rFonts w:ascii="Times New Roman" w:hAnsi="Times New Roman" w:cs="Times New Roman"/>
          <w:sz w:val="28"/>
          <w:szCs w:val="28"/>
        </w:rPr>
        <w:t>о</w:t>
      </w:r>
      <w:r w:rsidR="00D717B2">
        <w:rPr>
          <w:rFonts w:ascii="Times New Roman" w:hAnsi="Times New Roman" w:cs="Times New Roman"/>
          <w:sz w:val="28"/>
          <w:szCs w:val="28"/>
        </w:rPr>
        <w:t>тделом архитектуры, капитального строительства и ЖКХ администрации Ковернинского муниципального района</w:t>
      </w:r>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2.3.7. На фасаде каждого дома собственник (владелец), балансодержатель дома устанавливает домовой номерной знак утвержденного образца. Ответственность за исправность номерного знака несет собственник (владелец), балансодержатель дома.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2.3.8. Внутри дворовые пешеходные переходы, указатели номеров домов, входы в подъезды и подвалы должны иметь ночное освещение.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2.3.9. При обнаружении признаков повреждения несущих конструкций (балконов, лоджий, козырьков, эркеров) собственники (владельцы), балансодержатели зданий должны принять срочные меры по обеспечению безопасности людей и предупреждению дальнейшего развития деформаций.</w:t>
      </w:r>
    </w:p>
    <w:p w:rsidR="00DD6F33" w:rsidRPr="00DD6F33" w:rsidRDefault="003F40AB" w:rsidP="00DD6F3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2.3.10. Фасады зданий и сооружений в эксплуатационный период не должны иметь видимых повреждений, не допускается разрушение отделочного слоя, водосточных труб, воронок и выпусков, изменение цветового тона и т.п., </w:t>
      </w:r>
      <w:r w:rsidR="00DD6F33" w:rsidRPr="00DD6F33">
        <w:rPr>
          <w:rFonts w:ascii="Times New Roman" w:hAnsi="Times New Roman" w:cs="Times New Roman"/>
          <w:sz w:val="28"/>
          <w:szCs w:val="28"/>
        </w:rPr>
        <w:t xml:space="preserve">занимающих более 5% фасадной поверхности для объектов центральной части </w:t>
      </w:r>
      <w:proofErr w:type="spellStart"/>
      <w:r w:rsidR="00DD6F33">
        <w:rPr>
          <w:rFonts w:ascii="Times New Roman" w:hAnsi="Times New Roman" w:cs="Times New Roman"/>
          <w:sz w:val="28"/>
          <w:szCs w:val="28"/>
        </w:rPr>
        <w:t>р.п.Ковернино</w:t>
      </w:r>
      <w:proofErr w:type="spellEnd"/>
      <w:r w:rsidR="00DD6F33" w:rsidRPr="00DD6F33">
        <w:rPr>
          <w:rFonts w:ascii="Times New Roman" w:hAnsi="Times New Roman" w:cs="Times New Roman"/>
          <w:sz w:val="28"/>
          <w:szCs w:val="28"/>
        </w:rPr>
        <w:t xml:space="preserve"> и 10% для остальных </w:t>
      </w:r>
      <w:r w:rsidR="0096680D">
        <w:rPr>
          <w:rFonts w:ascii="Times New Roman" w:hAnsi="Times New Roman" w:cs="Times New Roman"/>
          <w:sz w:val="28"/>
          <w:szCs w:val="28"/>
        </w:rPr>
        <w:t xml:space="preserve">частей </w:t>
      </w:r>
      <w:proofErr w:type="spellStart"/>
      <w:r w:rsidR="0096680D">
        <w:rPr>
          <w:rFonts w:ascii="Times New Roman" w:hAnsi="Times New Roman" w:cs="Times New Roman"/>
          <w:sz w:val="28"/>
          <w:szCs w:val="28"/>
        </w:rPr>
        <w:t>р.п.Ковернино</w:t>
      </w:r>
      <w:proofErr w:type="spellEnd"/>
      <w:r w:rsidR="0096680D">
        <w:rPr>
          <w:rFonts w:ascii="Times New Roman" w:hAnsi="Times New Roman" w:cs="Times New Roman"/>
          <w:sz w:val="28"/>
          <w:szCs w:val="28"/>
        </w:rPr>
        <w:t xml:space="preserve"> и сельских поселений Ковернинского муниципального района </w:t>
      </w:r>
      <w:r w:rsidR="00DD6F33" w:rsidRPr="00DD6F33">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2.3.11. Собственники индивидуальных домов должны содержать жилые и нежилые строения, ограждения, ворота, калитки в технически исправном состоянии, придать этим строениям приглядный вид, содержать как свою, так и прилегающую территорию в чистоте и обязаны строго соблюдать правила по организации санитарной уборки прилегающей территории. Запрещается складировать с внешней стороны забора (со стороны улицы) строительные материалы, утварь, мусор.</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2.3.12. Собственники (арендаторы) зданий, сооружений, малых архитектурных форм и других объектов должны принимать меры по очистке фасадов от самовольно расклеенных объявлений.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2.3.13. Все субъекты градостроительной деятельности обязаны производить работы по надлежащему содержанию зданий, строений, сооружений и иных объектов недвижимости на земельных участках в соответствии с градостроительной и проектной документацией, градостроительными нормами и правилами, экологическими, противопожарными и иными специальными нормативами.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2.3.14. Для оформления работ по ремонту, реставрации, реконструкции фасадов и благоустройства заказчик подает заявку в отдел архитектуры</w:t>
      </w:r>
      <w:r w:rsidR="0096680D">
        <w:rPr>
          <w:rFonts w:ascii="Times New Roman" w:hAnsi="Times New Roman" w:cs="Times New Roman"/>
          <w:sz w:val="28"/>
          <w:szCs w:val="28"/>
        </w:rPr>
        <w:t>, капитального строительства и ЖКХ администрации Ковернинского муниципального района</w:t>
      </w:r>
      <w:r w:rsidRPr="00213747">
        <w:rPr>
          <w:rFonts w:ascii="Times New Roman" w:hAnsi="Times New Roman" w:cs="Times New Roman"/>
          <w:sz w:val="28"/>
          <w:szCs w:val="28"/>
        </w:rPr>
        <w:t xml:space="preserve"> для получения исходной документации на эти работы. В течение 14 дней с момента подачи заявки </w:t>
      </w:r>
      <w:r w:rsidR="0096680D" w:rsidRPr="00213747">
        <w:rPr>
          <w:rFonts w:ascii="Times New Roman" w:hAnsi="Times New Roman" w:cs="Times New Roman"/>
          <w:sz w:val="28"/>
          <w:szCs w:val="28"/>
        </w:rPr>
        <w:t>отдел архитектуры</w:t>
      </w:r>
      <w:r w:rsidR="0096680D">
        <w:rPr>
          <w:rFonts w:ascii="Times New Roman" w:hAnsi="Times New Roman" w:cs="Times New Roman"/>
          <w:sz w:val="28"/>
          <w:szCs w:val="28"/>
        </w:rPr>
        <w:t>, капитального строительства и ЖКХ администрации Ковернинского муниципального района</w:t>
      </w:r>
      <w:r w:rsidR="0096680D" w:rsidRPr="00213747">
        <w:rPr>
          <w:rFonts w:ascii="Times New Roman" w:hAnsi="Times New Roman" w:cs="Times New Roman"/>
          <w:sz w:val="28"/>
          <w:szCs w:val="28"/>
        </w:rPr>
        <w:t xml:space="preserve"> </w:t>
      </w:r>
      <w:r w:rsidRPr="00213747">
        <w:rPr>
          <w:rFonts w:ascii="Times New Roman" w:hAnsi="Times New Roman" w:cs="Times New Roman"/>
          <w:sz w:val="28"/>
          <w:szCs w:val="28"/>
        </w:rPr>
        <w:t>обязан выдать заказчику согласование схемы, чертежа и внешнего вида здания с утверждением цветового решения. Производство каких-либо работ без разрешения органов администрации категорически запрещается.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2.3.15. В необходимых случаях (изменение геометрии фасадов, применение новых архитектурных деталей и элементов, изменение ранее выполненного благоустройства, а также при желании заказчика) заказчиком выполняется проектная документация и представляется на согласование в </w:t>
      </w:r>
      <w:r w:rsidR="00607363" w:rsidRPr="00213747">
        <w:rPr>
          <w:rFonts w:ascii="Times New Roman" w:hAnsi="Times New Roman" w:cs="Times New Roman"/>
          <w:sz w:val="28"/>
          <w:szCs w:val="28"/>
        </w:rPr>
        <w:t>отдел архитектуры</w:t>
      </w:r>
      <w:r w:rsidR="00607363">
        <w:rPr>
          <w:rFonts w:ascii="Times New Roman" w:hAnsi="Times New Roman" w:cs="Times New Roman"/>
          <w:sz w:val="28"/>
          <w:szCs w:val="28"/>
        </w:rPr>
        <w:t>, капитального строительства и ЖКХ администрации Ковернинского муниципального района</w:t>
      </w:r>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2.3.16. До начала процесса окраски здания или какого-либо сооружения должны быть произведены работы по капитальному ремонту всех его без исключения наружных частей, окраске, в том числе производится ремонт фасадов зданий, крыш, сливов водосточных труб, сливов на подоконниках, на карнизах балконов, дверей, оконных рам, ограждений, архитектурных и художественно-декоративных деталей. При производстве данных видов работ объект производства должен быть огражден типовым ограждением с указанием наименования организации, производящей работы, ее адрес, сроки выполнения работ, номера телефонов и фамилий лиц, ответственных за производство работ.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2.3.17. Исполнение цветового решения согласовывается с </w:t>
      </w:r>
      <w:r w:rsidR="00607363" w:rsidRPr="00213747">
        <w:rPr>
          <w:rFonts w:ascii="Times New Roman" w:hAnsi="Times New Roman" w:cs="Times New Roman"/>
          <w:sz w:val="28"/>
          <w:szCs w:val="28"/>
        </w:rPr>
        <w:t>отдел архитектуры</w:t>
      </w:r>
      <w:r w:rsidR="00607363">
        <w:rPr>
          <w:rFonts w:ascii="Times New Roman" w:hAnsi="Times New Roman" w:cs="Times New Roman"/>
          <w:sz w:val="28"/>
          <w:szCs w:val="28"/>
        </w:rPr>
        <w:t>, капитального строительства и ЖКХ администрации Ковернинского муниципального района</w:t>
      </w:r>
      <w:r w:rsidR="00607363" w:rsidRPr="00213747">
        <w:rPr>
          <w:rFonts w:ascii="Times New Roman" w:hAnsi="Times New Roman" w:cs="Times New Roman"/>
          <w:sz w:val="28"/>
          <w:szCs w:val="28"/>
        </w:rPr>
        <w:t xml:space="preserve"> </w:t>
      </w:r>
      <w:r w:rsidRPr="00213747">
        <w:rPr>
          <w:rFonts w:ascii="Times New Roman" w:hAnsi="Times New Roman" w:cs="Times New Roman"/>
          <w:sz w:val="28"/>
          <w:szCs w:val="28"/>
        </w:rPr>
        <w:t>путем предоставления колера в натуре 1 кв. м выкрашенной поверхности.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2.3.18. Самовольное изменение цветового решения фасадов застройщиком, подрядчиком или заказчиком недопустимо.</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6" w:name="Par348"/>
      <w:bookmarkEnd w:id="16"/>
      <w:r w:rsidRPr="0044466C">
        <w:rPr>
          <w:rFonts w:ascii="Times New Roman" w:hAnsi="Times New Roman" w:cs="Times New Roman"/>
          <w:sz w:val="28"/>
          <w:szCs w:val="28"/>
        </w:rPr>
        <w:t>2.4</w:t>
      </w:r>
      <w:r w:rsidRPr="00213747">
        <w:rPr>
          <w:rFonts w:ascii="Times New Roman" w:hAnsi="Times New Roman" w:cs="Times New Roman"/>
          <w:sz w:val="28"/>
          <w:szCs w:val="28"/>
        </w:rPr>
        <w:t>. Общественно-деловая зона</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2.4.1.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2.4.2. Количество, состав и местоположение общественных центров принимаются с учетом величины населенного пункта и его роли в системе расселения и функционально-планировочной организации территории.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2.4.3. </w:t>
      </w:r>
      <w:hyperlink w:anchor="Par4322" w:history="1">
        <w:r w:rsidRPr="00607363">
          <w:rPr>
            <w:rFonts w:ascii="Times New Roman" w:hAnsi="Times New Roman" w:cs="Times New Roman"/>
            <w:sz w:val="28"/>
            <w:szCs w:val="28"/>
          </w:rPr>
          <w:t>Структуру и типологию</w:t>
        </w:r>
      </w:hyperlink>
      <w:r w:rsidRPr="00213747">
        <w:rPr>
          <w:rFonts w:ascii="Times New Roman" w:hAnsi="Times New Roman" w:cs="Times New Roman"/>
          <w:sz w:val="28"/>
          <w:szCs w:val="28"/>
        </w:rPr>
        <w:t xml:space="preserve"> общественных центров, объектов в общественно-деловой зоне и видов обслуживания в зависимости от места формирования общественного центра рекомендуется принимать в соответствии с приложением 4 к настоящим Нормативам.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2.4.4. В перечень объектов капитального строительства, разрешенных для размещения в общественно-деловых зонах, могут включаться жилые дома, гостиницы, гаражи, предприятия индустрии развлечений при отсутствии ограничений на их размещения.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2.4.5. В общественно-деловых зонах допускается размещать производственные предприятия площадью не более 200 кв. м, находящиеся во встроенных и встроенно-пристроенных помещениях, экологически безопасные и не имеющие санитарно-защитных зон.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2.4.6. Расчет количества и вместимости организаций, расположенных в общественно-деловой зоне, их размещение следует производить по социальным нормативам исходя из функционального назначения объекта в соответствии с </w:t>
      </w:r>
      <w:hyperlink w:anchor="Par4386" w:history="1">
        <w:r w:rsidRPr="0044466C">
          <w:rPr>
            <w:rFonts w:ascii="Times New Roman" w:hAnsi="Times New Roman" w:cs="Times New Roman"/>
            <w:sz w:val="28"/>
            <w:szCs w:val="28"/>
          </w:rPr>
          <w:t>приложением 5</w:t>
        </w:r>
      </w:hyperlink>
      <w:r w:rsidRPr="00213747">
        <w:rPr>
          <w:rFonts w:ascii="Times New Roman" w:hAnsi="Times New Roman" w:cs="Times New Roman"/>
          <w:sz w:val="28"/>
          <w:szCs w:val="28"/>
        </w:rPr>
        <w:t xml:space="preserve"> к настоящим Нормативам.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Для объектов, не указанных в </w:t>
      </w:r>
      <w:hyperlink w:anchor="Par4386" w:history="1">
        <w:r w:rsidRPr="0044466C">
          <w:rPr>
            <w:rFonts w:ascii="Times New Roman" w:hAnsi="Times New Roman" w:cs="Times New Roman"/>
            <w:sz w:val="28"/>
            <w:szCs w:val="28"/>
          </w:rPr>
          <w:t>приложении 5</w:t>
        </w:r>
      </w:hyperlink>
      <w:r w:rsidRPr="0044466C">
        <w:rPr>
          <w:rFonts w:ascii="Times New Roman" w:hAnsi="Times New Roman" w:cs="Times New Roman"/>
          <w:sz w:val="28"/>
          <w:szCs w:val="28"/>
        </w:rPr>
        <w:t xml:space="preserve">, </w:t>
      </w:r>
      <w:r w:rsidRPr="00213747">
        <w:rPr>
          <w:rFonts w:ascii="Times New Roman" w:hAnsi="Times New Roman" w:cs="Times New Roman"/>
          <w:sz w:val="28"/>
          <w:szCs w:val="28"/>
        </w:rPr>
        <w:t>расчетные данные следует устанавливать по заданию на проектирование.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2.4.7. Интенсивность использования территории общественно-деловой зоны характеризуется плотностью застройки (тыс. кв. м/га) и процентом </w:t>
      </w:r>
      <w:proofErr w:type="spellStart"/>
      <w:r w:rsidRPr="00213747">
        <w:rPr>
          <w:rFonts w:ascii="Times New Roman" w:hAnsi="Times New Roman" w:cs="Times New Roman"/>
          <w:sz w:val="28"/>
          <w:szCs w:val="28"/>
        </w:rPr>
        <w:t>застроенности</w:t>
      </w:r>
      <w:proofErr w:type="spellEnd"/>
      <w:r w:rsidRPr="00213747">
        <w:rPr>
          <w:rFonts w:ascii="Times New Roman" w:hAnsi="Times New Roman" w:cs="Times New Roman"/>
          <w:sz w:val="28"/>
          <w:szCs w:val="28"/>
        </w:rPr>
        <w:t xml:space="preserve"> территории.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Интенсивность застройки территории, занимаемой зданиями различного функционального назначения, следует принимать с учетом сложившейся планировки и застройки.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2.4.8. Размер земельного участка, предоставляемого для зданий общественно-деловой зоны, определяется по нормативам, приведенным в </w:t>
      </w:r>
      <w:hyperlink w:anchor="Par4386" w:history="1">
        <w:r w:rsidRPr="0044466C">
          <w:rPr>
            <w:rFonts w:ascii="Times New Roman" w:hAnsi="Times New Roman" w:cs="Times New Roman"/>
            <w:sz w:val="28"/>
            <w:szCs w:val="28"/>
          </w:rPr>
          <w:t>приложении 5</w:t>
        </w:r>
      </w:hyperlink>
      <w:r w:rsidRPr="00213747">
        <w:rPr>
          <w:rFonts w:ascii="Times New Roman" w:hAnsi="Times New Roman" w:cs="Times New Roman"/>
          <w:sz w:val="28"/>
          <w:szCs w:val="28"/>
        </w:rPr>
        <w:t xml:space="preserve"> к настоящим Нормативам, или по заданию на проектирование.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2.4.9. Здания в общественно-деловой зоне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2.4.10. В общественно-деловой зоне в зависимости от ее размеров и планировочной организации формируется система взаимосвязанных общественных пространств (главные улицы, площади, пешеходные зоны). При этом формируется единая пешеходная зона, обеспечивающая удобство подхода к зданиям центра, остановкам транспорта и озелененным рекреационным площадкам.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2.4.11. Высокая градостроительная значимость территорий общественно-деловых зон определяет индивидуальный подход к проектированию зданий (в том числе этажности) и объектов комплексного благоустройства.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При проектировании комплексного благоустройства общественно-деловых зон следует обеспечивать открытость и проницаемость территорий для визуального восприятия, условия для беспрепятственного передвижения населения, включая маломобильные группы (в соответствии с требованиями </w:t>
      </w:r>
      <w:hyperlink w:anchor="Par2755" w:history="1">
        <w:r w:rsidRPr="0044466C">
          <w:rPr>
            <w:rFonts w:ascii="Times New Roman" w:hAnsi="Times New Roman" w:cs="Times New Roman"/>
            <w:sz w:val="28"/>
            <w:szCs w:val="28"/>
          </w:rPr>
          <w:t>раздела</w:t>
        </w:r>
      </w:hyperlink>
      <w:r w:rsidRPr="00213747">
        <w:rPr>
          <w:rFonts w:ascii="Times New Roman" w:hAnsi="Times New Roman" w:cs="Times New Roman"/>
          <w:sz w:val="28"/>
          <w:szCs w:val="28"/>
        </w:rPr>
        <w:t xml:space="preserve"> "Обеспечение доступности объектов социальной инфраструктуры для инвалидов и маломобильных групп населения" настоящих Нормативов), достижение стилевого единства элементов благоустройства (в том числе функционального декоративного ограждения) с окружающей застройкой.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Комплексное благоустройство участков специализированных зданий с закрытым или ограниченным режимом посещения (органы управления, учреждения здравоохранения и другие) следует проектировать в соответствии с заданием на проектирование и отраслевой спецификой.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2.4.12. Размещение объектов и сетей инженерной инфраструктуры общественно-деловой зоны следует осуществлять в соответствии с требованиями </w:t>
      </w:r>
      <w:hyperlink w:anchor="Par577" w:history="1">
        <w:r w:rsidRPr="0044466C">
          <w:rPr>
            <w:rFonts w:ascii="Times New Roman" w:hAnsi="Times New Roman" w:cs="Times New Roman"/>
            <w:sz w:val="28"/>
            <w:szCs w:val="28"/>
          </w:rPr>
          <w:t>подраздела 3.3</w:t>
        </w:r>
      </w:hyperlink>
      <w:r w:rsidRPr="00213747">
        <w:rPr>
          <w:rFonts w:ascii="Times New Roman" w:hAnsi="Times New Roman" w:cs="Times New Roman"/>
          <w:sz w:val="28"/>
          <w:szCs w:val="28"/>
        </w:rPr>
        <w:t xml:space="preserve"> "Зоны инженерной инфраструктуры"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2.4.13. При проектировании транспортной инфраструктуры общественно-деловых зон следует предусматривать увязку с единой системой транспортной и улично-дорожной сети, обеспечивающую удобные, быстрые и безопасные транспортные связи со всеми функциональными зонами.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Подъезд грузового автомобильного транспорта к объектам, расположенным в общественно-деловой зоне, на магистральных улицах должен быть организован с боковых или параллельных улиц, без пересечения пешеходного пути.</w:t>
      </w:r>
    </w:p>
    <w:p w:rsidR="003F40AB"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2.4.14. Минимальные расстояния от стен зданий и границ земельных участков организаций обслуживания на основе расчетов инсоляции и освещенности, соблюдения противопожарных и бытовых разрывов должны быть не менее приведенных в таблице 4.</w:t>
      </w:r>
    </w:p>
    <w:tbl>
      <w:tblPr>
        <w:tblW w:w="0" w:type="auto"/>
        <w:tblInd w:w="108" w:type="dxa"/>
        <w:tblBorders>
          <w:top w:val="single" w:sz="4" w:space="0" w:color="auto"/>
        </w:tblBorders>
        <w:tblLook w:val="0000" w:firstRow="0" w:lastRow="0" w:firstColumn="0" w:lastColumn="0" w:noHBand="0" w:noVBand="0"/>
      </w:tblPr>
      <w:tblGrid>
        <w:gridCol w:w="2618"/>
        <w:gridCol w:w="2040"/>
        <w:gridCol w:w="2728"/>
        <w:gridCol w:w="2820"/>
      </w:tblGrid>
      <w:tr w:rsidR="00982834" w:rsidTr="00982834">
        <w:trPr>
          <w:trHeight w:val="100"/>
        </w:trPr>
        <w:tc>
          <w:tcPr>
            <w:tcW w:w="10206" w:type="dxa"/>
            <w:gridSpan w:val="4"/>
            <w:tcBorders>
              <w:top w:val="single" w:sz="4" w:space="0" w:color="auto"/>
              <w:left w:val="single" w:sz="4" w:space="0" w:color="auto"/>
              <w:bottom w:val="single" w:sz="4" w:space="0" w:color="auto"/>
              <w:right w:val="single" w:sz="4" w:space="0" w:color="auto"/>
            </w:tcBorders>
          </w:tcPr>
          <w:p w:rsidR="00982834" w:rsidRPr="00F06976" w:rsidRDefault="00982834" w:rsidP="00F06976">
            <w:pPr>
              <w:widowControl w:val="0"/>
              <w:autoSpaceDE w:val="0"/>
              <w:autoSpaceDN w:val="0"/>
              <w:adjustRightInd w:val="0"/>
              <w:spacing w:after="0" w:line="240" w:lineRule="auto"/>
              <w:jc w:val="center"/>
              <w:rPr>
                <w:rFonts w:ascii="Times New Roman" w:hAnsi="Times New Roman" w:cs="Times New Roman"/>
                <w:sz w:val="24"/>
                <w:szCs w:val="24"/>
              </w:rPr>
            </w:pPr>
            <w:r w:rsidRPr="00F06976">
              <w:rPr>
                <w:rFonts w:ascii="Times New Roman" w:hAnsi="Times New Roman" w:cs="Times New Roman"/>
                <w:sz w:val="24"/>
                <w:szCs w:val="24"/>
              </w:rPr>
              <w:t>Таблица 4</w:t>
            </w:r>
          </w:p>
        </w:tc>
      </w:tr>
      <w:tr w:rsidR="00982834" w:rsidTr="00982834">
        <w:trPr>
          <w:trHeight w:val="100"/>
        </w:trPr>
        <w:tc>
          <w:tcPr>
            <w:tcW w:w="2618" w:type="dxa"/>
            <w:vMerge w:val="restart"/>
            <w:tcBorders>
              <w:top w:val="single" w:sz="4" w:space="0" w:color="auto"/>
              <w:left w:val="single" w:sz="4" w:space="0" w:color="auto"/>
              <w:bottom w:val="single" w:sz="4" w:space="0" w:color="auto"/>
            </w:tcBorders>
          </w:tcPr>
          <w:p w:rsidR="00982834" w:rsidRPr="00F06976" w:rsidRDefault="00982834">
            <w:pPr>
              <w:widowControl w:val="0"/>
              <w:autoSpaceDE w:val="0"/>
              <w:autoSpaceDN w:val="0"/>
              <w:adjustRightInd w:val="0"/>
              <w:spacing w:after="0" w:line="240" w:lineRule="auto"/>
              <w:jc w:val="both"/>
              <w:rPr>
                <w:rFonts w:ascii="Times New Roman" w:hAnsi="Times New Roman" w:cs="Times New Roman"/>
                <w:sz w:val="24"/>
                <w:szCs w:val="24"/>
              </w:rPr>
            </w:pPr>
            <w:r w:rsidRPr="00F06976">
              <w:rPr>
                <w:rFonts w:ascii="Times New Roman" w:hAnsi="Times New Roman" w:cs="Times New Roman"/>
                <w:sz w:val="24"/>
                <w:szCs w:val="24"/>
              </w:rPr>
              <w:t xml:space="preserve">Здания (земельные участки) организаций  обслуживания  </w:t>
            </w:r>
          </w:p>
        </w:tc>
        <w:tc>
          <w:tcPr>
            <w:tcW w:w="7588" w:type="dxa"/>
            <w:gridSpan w:val="3"/>
            <w:tcBorders>
              <w:top w:val="single" w:sz="4" w:space="0" w:color="auto"/>
              <w:left w:val="single" w:sz="4" w:space="0" w:color="auto"/>
              <w:bottom w:val="single" w:sz="4" w:space="0" w:color="auto"/>
              <w:right w:val="single" w:sz="4" w:space="0" w:color="auto"/>
            </w:tcBorders>
          </w:tcPr>
          <w:p w:rsidR="00982834" w:rsidRPr="00F06976" w:rsidRDefault="00982834">
            <w:pPr>
              <w:widowControl w:val="0"/>
              <w:autoSpaceDE w:val="0"/>
              <w:autoSpaceDN w:val="0"/>
              <w:adjustRightInd w:val="0"/>
              <w:spacing w:after="0" w:line="240" w:lineRule="auto"/>
              <w:jc w:val="both"/>
              <w:rPr>
                <w:rFonts w:ascii="Times New Roman" w:hAnsi="Times New Roman" w:cs="Times New Roman"/>
                <w:sz w:val="24"/>
                <w:szCs w:val="24"/>
              </w:rPr>
            </w:pPr>
            <w:r w:rsidRPr="00F06976">
              <w:rPr>
                <w:rFonts w:ascii="Times New Roman" w:hAnsi="Times New Roman" w:cs="Times New Roman"/>
                <w:sz w:val="24"/>
                <w:szCs w:val="24"/>
              </w:rPr>
              <w:t xml:space="preserve">Расстояние от зданий (границ участков) организаций обслуживания, м                   </w:t>
            </w:r>
          </w:p>
        </w:tc>
      </w:tr>
      <w:tr w:rsidR="00982834" w:rsidTr="00F06976">
        <w:trPr>
          <w:trHeight w:val="100"/>
        </w:trPr>
        <w:tc>
          <w:tcPr>
            <w:tcW w:w="2618" w:type="dxa"/>
            <w:vMerge/>
            <w:tcBorders>
              <w:top w:val="nil"/>
              <w:left w:val="single" w:sz="4" w:space="0" w:color="auto"/>
              <w:bottom w:val="single" w:sz="4" w:space="0" w:color="auto"/>
            </w:tcBorders>
          </w:tcPr>
          <w:p w:rsidR="00982834" w:rsidRPr="00F06976" w:rsidRDefault="00982834">
            <w:pPr>
              <w:widowControl w:val="0"/>
              <w:autoSpaceDE w:val="0"/>
              <w:autoSpaceDN w:val="0"/>
              <w:adjustRightInd w:val="0"/>
              <w:spacing w:after="0" w:line="240" w:lineRule="auto"/>
              <w:jc w:val="both"/>
              <w:rPr>
                <w:rFonts w:ascii="Times New Roman" w:hAnsi="Times New Roman" w:cs="Times New Roman"/>
                <w:sz w:val="24"/>
                <w:szCs w:val="24"/>
              </w:rPr>
            </w:pPr>
          </w:p>
        </w:tc>
        <w:tc>
          <w:tcPr>
            <w:tcW w:w="2040" w:type="dxa"/>
            <w:tcBorders>
              <w:top w:val="single" w:sz="4" w:space="0" w:color="auto"/>
              <w:left w:val="single" w:sz="4" w:space="0" w:color="auto"/>
              <w:bottom w:val="single" w:sz="4" w:space="0" w:color="auto"/>
            </w:tcBorders>
          </w:tcPr>
          <w:p w:rsidR="00982834" w:rsidRPr="00F06976" w:rsidRDefault="00982834">
            <w:pPr>
              <w:widowControl w:val="0"/>
              <w:autoSpaceDE w:val="0"/>
              <w:autoSpaceDN w:val="0"/>
              <w:adjustRightInd w:val="0"/>
              <w:spacing w:after="0" w:line="240" w:lineRule="auto"/>
              <w:jc w:val="both"/>
              <w:rPr>
                <w:rFonts w:ascii="Times New Roman" w:hAnsi="Times New Roman" w:cs="Times New Roman"/>
                <w:sz w:val="24"/>
                <w:szCs w:val="24"/>
              </w:rPr>
            </w:pPr>
            <w:r w:rsidRPr="00F06976">
              <w:rPr>
                <w:rFonts w:ascii="Times New Roman" w:hAnsi="Times New Roman" w:cs="Times New Roman"/>
                <w:sz w:val="24"/>
                <w:szCs w:val="24"/>
              </w:rPr>
              <w:t>до красной линии</w:t>
            </w:r>
          </w:p>
        </w:tc>
        <w:tc>
          <w:tcPr>
            <w:tcW w:w="2728" w:type="dxa"/>
            <w:tcBorders>
              <w:top w:val="single" w:sz="4" w:space="0" w:color="auto"/>
              <w:left w:val="single" w:sz="4" w:space="0" w:color="auto"/>
              <w:bottom w:val="single" w:sz="4" w:space="0" w:color="auto"/>
            </w:tcBorders>
          </w:tcPr>
          <w:p w:rsidR="00982834" w:rsidRPr="00F06976" w:rsidRDefault="00982834">
            <w:pPr>
              <w:widowControl w:val="0"/>
              <w:autoSpaceDE w:val="0"/>
              <w:autoSpaceDN w:val="0"/>
              <w:adjustRightInd w:val="0"/>
              <w:spacing w:after="0" w:line="240" w:lineRule="auto"/>
              <w:jc w:val="both"/>
              <w:rPr>
                <w:rFonts w:ascii="Times New Roman" w:hAnsi="Times New Roman" w:cs="Times New Roman"/>
                <w:sz w:val="24"/>
                <w:szCs w:val="24"/>
              </w:rPr>
            </w:pPr>
            <w:r w:rsidRPr="00F06976">
              <w:rPr>
                <w:rFonts w:ascii="Times New Roman" w:hAnsi="Times New Roman" w:cs="Times New Roman"/>
                <w:sz w:val="24"/>
                <w:szCs w:val="24"/>
              </w:rPr>
              <w:t>до стен жилых домов</w:t>
            </w:r>
          </w:p>
        </w:tc>
        <w:tc>
          <w:tcPr>
            <w:tcW w:w="2820" w:type="dxa"/>
            <w:tcBorders>
              <w:top w:val="single" w:sz="4" w:space="0" w:color="auto"/>
              <w:left w:val="single" w:sz="4" w:space="0" w:color="auto"/>
              <w:bottom w:val="single" w:sz="4" w:space="0" w:color="auto"/>
              <w:right w:val="single" w:sz="4" w:space="0" w:color="auto"/>
            </w:tcBorders>
          </w:tcPr>
          <w:p w:rsidR="00982834" w:rsidRPr="00F06976" w:rsidRDefault="00982834">
            <w:pPr>
              <w:widowControl w:val="0"/>
              <w:autoSpaceDE w:val="0"/>
              <w:autoSpaceDN w:val="0"/>
              <w:adjustRightInd w:val="0"/>
              <w:spacing w:after="0" w:line="240" w:lineRule="auto"/>
              <w:jc w:val="both"/>
              <w:rPr>
                <w:rFonts w:ascii="Times New Roman" w:hAnsi="Times New Roman" w:cs="Times New Roman"/>
                <w:sz w:val="24"/>
                <w:szCs w:val="24"/>
              </w:rPr>
            </w:pPr>
            <w:r w:rsidRPr="00F06976">
              <w:rPr>
                <w:rFonts w:ascii="Times New Roman" w:hAnsi="Times New Roman" w:cs="Times New Roman"/>
                <w:sz w:val="24"/>
                <w:szCs w:val="24"/>
              </w:rPr>
              <w:t xml:space="preserve">до зданий </w:t>
            </w:r>
            <w:proofErr w:type="spellStart"/>
            <w:r w:rsidRPr="00F06976">
              <w:rPr>
                <w:rFonts w:ascii="Times New Roman" w:hAnsi="Times New Roman" w:cs="Times New Roman"/>
                <w:sz w:val="24"/>
                <w:szCs w:val="24"/>
              </w:rPr>
              <w:t>общеобразова</w:t>
            </w:r>
            <w:proofErr w:type="spellEnd"/>
            <w:r w:rsidR="00F06976">
              <w:rPr>
                <w:rFonts w:ascii="Times New Roman" w:hAnsi="Times New Roman" w:cs="Times New Roman"/>
                <w:sz w:val="24"/>
                <w:szCs w:val="24"/>
              </w:rPr>
              <w:t xml:space="preserve"> </w:t>
            </w:r>
            <w:r w:rsidRPr="00F06976">
              <w:rPr>
                <w:rFonts w:ascii="Times New Roman" w:hAnsi="Times New Roman" w:cs="Times New Roman"/>
                <w:sz w:val="24"/>
                <w:szCs w:val="24"/>
              </w:rPr>
              <w:t xml:space="preserve">тельных школ, </w:t>
            </w:r>
            <w:proofErr w:type="spellStart"/>
            <w:r w:rsidRPr="00F06976">
              <w:rPr>
                <w:rFonts w:ascii="Times New Roman" w:hAnsi="Times New Roman" w:cs="Times New Roman"/>
                <w:sz w:val="24"/>
                <w:szCs w:val="24"/>
              </w:rPr>
              <w:t>дошколь</w:t>
            </w:r>
            <w:proofErr w:type="spellEnd"/>
            <w:r w:rsidR="00F06976">
              <w:rPr>
                <w:rFonts w:ascii="Times New Roman" w:hAnsi="Times New Roman" w:cs="Times New Roman"/>
                <w:sz w:val="24"/>
                <w:szCs w:val="24"/>
              </w:rPr>
              <w:t xml:space="preserve"> </w:t>
            </w:r>
            <w:proofErr w:type="spellStart"/>
            <w:r w:rsidRPr="00F06976">
              <w:rPr>
                <w:rFonts w:ascii="Times New Roman" w:hAnsi="Times New Roman" w:cs="Times New Roman"/>
                <w:sz w:val="24"/>
                <w:szCs w:val="24"/>
              </w:rPr>
              <w:t>ных</w:t>
            </w:r>
            <w:proofErr w:type="spellEnd"/>
            <w:r w:rsidRPr="00F06976">
              <w:rPr>
                <w:rFonts w:ascii="Times New Roman" w:hAnsi="Times New Roman" w:cs="Times New Roman"/>
                <w:sz w:val="24"/>
                <w:szCs w:val="24"/>
              </w:rPr>
              <w:t xml:space="preserve"> образовательных и лечебных учреждений</w:t>
            </w:r>
          </w:p>
        </w:tc>
      </w:tr>
      <w:tr w:rsidR="00F06976" w:rsidTr="00F06976">
        <w:trPr>
          <w:trHeight w:val="100"/>
        </w:trPr>
        <w:tc>
          <w:tcPr>
            <w:tcW w:w="2618" w:type="dxa"/>
            <w:tcBorders>
              <w:top w:val="single" w:sz="4" w:space="0" w:color="auto"/>
              <w:left w:val="single" w:sz="4" w:space="0" w:color="auto"/>
              <w:bottom w:val="single" w:sz="4" w:space="0" w:color="auto"/>
            </w:tcBorders>
          </w:tcPr>
          <w:p w:rsidR="00F06976" w:rsidRPr="00F06976" w:rsidRDefault="00F06976" w:rsidP="00F06976">
            <w:pPr>
              <w:widowControl w:val="0"/>
              <w:autoSpaceDE w:val="0"/>
              <w:autoSpaceDN w:val="0"/>
              <w:adjustRightInd w:val="0"/>
              <w:spacing w:after="0" w:line="240" w:lineRule="auto"/>
              <w:jc w:val="both"/>
              <w:rPr>
                <w:rFonts w:ascii="Times New Roman" w:hAnsi="Times New Roman" w:cs="Times New Roman"/>
                <w:sz w:val="24"/>
                <w:szCs w:val="24"/>
              </w:rPr>
            </w:pPr>
            <w:r w:rsidRPr="00F06976">
              <w:rPr>
                <w:rFonts w:ascii="Times New Roman" w:hAnsi="Times New Roman" w:cs="Times New Roman"/>
                <w:sz w:val="24"/>
                <w:szCs w:val="24"/>
              </w:rPr>
              <w:t xml:space="preserve">Дошкольные </w:t>
            </w:r>
            <w:proofErr w:type="spellStart"/>
            <w:r w:rsidRPr="00F06976">
              <w:rPr>
                <w:rFonts w:ascii="Times New Roman" w:hAnsi="Times New Roman" w:cs="Times New Roman"/>
                <w:sz w:val="24"/>
                <w:szCs w:val="24"/>
              </w:rPr>
              <w:t>образова</w:t>
            </w:r>
            <w:proofErr w:type="spellEnd"/>
            <w:r w:rsidRPr="00F06976">
              <w:rPr>
                <w:rFonts w:ascii="Times New Roman" w:hAnsi="Times New Roman" w:cs="Times New Roman"/>
                <w:sz w:val="24"/>
                <w:szCs w:val="24"/>
              </w:rPr>
              <w:t xml:space="preserve"> тельные учреждения и общеобразовательные школы (стены здания)</w:t>
            </w:r>
          </w:p>
        </w:tc>
        <w:tc>
          <w:tcPr>
            <w:tcW w:w="2040" w:type="dxa"/>
            <w:tcBorders>
              <w:top w:val="single" w:sz="4" w:space="0" w:color="auto"/>
              <w:left w:val="single" w:sz="4" w:space="0" w:color="auto"/>
              <w:bottom w:val="single" w:sz="4" w:space="0" w:color="auto"/>
            </w:tcBorders>
          </w:tcPr>
          <w:p w:rsidR="00F06976" w:rsidRPr="00F06976" w:rsidRDefault="00F06976" w:rsidP="00F06976">
            <w:pPr>
              <w:widowControl w:val="0"/>
              <w:autoSpaceDE w:val="0"/>
              <w:autoSpaceDN w:val="0"/>
              <w:adjustRightInd w:val="0"/>
              <w:spacing w:after="0" w:line="240" w:lineRule="auto"/>
              <w:jc w:val="center"/>
              <w:rPr>
                <w:rFonts w:ascii="Times New Roman" w:hAnsi="Times New Roman" w:cs="Times New Roman"/>
                <w:sz w:val="24"/>
                <w:szCs w:val="24"/>
              </w:rPr>
            </w:pPr>
            <w:r w:rsidRPr="00F06976">
              <w:rPr>
                <w:rFonts w:ascii="Times New Roman" w:hAnsi="Times New Roman" w:cs="Times New Roman"/>
                <w:sz w:val="24"/>
                <w:szCs w:val="24"/>
              </w:rPr>
              <w:t>25</w:t>
            </w:r>
          </w:p>
        </w:tc>
        <w:tc>
          <w:tcPr>
            <w:tcW w:w="2728" w:type="dxa"/>
            <w:tcBorders>
              <w:top w:val="single" w:sz="4" w:space="0" w:color="auto"/>
              <w:left w:val="single" w:sz="4" w:space="0" w:color="auto"/>
              <w:bottom w:val="single" w:sz="4" w:space="0" w:color="auto"/>
            </w:tcBorders>
          </w:tcPr>
          <w:p w:rsidR="00F06976" w:rsidRPr="00F06976" w:rsidRDefault="00F06976">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 нормам инсоляции, освещенности и противопожарным требованиям.</w:t>
            </w:r>
          </w:p>
        </w:tc>
        <w:tc>
          <w:tcPr>
            <w:tcW w:w="2820" w:type="dxa"/>
            <w:tcBorders>
              <w:top w:val="single" w:sz="4" w:space="0" w:color="auto"/>
              <w:left w:val="single" w:sz="4" w:space="0" w:color="auto"/>
              <w:bottom w:val="single" w:sz="4" w:space="0" w:color="auto"/>
              <w:right w:val="single" w:sz="4" w:space="0" w:color="auto"/>
            </w:tcBorders>
          </w:tcPr>
          <w:p w:rsidR="00F06976" w:rsidRPr="00F06976" w:rsidRDefault="00F06976" w:rsidP="00AB22F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 нормам инсоляции, освещенности и противопожарным требованиям.</w:t>
            </w:r>
          </w:p>
        </w:tc>
      </w:tr>
      <w:tr w:rsidR="00F06976" w:rsidTr="00F06976">
        <w:trPr>
          <w:trHeight w:val="100"/>
        </w:trPr>
        <w:tc>
          <w:tcPr>
            <w:tcW w:w="2618" w:type="dxa"/>
            <w:tcBorders>
              <w:top w:val="single" w:sz="4" w:space="0" w:color="auto"/>
              <w:left w:val="single" w:sz="4" w:space="0" w:color="auto"/>
              <w:bottom w:val="single" w:sz="4" w:space="0" w:color="auto"/>
            </w:tcBorders>
          </w:tcPr>
          <w:p w:rsidR="00F06976" w:rsidRPr="00F06976" w:rsidRDefault="00F06976">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Приемные пункты вторичного сырья </w:t>
            </w:r>
          </w:p>
        </w:tc>
        <w:tc>
          <w:tcPr>
            <w:tcW w:w="2040" w:type="dxa"/>
            <w:tcBorders>
              <w:top w:val="single" w:sz="4" w:space="0" w:color="auto"/>
              <w:left w:val="single" w:sz="4" w:space="0" w:color="auto"/>
              <w:bottom w:val="single" w:sz="4" w:space="0" w:color="auto"/>
            </w:tcBorders>
          </w:tcPr>
          <w:p w:rsidR="00F06976" w:rsidRPr="00F06976" w:rsidRDefault="00F06976" w:rsidP="00F069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2728" w:type="dxa"/>
            <w:tcBorders>
              <w:top w:val="single" w:sz="4" w:space="0" w:color="auto"/>
              <w:left w:val="single" w:sz="4" w:space="0" w:color="auto"/>
              <w:bottom w:val="single" w:sz="4" w:space="0" w:color="auto"/>
            </w:tcBorders>
          </w:tcPr>
          <w:p w:rsidR="00F06976" w:rsidRPr="00F06976" w:rsidRDefault="00F06976" w:rsidP="00F069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2820" w:type="dxa"/>
            <w:tcBorders>
              <w:top w:val="single" w:sz="4" w:space="0" w:color="auto"/>
              <w:left w:val="single" w:sz="4" w:space="0" w:color="auto"/>
              <w:bottom w:val="single" w:sz="4" w:space="0" w:color="auto"/>
              <w:right w:val="single" w:sz="4" w:space="0" w:color="auto"/>
            </w:tcBorders>
          </w:tcPr>
          <w:p w:rsidR="00F06976" w:rsidRPr="00F06976" w:rsidRDefault="00F06976" w:rsidP="00F069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F06976" w:rsidTr="00F06976">
        <w:trPr>
          <w:trHeight w:val="100"/>
        </w:trPr>
        <w:tc>
          <w:tcPr>
            <w:tcW w:w="2618" w:type="dxa"/>
            <w:tcBorders>
              <w:top w:val="single" w:sz="4" w:space="0" w:color="auto"/>
              <w:left w:val="single" w:sz="4" w:space="0" w:color="auto"/>
              <w:bottom w:val="single" w:sz="4" w:space="0" w:color="auto"/>
            </w:tcBorders>
          </w:tcPr>
          <w:p w:rsidR="00F06976" w:rsidRPr="00F06976" w:rsidRDefault="00F06976">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Пожарные ДЕПО</w:t>
            </w:r>
          </w:p>
        </w:tc>
        <w:tc>
          <w:tcPr>
            <w:tcW w:w="2040" w:type="dxa"/>
            <w:tcBorders>
              <w:top w:val="single" w:sz="4" w:space="0" w:color="auto"/>
              <w:left w:val="single" w:sz="4" w:space="0" w:color="auto"/>
              <w:bottom w:val="single" w:sz="4" w:space="0" w:color="auto"/>
            </w:tcBorders>
          </w:tcPr>
          <w:p w:rsidR="00F06976" w:rsidRPr="00F06976" w:rsidRDefault="00F06976" w:rsidP="00F069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728" w:type="dxa"/>
            <w:tcBorders>
              <w:top w:val="single" w:sz="4" w:space="0" w:color="auto"/>
              <w:left w:val="single" w:sz="4" w:space="0" w:color="auto"/>
              <w:bottom w:val="single" w:sz="4" w:space="0" w:color="auto"/>
            </w:tcBorders>
          </w:tcPr>
          <w:p w:rsidR="00F06976" w:rsidRPr="00F06976" w:rsidRDefault="00F06976" w:rsidP="00F069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 НПБ 101-95</w:t>
            </w:r>
          </w:p>
        </w:tc>
        <w:tc>
          <w:tcPr>
            <w:tcW w:w="2820" w:type="dxa"/>
            <w:tcBorders>
              <w:top w:val="single" w:sz="4" w:space="0" w:color="auto"/>
              <w:left w:val="single" w:sz="4" w:space="0" w:color="auto"/>
              <w:bottom w:val="single" w:sz="4" w:space="0" w:color="auto"/>
              <w:right w:val="single" w:sz="4" w:space="0" w:color="auto"/>
            </w:tcBorders>
          </w:tcPr>
          <w:p w:rsidR="00F06976" w:rsidRPr="00F06976" w:rsidRDefault="00F06976" w:rsidP="00F069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 НПБ 101-95</w:t>
            </w:r>
          </w:p>
        </w:tc>
      </w:tr>
      <w:tr w:rsidR="00F06976" w:rsidTr="00F06976">
        <w:trPr>
          <w:trHeight w:val="100"/>
        </w:trPr>
        <w:tc>
          <w:tcPr>
            <w:tcW w:w="2618" w:type="dxa"/>
            <w:tcBorders>
              <w:top w:val="single" w:sz="4" w:space="0" w:color="auto"/>
              <w:left w:val="single" w:sz="4" w:space="0" w:color="auto"/>
              <w:bottom w:val="single" w:sz="4" w:space="0" w:color="auto"/>
            </w:tcBorders>
          </w:tcPr>
          <w:p w:rsidR="00F06976" w:rsidRPr="00F06976" w:rsidRDefault="00F06976">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Кладбища </w:t>
            </w:r>
            <w:proofErr w:type="spellStart"/>
            <w:r>
              <w:rPr>
                <w:rFonts w:ascii="Times New Roman" w:hAnsi="Times New Roman" w:cs="Times New Roman"/>
                <w:sz w:val="24"/>
                <w:szCs w:val="24"/>
              </w:rPr>
              <w:t>традицион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ного</w:t>
            </w:r>
            <w:proofErr w:type="spellEnd"/>
            <w:r>
              <w:rPr>
                <w:rFonts w:ascii="Times New Roman" w:hAnsi="Times New Roman" w:cs="Times New Roman"/>
                <w:sz w:val="24"/>
                <w:szCs w:val="24"/>
              </w:rPr>
              <w:t xml:space="preserve"> захоронения </w:t>
            </w:r>
          </w:p>
        </w:tc>
        <w:tc>
          <w:tcPr>
            <w:tcW w:w="2040" w:type="dxa"/>
            <w:tcBorders>
              <w:top w:val="single" w:sz="4" w:space="0" w:color="auto"/>
              <w:left w:val="single" w:sz="4" w:space="0" w:color="auto"/>
              <w:bottom w:val="single" w:sz="4" w:space="0" w:color="auto"/>
            </w:tcBorders>
          </w:tcPr>
          <w:p w:rsidR="00F06976" w:rsidRPr="00F06976" w:rsidRDefault="00F06976" w:rsidP="00F069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728" w:type="dxa"/>
            <w:tcBorders>
              <w:top w:val="single" w:sz="4" w:space="0" w:color="auto"/>
              <w:left w:val="single" w:sz="4" w:space="0" w:color="auto"/>
              <w:bottom w:val="single" w:sz="4" w:space="0" w:color="auto"/>
            </w:tcBorders>
          </w:tcPr>
          <w:p w:rsidR="00F06976" w:rsidRPr="00F06976" w:rsidRDefault="00F06976" w:rsidP="00F069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300</w:t>
            </w:r>
          </w:p>
        </w:tc>
        <w:tc>
          <w:tcPr>
            <w:tcW w:w="2820" w:type="dxa"/>
            <w:tcBorders>
              <w:top w:val="single" w:sz="4" w:space="0" w:color="auto"/>
              <w:left w:val="single" w:sz="4" w:space="0" w:color="auto"/>
              <w:bottom w:val="single" w:sz="4" w:space="0" w:color="auto"/>
              <w:right w:val="single" w:sz="4" w:space="0" w:color="auto"/>
            </w:tcBorders>
          </w:tcPr>
          <w:p w:rsidR="00F06976" w:rsidRPr="00F06976" w:rsidRDefault="00F06976" w:rsidP="00F06976">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300</w:t>
            </w:r>
          </w:p>
        </w:tc>
      </w:tr>
    </w:tbl>
    <w:p w:rsidR="0044466C" w:rsidRPr="00213747" w:rsidRDefault="0044466C">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Участки дошкольных образовательных учреждений не должны примыкать непосредственно к магистральным улицам.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Приемные пункты вторичного сырья следует изолировать полосой зеленых насаждений и предусматривать к ним подъездные пути для автомобильного транспорта.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После закрытия кладбища традиционного захоронения по истечении 25 лет после последнего захоронения расстояния до жилой застройки могут быть сокращены до 100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сельских поселениях, подлежащих реконструкции, расстояние от кладбищ до стен жилых домов, зданий детских и лечебных учреждений допускается уменьшать по согласованию с органами санитарного надзора, но оно должно быть не менее 100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2.4.15. Дошкольные образовательные учреждения (далее - ДОУ) следует размещать в соответствии с требованиями </w:t>
      </w:r>
      <w:hyperlink r:id="rId17" w:history="1">
        <w:r w:rsidRPr="00047DD5">
          <w:rPr>
            <w:rFonts w:ascii="Times New Roman" w:hAnsi="Times New Roman" w:cs="Times New Roman"/>
            <w:sz w:val="28"/>
            <w:szCs w:val="28"/>
          </w:rPr>
          <w:t>СанПиН 2.4.1.1249-10</w:t>
        </w:r>
      </w:hyperlink>
      <w:r w:rsidRPr="00047DD5">
        <w:rPr>
          <w:rFonts w:ascii="Times New Roman" w:hAnsi="Times New Roman" w:cs="Times New Roman"/>
          <w:sz w:val="28"/>
          <w:szCs w:val="28"/>
        </w:rPr>
        <w:t>.</w:t>
      </w:r>
      <w:r w:rsidRPr="00213747">
        <w:rPr>
          <w:rFonts w:ascii="Times New Roman" w:hAnsi="Times New Roman" w:cs="Times New Roman"/>
          <w:sz w:val="28"/>
          <w:szCs w:val="28"/>
        </w:rPr>
        <w:t xml:space="preserve"> Расстояния от территории ДОУ до промышленных, коммунальных, сельскохозяйственных объектов, транспортных дорог и магистралей определяются в соответствии с требованиями к санитарно-защитным зонам указанных объектов и сооружений.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2.4.16. Минимальная обеспеченность дошкольными образовательными учреждениями, а также площади земельных участков для проектируемых ДОУ принимаются в соответствии с </w:t>
      </w:r>
      <w:hyperlink w:anchor="Par4386" w:history="1">
        <w:r w:rsidRPr="00047DD5">
          <w:rPr>
            <w:rFonts w:ascii="Times New Roman" w:hAnsi="Times New Roman" w:cs="Times New Roman"/>
            <w:sz w:val="28"/>
            <w:szCs w:val="28"/>
          </w:rPr>
          <w:t>приложением 5</w:t>
        </w:r>
      </w:hyperlink>
      <w:r w:rsidRPr="00047DD5">
        <w:rPr>
          <w:rFonts w:ascii="Times New Roman" w:hAnsi="Times New Roman" w:cs="Times New Roman"/>
          <w:sz w:val="28"/>
          <w:szCs w:val="28"/>
        </w:rPr>
        <w:t xml:space="preserve"> </w:t>
      </w:r>
      <w:r w:rsidRPr="00213747">
        <w:rPr>
          <w:rFonts w:ascii="Times New Roman" w:hAnsi="Times New Roman" w:cs="Times New Roman"/>
          <w:sz w:val="28"/>
          <w:szCs w:val="28"/>
        </w:rPr>
        <w:t>к настоящим Нормативам.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2.4.17. Здания общеобразовательных учреждений допускается размещать: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 внутриквартальных территориях, удаленных от межквартальных проездов с регулярным движением транспорта на расстояние 100 - 170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 внутриквартальных проездах с периодическим (нерегулярным) движением автотранспорта только при условии увеличения минимального разрыва от границы участка учреждения до проезда на 15 - 25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2.4.18. Не допускается размещать общеобразовательные учреждения на внутриквартальных и межквартальных проездах с регулярным движением транспорта.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2.4.19. Минимальную обеспеченность общеобразовательными учреждениями, площадь их участков и размещение принимают в соответствии с </w:t>
      </w:r>
      <w:hyperlink w:anchor="Par4386" w:history="1">
        <w:r w:rsidRPr="00047DD5">
          <w:rPr>
            <w:rFonts w:ascii="Times New Roman" w:hAnsi="Times New Roman" w:cs="Times New Roman"/>
            <w:sz w:val="28"/>
            <w:szCs w:val="28"/>
          </w:rPr>
          <w:t>приложением 5</w:t>
        </w:r>
      </w:hyperlink>
      <w:r w:rsidRPr="00213747">
        <w:rPr>
          <w:rFonts w:ascii="Times New Roman" w:hAnsi="Times New Roman" w:cs="Times New Roman"/>
          <w:sz w:val="28"/>
          <w:szCs w:val="28"/>
        </w:rPr>
        <w:t xml:space="preserve"> к настоящим Нормативам.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2.4.20. Здание общеобразовательного учреждения следует размещать в соответствии с требованиями СанПиН 2.4.2.2821-10.</w:t>
      </w:r>
    </w:p>
    <w:p w:rsidR="003F40AB" w:rsidRPr="00047DD5"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2.4.21. Учреждения начального профессионального образования - профессионально-технические училища (далее - учреждения НПО) следует размещать в соответствии с требованиями </w:t>
      </w:r>
      <w:hyperlink r:id="rId18" w:history="1">
        <w:r w:rsidRPr="00047DD5">
          <w:rPr>
            <w:rFonts w:ascii="Times New Roman" w:hAnsi="Times New Roman" w:cs="Times New Roman"/>
            <w:sz w:val="28"/>
            <w:szCs w:val="28"/>
          </w:rPr>
          <w:t>СанПиН 2.4.3.1186-03</w:t>
        </w:r>
      </w:hyperlink>
      <w:r w:rsidRPr="00047DD5">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Размещение учреждений НПО, в том числе зоны отдыха, спортивные площадки и спортивные сооружения для подростков, на территориях санитарно-защитных зон предприятий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2.4.22. Учебные здания следует проектировать высотой не более четырех этажей и размещать с отступом от красной линии не менее 25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Учебно-производственные помещения, спортзал и столовую следует выделять в отдельные блоки, связанные переходом с основным корпусом.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2.4.23. Размеры земельных участков для учреждений НПО следует принимать в соответствии с </w:t>
      </w:r>
      <w:hyperlink w:anchor="Par4386" w:history="1">
        <w:r w:rsidRPr="00047DD5">
          <w:rPr>
            <w:rFonts w:ascii="Times New Roman" w:hAnsi="Times New Roman" w:cs="Times New Roman"/>
            <w:sz w:val="28"/>
            <w:szCs w:val="28"/>
          </w:rPr>
          <w:t>приложением 5</w:t>
        </w:r>
      </w:hyperlink>
      <w:r w:rsidRPr="00213747">
        <w:rPr>
          <w:rFonts w:ascii="Times New Roman" w:hAnsi="Times New Roman" w:cs="Times New Roman"/>
          <w:sz w:val="28"/>
          <w:szCs w:val="28"/>
        </w:rPr>
        <w:t xml:space="preserve"> к настоящим Нормативам.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2.4.24. Земельные участки, отводимые для учебных заведений, должны обеспечивать размещение полного комплекса учебно-научных, жилых и хозяйственно-бытовых зданий и сооружений с учетом функциональной взаимосвязи с инженерной, транспортной и социальной инфраструктурами населенного пункта.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2.4.25. Расстояния от территории учебных заведений до промышленных, коммунальных, сельскохозяйственных объектов, транспортных дорог и магистралей определяются в соответствии с требованиями к санитарно-защитным зонам указанных объектов и сооружений.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2.4.26. Лечебные учреждения размещаются в соответствии с требованиями </w:t>
      </w:r>
      <w:hyperlink r:id="rId19" w:history="1">
        <w:r w:rsidRPr="00047DD5">
          <w:rPr>
            <w:rFonts w:ascii="Times New Roman" w:hAnsi="Times New Roman" w:cs="Times New Roman"/>
            <w:sz w:val="28"/>
            <w:szCs w:val="28"/>
          </w:rPr>
          <w:t>СанПиН 2.1.3.2630-10</w:t>
        </w:r>
      </w:hyperlink>
      <w:r w:rsidRPr="00047DD5">
        <w:rPr>
          <w:rFonts w:ascii="Times New Roman" w:hAnsi="Times New Roman" w:cs="Times New Roman"/>
          <w:sz w:val="28"/>
          <w:szCs w:val="28"/>
        </w:rPr>
        <w:t xml:space="preserve"> и </w:t>
      </w:r>
      <w:hyperlink w:anchor="Par4386" w:history="1">
        <w:r w:rsidRPr="00047DD5">
          <w:rPr>
            <w:rFonts w:ascii="Times New Roman" w:hAnsi="Times New Roman" w:cs="Times New Roman"/>
            <w:sz w:val="28"/>
            <w:szCs w:val="28"/>
          </w:rPr>
          <w:t>приложением 5</w:t>
        </w:r>
      </w:hyperlink>
      <w:r w:rsidRPr="00213747">
        <w:rPr>
          <w:rFonts w:ascii="Times New Roman" w:hAnsi="Times New Roman" w:cs="Times New Roman"/>
          <w:sz w:val="28"/>
          <w:szCs w:val="28"/>
        </w:rPr>
        <w:t xml:space="preserve"> к настоящим Нормативам с таблицами и 15 приложениями.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2.4.27. Для ориентировочных расчетов показатели количества и вместимости объектов обслуживания территорий малоэтажной застройки допускается принимать в соответствии с СП 30-102-99.</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2.4.28. Для организации обслуживания на территориях малоэтажной застройки допускается размещение организаций с использованием индивидуальной формы деятельности - детского сада, магазина, кафе, физкультурно-оздоровительного и досугового комплекса, парикмахерской, фотоателье и других, встроенных или пристроенных к жилым домам с размещением преимущественно на первом и цокольном этажах и оборудованием изолированных от жилых частей здания входов. При этом общая площадь встроенных объектов не должна превышать 150 кв.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Указанные учреждения и предприятия могут иметь </w:t>
      </w:r>
      <w:proofErr w:type="spellStart"/>
      <w:r w:rsidRPr="00213747">
        <w:rPr>
          <w:rFonts w:ascii="Times New Roman" w:hAnsi="Times New Roman" w:cs="Times New Roman"/>
          <w:sz w:val="28"/>
          <w:szCs w:val="28"/>
        </w:rPr>
        <w:t>центроформирующее</w:t>
      </w:r>
      <w:proofErr w:type="spellEnd"/>
      <w:r w:rsidRPr="00213747">
        <w:rPr>
          <w:rFonts w:ascii="Times New Roman" w:hAnsi="Times New Roman" w:cs="Times New Roman"/>
          <w:sz w:val="28"/>
          <w:szCs w:val="28"/>
        </w:rPr>
        <w:t xml:space="preserve"> значение и размещаться в центральной части жилого образования.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2.4.29. Объекты со встроенными и пристроенными мастерскими по ремонту и прокату и мойке автомобилей, ремонту бытовой техники, а также помещениями ритуальных услуг следует размещать на границе жилой зоны.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2.4.30. Размещение встроенных предприятий, оказывающих вредное влияние на здоровье населения (</w:t>
      </w:r>
      <w:proofErr w:type="spellStart"/>
      <w:r w:rsidRPr="00213747">
        <w:rPr>
          <w:rFonts w:ascii="Times New Roman" w:hAnsi="Times New Roman" w:cs="Times New Roman"/>
          <w:sz w:val="28"/>
          <w:szCs w:val="28"/>
        </w:rPr>
        <w:t>рентгеноустановок</w:t>
      </w:r>
      <w:proofErr w:type="spellEnd"/>
      <w:r w:rsidRPr="00213747">
        <w:rPr>
          <w:rFonts w:ascii="Times New Roman" w:hAnsi="Times New Roman" w:cs="Times New Roman"/>
          <w:sz w:val="28"/>
          <w:szCs w:val="28"/>
        </w:rPr>
        <w:t>, магазинов стройматериалов, москательно-химических и другое), в условиях малоэтажной застройки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2.4.31. На земельном участке жилого дома со встроенным или пристроенным объектом обслуживания должны быть выделены жилая и общественная зоны. Перед входом в здание необходимо предусматривать стоянку для транспортных средств.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2.4.32. В сельской местности следует предусматривать подразделение организаций обслуживания на объекты первой необходимости в каждом населенном пункте и базовые объекты более высокого уровня, размещаемые в административном центре населенного пункта. Перечень объектов повседневного обслуживания сельского населения определяется в соответствии с </w:t>
      </w:r>
      <w:hyperlink w:anchor="Par4322" w:history="1">
        <w:r w:rsidRPr="00391C96">
          <w:rPr>
            <w:rFonts w:ascii="Times New Roman" w:hAnsi="Times New Roman" w:cs="Times New Roman"/>
            <w:sz w:val="28"/>
            <w:szCs w:val="28"/>
          </w:rPr>
          <w:t>приложением 4</w:t>
        </w:r>
      </w:hyperlink>
      <w:r w:rsidRPr="00213747">
        <w:rPr>
          <w:rFonts w:ascii="Times New Roman" w:hAnsi="Times New Roman" w:cs="Times New Roman"/>
          <w:sz w:val="28"/>
          <w:szCs w:val="28"/>
        </w:rPr>
        <w:t xml:space="preserve"> к настоящим Нормативам.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Помимо стационарных зданий необходимо предусматривать площадки для сезонной торговли.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2.4.33. Обеспечение жителей каждого населенного пункта услугами первой необходимости должно осуществляться в пределах пешеходной доступности не более 30 минут (2 - 2,5 км); при этом размещение организаций более высокого уровня обслуживания, в том числе периодического, необходимо предусматривать в границах поселения с </w:t>
      </w:r>
      <w:proofErr w:type="spellStart"/>
      <w:r w:rsidRPr="00213747">
        <w:rPr>
          <w:rFonts w:ascii="Times New Roman" w:hAnsi="Times New Roman" w:cs="Times New Roman"/>
          <w:sz w:val="28"/>
          <w:szCs w:val="28"/>
        </w:rPr>
        <w:t>пешеходно</w:t>
      </w:r>
      <w:proofErr w:type="spellEnd"/>
      <w:r w:rsidRPr="00213747">
        <w:rPr>
          <w:rFonts w:ascii="Times New Roman" w:hAnsi="Times New Roman" w:cs="Times New Roman"/>
          <w:sz w:val="28"/>
          <w:szCs w:val="28"/>
        </w:rPr>
        <w:t>-транспортной доступностью не более 60 минут.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2.4.34. Радиусы обслуживания в сельских населенных пунктах допускаются: дошкольных образовательных организаций - в соответствии с </w:t>
      </w:r>
      <w:hyperlink w:anchor="Par4386" w:history="1">
        <w:r w:rsidRPr="00391C96">
          <w:rPr>
            <w:rFonts w:ascii="Times New Roman" w:hAnsi="Times New Roman" w:cs="Times New Roman"/>
            <w:sz w:val="28"/>
            <w:szCs w:val="28"/>
          </w:rPr>
          <w:t>приложением 5</w:t>
        </w:r>
      </w:hyperlink>
      <w:r w:rsidRPr="00213747">
        <w:rPr>
          <w:rFonts w:ascii="Times New Roman" w:hAnsi="Times New Roman" w:cs="Times New Roman"/>
          <w:sz w:val="28"/>
          <w:szCs w:val="28"/>
        </w:rPr>
        <w:t xml:space="preserve"> к настоящим Нормативам;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общеобразовательных учреждений: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для учащихся I ступени обучения - не более 2 км пешеходной и не более 15 мин. (в одну сторону) транспортной доступности;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для учащихся II и III ступеней обучения - не более 4 км пешеходной и не более 30 минут (в одну сторону) транспортной доступности. Предельный радиус обслуживания обучающихся II - III ступеней не должен превышать 15 км;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организаций торговли - в соответствии с </w:t>
      </w:r>
      <w:hyperlink w:anchor="Par4386" w:history="1">
        <w:r w:rsidRPr="00391C96">
          <w:rPr>
            <w:rFonts w:ascii="Times New Roman" w:hAnsi="Times New Roman" w:cs="Times New Roman"/>
            <w:sz w:val="28"/>
            <w:szCs w:val="28"/>
          </w:rPr>
          <w:t>приложением 5</w:t>
        </w:r>
      </w:hyperlink>
      <w:r w:rsidRPr="00213747">
        <w:rPr>
          <w:rFonts w:ascii="Times New Roman" w:hAnsi="Times New Roman" w:cs="Times New Roman"/>
          <w:sz w:val="28"/>
          <w:szCs w:val="28"/>
        </w:rPr>
        <w:t xml:space="preserve"> к настоящим Нормативам;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поликлиник, амбулаторий, фельдшерско-акушерских пунктов и аптек - не более 30 минут </w:t>
      </w:r>
      <w:proofErr w:type="spellStart"/>
      <w:r w:rsidRPr="00213747">
        <w:rPr>
          <w:rFonts w:ascii="Times New Roman" w:hAnsi="Times New Roman" w:cs="Times New Roman"/>
          <w:sz w:val="28"/>
          <w:szCs w:val="28"/>
        </w:rPr>
        <w:t>пешеходно</w:t>
      </w:r>
      <w:proofErr w:type="spellEnd"/>
      <w:r w:rsidRPr="00213747">
        <w:rPr>
          <w:rFonts w:ascii="Times New Roman" w:hAnsi="Times New Roman" w:cs="Times New Roman"/>
          <w:sz w:val="28"/>
          <w:szCs w:val="28"/>
        </w:rPr>
        <w:t>-транспортной доступности.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2.4.35. Потребности населения в организациях обслуживания должны обеспечиваться путем нового строительства и реконструкции существующего фонда в соответствии с требованиями настоящих Нормативов.</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7" w:name="Par452"/>
      <w:bookmarkEnd w:id="17"/>
      <w:r w:rsidRPr="00213747">
        <w:rPr>
          <w:rFonts w:ascii="Times New Roman" w:hAnsi="Times New Roman" w:cs="Times New Roman"/>
          <w:sz w:val="28"/>
          <w:szCs w:val="28"/>
        </w:rPr>
        <w:t>2.5. Зона рекреационного назначения</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2.5.1. Зона рекреационного назначения предназначена для организации массового отдыха населения, туризма, занятия физической культурой и спортом, а также для улучшения экологической обстановки, и включает парки, сады, лесопарки, пляжи, водоемы и иные объекты, используемые в рекреационных целях и формирующие систему открытых пространств.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2.5.2. Рекреационные зоны необходимо формировать во взаимосвязи с зелеными зонами, землями сельскохозяйственного назначения, создавая взаимоувязанный природный комплекс.</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2.5.3. Рекреационные зоны формируются на землях общего пользования. Использование учебно-туристических троп и трасс, установленных по соглашению с собственниками земельных участков, может осуществляться на основе сервитутов, при этом указанные земельные участки не изымаются из пользования.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2.5.4. На территориях рекреационных зон не допускается строительство новых и расширение действующих промышленных, коммунально-складских и других объектов.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2.5.5. Парк - озелененная территория многофункционального или специализированного направления рекреационной деятельности с развитой системой благоустройства площадью не менее 10 гектаров, предназначенная для массового отдыха населения. На территории парка разрешается строительство зданий для обслуживания посетителей и эксплуатации парка, высота которых не превышает 8 м; высота парковых сооружений - аттракционов - определяется проектом. Площадь застройки не должна превышать 7 процентов территории парка.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2.5.6. Соотношение элементов территории парка следует принимать в процентах от общей площади парка: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территории зеленых насаждений и водоемов - 70 - 75;</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аллеи, дороги, площадки - 10 - 15;</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площадки - 8 - 12;</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здания и сооружения - 5 - 7.</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2.5.7. Функциональная организация территории парка определяется проектом в зависимости от специализации.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2.5.8. Необходимо обеспечивать свободный доступ в парки, сады и другие озелененные территории общего пользования, не допуская устройства оград со стороны жилых районов.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2.5.9. Сквер представляет собой компактную озелененную территорию на площади, перекрестке улиц или на примыкающем к улице участке квартала, предназначенную для повседневного кратковременного отдыха и пешеходного передвижения населения, размером от 1,5 до 2,0 гектара.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 территории сквера запрещается размещение застройки. Соотношение элементов территории сквера следует принимать по таблице 5.</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720"/>
        <w:gridCol w:w="2760"/>
        <w:gridCol w:w="2760"/>
      </w:tblGrid>
      <w:tr w:rsidR="003F40AB" w:rsidRPr="00213747">
        <w:trPr>
          <w:tblCellSpacing w:w="5" w:type="nil"/>
        </w:trPr>
        <w:tc>
          <w:tcPr>
            <w:tcW w:w="9240" w:type="dxa"/>
            <w:gridSpan w:val="3"/>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18" w:name="Par470"/>
            <w:bookmarkEnd w:id="18"/>
            <w:r w:rsidRPr="00213747">
              <w:rPr>
                <w:rFonts w:ascii="Times New Roman" w:hAnsi="Times New Roman" w:cs="Times New Roman"/>
                <w:sz w:val="28"/>
                <w:szCs w:val="28"/>
              </w:rPr>
              <w:t xml:space="preserve">                                                                Таблица 5</w:t>
            </w:r>
          </w:p>
        </w:tc>
      </w:tr>
      <w:tr w:rsidR="003F40AB" w:rsidRPr="00213747">
        <w:trPr>
          <w:trHeight w:val="400"/>
          <w:tblCellSpacing w:w="5" w:type="nil"/>
        </w:trPr>
        <w:tc>
          <w:tcPr>
            <w:tcW w:w="372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Место размещения скверов   </w:t>
            </w:r>
          </w:p>
        </w:tc>
        <w:tc>
          <w:tcPr>
            <w:tcW w:w="5520" w:type="dxa"/>
            <w:gridSpan w:val="2"/>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Элемент территории (% от общей площади)  </w:t>
            </w:r>
          </w:p>
        </w:tc>
      </w:tr>
      <w:tr w:rsidR="003F40AB" w:rsidRPr="00213747">
        <w:trPr>
          <w:trHeight w:val="400"/>
          <w:tblCellSpacing w:w="5" w:type="nil"/>
        </w:trPr>
        <w:tc>
          <w:tcPr>
            <w:tcW w:w="37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27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территории    зеленых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насаждений и водоемов</w:t>
            </w:r>
          </w:p>
        </w:tc>
        <w:tc>
          <w:tcPr>
            <w:tcW w:w="27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аллеи,       дорожки,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площадки, малые формы</w:t>
            </w:r>
          </w:p>
        </w:tc>
      </w:tr>
      <w:tr w:rsidR="003F40AB" w:rsidRPr="00213747">
        <w:trPr>
          <w:trHeight w:val="600"/>
          <w:tblCellSpacing w:w="5" w:type="nil"/>
        </w:trPr>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  жилых  районах,  на  жилых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улицах, между  домами,  перед</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отдельными зданиями          </w:t>
            </w:r>
          </w:p>
        </w:tc>
        <w:tc>
          <w:tcPr>
            <w:tcW w:w="27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70 - 80              </w:t>
            </w:r>
          </w:p>
        </w:tc>
        <w:tc>
          <w:tcPr>
            <w:tcW w:w="27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30 - 20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2.5.10. Дорожную сеть ландшафтно-рекреационных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Ширина дорожки должна быть кратной 0,75 м (ширина полосы движения одного человека).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Пешеходные аллеи следует предусматривать в направлении массовых потоков пешеходного движения, предусматривая на них площадки для кратковременного отдыха.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Покрытия площадок, дорожно-</w:t>
      </w:r>
      <w:proofErr w:type="spellStart"/>
      <w:r w:rsidRPr="00213747">
        <w:rPr>
          <w:rFonts w:ascii="Times New Roman" w:hAnsi="Times New Roman" w:cs="Times New Roman"/>
          <w:sz w:val="28"/>
          <w:szCs w:val="28"/>
        </w:rPr>
        <w:t>тропиночной</w:t>
      </w:r>
      <w:proofErr w:type="spellEnd"/>
      <w:r w:rsidRPr="00213747">
        <w:rPr>
          <w:rFonts w:ascii="Times New Roman" w:hAnsi="Times New Roman" w:cs="Times New Roman"/>
          <w:sz w:val="28"/>
          <w:szCs w:val="28"/>
        </w:rPr>
        <w:t xml:space="preserve"> сети в пределах рекреационных территорий следует применять из плиток, щебня и других прочных минеральных материалов, допуская применение асфальтового покрытия в исключительных случаях.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2.5.11. Озелененные территории общего пользования должны быть благоустроены и оборудованы малыми архитектурными формами: фонтанами и бассейнами, лестницами, беседками, светильниками и другим. Число светильников следует определять по нормам освещенности территорий.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2.5.12. Расстояния от зданий и сооружений до зеленых насаждений следует принимать в соответствии с </w:t>
      </w:r>
      <w:hyperlink w:anchor="Par489" w:history="1">
        <w:r w:rsidRPr="00391C96">
          <w:rPr>
            <w:rFonts w:ascii="Times New Roman" w:hAnsi="Times New Roman" w:cs="Times New Roman"/>
            <w:sz w:val="28"/>
            <w:szCs w:val="28"/>
          </w:rPr>
          <w:t>таблицей 6</w:t>
        </w:r>
      </w:hyperlink>
      <w:r w:rsidRPr="00213747">
        <w:rPr>
          <w:rFonts w:ascii="Times New Roman" w:hAnsi="Times New Roman" w:cs="Times New Roman"/>
          <w:sz w:val="28"/>
          <w:szCs w:val="28"/>
        </w:rPr>
        <w:t xml:space="preserve"> при условии беспрепятственного подъезда и работы пожарного автотранспорта; от воздушных линий электропередачи - в соответствии с </w:t>
      </w:r>
      <w:hyperlink r:id="rId20" w:history="1">
        <w:r w:rsidRPr="00391C96">
          <w:rPr>
            <w:rFonts w:ascii="Times New Roman" w:hAnsi="Times New Roman" w:cs="Times New Roman"/>
            <w:sz w:val="28"/>
            <w:szCs w:val="28"/>
          </w:rPr>
          <w:t>Правилами</w:t>
        </w:r>
      </w:hyperlink>
      <w:r w:rsidRPr="00213747">
        <w:rPr>
          <w:rFonts w:ascii="Times New Roman" w:hAnsi="Times New Roman" w:cs="Times New Roman"/>
          <w:sz w:val="28"/>
          <w:szCs w:val="28"/>
        </w:rPr>
        <w:t xml:space="preserve"> устройства электроустановок.</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6240"/>
        <w:gridCol w:w="1560"/>
        <w:gridCol w:w="1440"/>
      </w:tblGrid>
      <w:tr w:rsidR="003F40AB" w:rsidRPr="00213747">
        <w:trPr>
          <w:tblCellSpacing w:w="5" w:type="nil"/>
        </w:trPr>
        <w:tc>
          <w:tcPr>
            <w:tcW w:w="9240" w:type="dxa"/>
            <w:gridSpan w:val="3"/>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19" w:name="Par489"/>
            <w:bookmarkEnd w:id="19"/>
            <w:r w:rsidRPr="00213747">
              <w:rPr>
                <w:rFonts w:ascii="Times New Roman" w:hAnsi="Times New Roman" w:cs="Times New Roman"/>
                <w:sz w:val="28"/>
                <w:szCs w:val="28"/>
              </w:rPr>
              <w:t xml:space="preserve">                                                                Таблица 6</w:t>
            </w:r>
          </w:p>
        </w:tc>
      </w:tr>
      <w:tr w:rsidR="003F40AB" w:rsidRPr="00213747">
        <w:trPr>
          <w:trHeight w:val="800"/>
          <w:tblCellSpacing w:w="5" w:type="nil"/>
        </w:trPr>
        <w:tc>
          <w:tcPr>
            <w:tcW w:w="624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Здание, сооружение                </w:t>
            </w:r>
          </w:p>
        </w:tc>
        <w:tc>
          <w:tcPr>
            <w:tcW w:w="3000" w:type="dxa"/>
            <w:gridSpan w:val="2"/>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Расстояние   (м)    от</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здания,    сооружения,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объекта до оси        </w:t>
            </w:r>
          </w:p>
        </w:tc>
      </w:tr>
      <w:tr w:rsidR="003F40AB" w:rsidRPr="00213747">
        <w:trPr>
          <w:trHeight w:val="400"/>
          <w:tblCellSpacing w:w="5" w:type="nil"/>
        </w:trPr>
        <w:tc>
          <w:tcPr>
            <w:tcW w:w="624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ствола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дерева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кустарника</w:t>
            </w:r>
          </w:p>
        </w:tc>
      </w:tr>
      <w:tr w:rsidR="003F40AB" w:rsidRPr="00213747">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Наружная стена здания и сооружения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r>
      <w:tr w:rsidR="003F40AB" w:rsidRPr="00213747">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Край тротуара и садовой дорожки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0,7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r>
      <w:tr w:rsidR="003F40AB" w:rsidRPr="00213747">
        <w:trPr>
          <w:trHeight w:val="400"/>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Край  проезжей  части  улиц,  кромка   укрепленной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полосы обочины дороги или бровка канавы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r>
      <w:tr w:rsidR="003F40AB" w:rsidRPr="00213747">
        <w:trPr>
          <w:trHeight w:val="400"/>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Мачта и опора осветительной сети, мостовая опора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эстакада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w:t>
            </w:r>
          </w:p>
        </w:tc>
      </w:tr>
      <w:tr w:rsidR="003F40AB" w:rsidRPr="00213747">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Подошва откоса, террасы и другие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r>
      <w:tr w:rsidR="003F40AB" w:rsidRPr="00213747">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Подошва или внутренняя грань подпорной стенки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r>
      <w:tr w:rsidR="003F40AB" w:rsidRPr="00213747">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Подземные сети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газопровод, канализация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w:t>
            </w:r>
          </w:p>
        </w:tc>
      </w:tr>
      <w:tr w:rsidR="003F40AB" w:rsidRPr="00213747">
        <w:trPr>
          <w:trHeight w:val="400"/>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тепловая сеть (стенка канала, тоннеля или оболочка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при </w:t>
            </w:r>
            <w:proofErr w:type="spellStart"/>
            <w:r w:rsidRPr="00213747">
              <w:rPr>
                <w:rFonts w:ascii="Times New Roman" w:hAnsi="Times New Roman" w:cs="Times New Roman"/>
                <w:sz w:val="28"/>
                <w:szCs w:val="28"/>
              </w:rPr>
              <w:t>бесканальной</w:t>
            </w:r>
            <w:proofErr w:type="spellEnd"/>
            <w:r w:rsidRPr="00213747">
              <w:rPr>
                <w:rFonts w:ascii="Times New Roman" w:hAnsi="Times New Roman" w:cs="Times New Roman"/>
                <w:sz w:val="28"/>
                <w:szCs w:val="28"/>
              </w:rPr>
              <w:t xml:space="preserve"> прокладке)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r>
      <w:tr w:rsidR="003F40AB" w:rsidRPr="00213747">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водопровод, дренаж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w:t>
            </w:r>
          </w:p>
        </w:tc>
      </w:tr>
      <w:tr w:rsidR="003F40AB" w:rsidRPr="00213747">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силовой кабель и кабель связи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0,7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Приведенные нормы относятся к деревьям с диаметром кроны не более 5 м и должны быть увеличены для деревьев с кроной большего диаметра.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Деревья, высаживаемые у зданий, не должны препятствовать инсоляции и освещенности жилых и общественных помещений.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При односторонней юго-западной и южной ориентации жилых помещений необходимо предусматривать дополнительное озеленение, препятствующее перегреву помещений.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2.5.13. Зона пляжей - организованное место массового отдыха людей, расположенное на участке берега с прилегающей к нему акваторией, специально обустроенное для купания и массового отдыха в рекреационных целях.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2.5.14. Пляжные территории должны соответствовать следующим требованиям: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наличие незагороженной, свободной для прохождения полосы по всей протяженности береговой линии минимальной шириной 15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обеспечение безопасных и комфортных условий купания;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обеспечение территории пляжей инженерным оборудованием (в том числе канализация и водоснабжение), объектами первой медицинской помощи, спасательной службы, охраны правопорядка, камерами хранения, навесами, раздевалками, душевыми кабинами, питьевыми фонтанами и другими объектами, а также контейнерами для сбора мусора.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 территории пляжа запрещается строительство и эксплуатация объектов временного и постоянного проживания людей, а также иных объектов, не связанных непосредственно с обслуживанием посетителей пляжей и оказывающих вредное воздействие на экологическое состояние территории акватории.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20" w:name="Par536"/>
      <w:bookmarkEnd w:id="20"/>
      <w:r w:rsidRPr="00213747">
        <w:rPr>
          <w:rFonts w:ascii="Times New Roman" w:hAnsi="Times New Roman" w:cs="Times New Roman"/>
          <w:sz w:val="28"/>
          <w:szCs w:val="28"/>
        </w:rPr>
        <w:t>Часть 3. ПРОИЗВОДСТВЕННАЯ ТЕРРИТОРИЯ</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1" w:name="Par538"/>
      <w:bookmarkEnd w:id="21"/>
      <w:r w:rsidRPr="00213747">
        <w:rPr>
          <w:rFonts w:ascii="Times New Roman" w:hAnsi="Times New Roman" w:cs="Times New Roman"/>
          <w:sz w:val="28"/>
          <w:szCs w:val="28"/>
        </w:rPr>
        <w:t>3.1. Производственная зона</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3.1.1. Предприятия надлежит размещать на территории, предусмотренной генеральным планом и правилами землепользования и застройки </w:t>
      </w:r>
      <w:r w:rsidR="00543E04">
        <w:rPr>
          <w:rFonts w:ascii="Times New Roman" w:hAnsi="Times New Roman" w:cs="Times New Roman"/>
          <w:sz w:val="28"/>
          <w:szCs w:val="28"/>
        </w:rPr>
        <w:t>Ковернинского муниципального района</w:t>
      </w:r>
      <w:r w:rsidRPr="00213747">
        <w:rPr>
          <w:rFonts w:ascii="Times New Roman" w:hAnsi="Times New Roman" w:cs="Times New Roman"/>
          <w:sz w:val="28"/>
          <w:szCs w:val="28"/>
        </w:rPr>
        <w:t xml:space="preserve">, проектом планировки производственной зоны. Размещение промышленных предприятий, содержащих опасные производственные объекты в соответствии с </w:t>
      </w:r>
      <w:hyperlink r:id="rId21" w:history="1">
        <w:r w:rsidRPr="00DF137F">
          <w:rPr>
            <w:rFonts w:ascii="Times New Roman" w:hAnsi="Times New Roman" w:cs="Times New Roman"/>
            <w:sz w:val="28"/>
            <w:szCs w:val="28"/>
          </w:rPr>
          <w:t>Законом</w:t>
        </w:r>
      </w:hyperlink>
      <w:r w:rsidRPr="00DF137F">
        <w:rPr>
          <w:rFonts w:ascii="Times New Roman" w:hAnsi="Times New Roman" w:cs="Times New Roman"/>
          <w:sz w:val="28"/>
          <w:szCs w:val="28"/>
        </w:rPr>
        <w:t xml:space="preserve"> </w:t>
      </w:r>
      <w:r w:rsidRPr="00213747">
        <w:rPr>
          <w:rFonts w:ascii="Times New Roman" w:hAnsi="Times New Roman" w:cs="Times New Roman"/>
          <w:sz w:val="28"/>
          <w:szCs w:val="28"/>
        </w:rPr>
        <w:t>РФ "О промышленной безопасности опасных производственных объектов" N 116-ФЗ от 21 июля 1997 года, должно осуществляться с учетом потенциальной возможности аварий, а также с учетом локализации и ликвидации их последствий.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3.1.2. В границах населенных пунктов допускается размещать производственные предприятия и объекты III, IV, V классов с установлением соответствующих санитарно-защитных зон. В пределах селитебной территории допускается размещать промышленные предприятия, не выделяющие вредные вещества, с </w:t>
      </w:r>
      <w:proofErr w:type="spellStart"/>
      <w:r w:rsidRPr="00213747">
        <w:rPr>
          <w:rFonts w:ascii="Times New Roman" w:hAnsi="Times New Roman" w:cs="Times New Roman"/>
          <w:sz w:val="28"/>
          <w:szCs w:val="28"/>
        </w:rPr>
        <w:t>непожароопасными</w:t>
      </w:r>
      <w:proofErr w:type="spellEnd"/>
      <w:r w:rsidRPr="00213747">
        <w:rPr>
          <w:rFonts w:ascii="Times New Roman" w:hAnsi="Times New Roman" w:cs="Times New Roman"/>
          <w:sz w:val="28"/>
          <w:szCs w:val="28"/>
        </w:rPr>
        <w:t xml:space="preserve"> и невзрывоопасными производственными процессами, не создающие шума, превышающего установленные нормы, не требующие устройства железнодорожных подъездных путей. При этом расстояние от границ участка промышленного предприятия до жилых зданий, участков детских дошкольных учреждений, общеобразовательных школ, учреждений здравоохранения и отдыха следует принимать не менее 50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3.1.3. 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 (СЗЗ). Территория СЗЗ предназначена для обеспечения снижения уровня воздействия до требуемых гигиенических нормативов по всем факторам воздействия за ее пределами; создания санитарно-защитного и эстетического барьера между территорией предприятия (группы предприятий) и территорией жилой застройки. Источниками воздействия на среду обитания и здоровье человека являются объекты, для которых уровни создаваемого загрязнения за пределами промышленной площадки превышают 0,1 предельно допустимой концентрации (ПДК) и (или) предельно допустимого уровня (ПДУ).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Для объектов, являющихся источниками воздействия на среду обитания, разрабатывается проект обоснования размера СЗЗ в соответствии с требованиями </w:t>
      </w:r>
      <w:hyperlink r:id="rId22" w:history="1">
        <w:r w:rsidRPr="00543E04">
          <w:rPr>
            <w:rFonts w:ascii="Times New Roman" w:hAnsi="Times New Roman" w:cs="Times New Roman"/>
            <w:sz w:val="28"/>
            <w:szCs w:val="28"/>
          </w:rPr>
          <w:t>СанПиН 2.2.1/2.1.1.1200-03</w:t>
        </w:r>
      </w:hyperlink>
      <w:r w:rsidRPr="00213747">
        <w:rPr>
          <w:rFonts w:ascii="Times New Roman" w:hAnsi="Times New Roman" w:cs="Times New Roman"/>
          <w:sz w:val="28"/>
          <w:szCs w:val="28"/>
        </w:rPr>
        <w:t xml:space="preserve"> "Санитарно-защитные зоны и санитарная классификация предприятий, сооружений и иных объектов" (с изменениями от 10 апреля 2008 года, 6 октября 2009 года и изменением от 09 сентября 2010 года).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Для объектов по изготовлению и хранению взрывчатых веществ, материалов и изделий на их основе следует предусматривать запретные (опасные) зоны и районы. Размеры этих зон и районов и возможность строительства в них определяются специальными нормативными документами, утвержденными в установленном порядке, и по согласованию с органами государственного надзора, в ведении которых находятся указанные объекты.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Застройка запретных (опасных) зон жилыми, общественными и производственными зданиями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3.1.4. В санитарно-защитной зоне не допускается размещать жилые здания, детские дошкольные учреждения, общеобразовательные школы, учреждения здравоохранения и отдыха, спортивные сооружения, сады, парки, садоводческие товарищества и огороды.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3.1.5. Минимальную площадь озеленения санитарно-защитных зон следует принимать в зависимости от ширины зоны, %:</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pStyle w:val="ConsPlusCell"/>
        <w:rPr>
          <w:rFonts w:ascii="Times New Roman" w:hAnsi="Times New Roman" w:cs="Times New Roman"/>
          <w:sz w:val="28"/>
          <w:szCs w:val="28"/>
        </w:rPr>
      </w:pPr>
      <w:r w:rsidRPr="00213747">
        <w:rPr>
          <w:rFonts w:ascii="Times New Roman" w:hAnsi="Times New Roman" w:cs="Times New Roman"/>
          <w:sz w:val="28"/>
          <w:szCs w:val="28"/>
        </w:rPr>
        <w:t xml:space="preserve">    - до 300 м                          </w:t>
      </w:r>
      <w:r w:rsidR="00543E04">
        <w:rPr>
          <w:rFonts w:ascii="Times New Roman" w:hAnsi="Times New Roman" w:cs="Times New Roman"/>
          <w:sz w:val="28"/>
          <w:szCs w:val="28"/>
        </w:rPr>
        <w:t xml:space="preserve">     </w:t>
      </w:r>
      <w:r w:rsidRPr="00213747">
        <w:rPr>
          <w:rFonts w:ascii="Times New Roman" w:hAnsi="Times New Roman" w:cs="Times New Roman"/>
          <w:sz w:val="28"/>
          <w:szCs w:val="28"/>
        </w:rPr>
        <w:t xml:space="preserve">  60</w:t>
      </w:r>
    </w:p>
    <w:p w:rsidR="003F40AB" w:rsidRPr="00213747" w:rsidRDefault="003F40AB">
      <w:pPr>
        <w:pStyle w:val="ConsPlusCell"/>
        <w:rPr>
          <w:rFonts w:ascii="Times New Roman" w:hAnsi="Times New Roman" w:cs="Times New Roman"/>
          <w:sz w:val="28"/>
          <w:szCs w:val="28"/>
        </w:rPr>
      </w:pPr>
      <w:r w:rsidRPr="00213747">
        <w:rPr>
          <w:rFonts w:ascii="Times New Roman" w:hAnsi="Times New Roman" w:cs="Times New Roman"/>
          <w:sz w:val="28"/>
          <w:szCs w:val="28"/>
        </w:rPr>
        <w:t xml:space="preserve">    - св. 300 до 1000 м                   50</w:t>
      </w:r>
    </w:p>
    <w:p w:rsidR="003F40AB" w:rsidRPr="00213747" w:rsidRDefault="003F40AB">
      <w:pPr>
        <w:pStyle w:val="ConsPlusCell"/>
        <w:rPr>
          <w:rFonts w:ascii="Times New Roman" w:hAnsi="Times New Roman" w:cs="Times New Roman"/>
          <w:sz w:val="28"/>
          <w:szCs w:val="28"/>
        </w:rPr>
      </w:pPr>
      <w:r w:rsidRPr="00213747">
        <w:rPr>
          <w:rFonts w:ascii="Times New Roman" w:hAnsi="Times New Roman" w:cs="Times New Roman"/>
          <w:sz w:val="28"/>
          <w:szCs w:val="28"/>
        </w:rPr>
        <w:t xml:space="preserve">    - св. 1000 до 3000 м                 40</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Со стороны селитебной территории необходимо предусматривать полосу древесно-кустарниковых насаждений шириной не менее 50 м, а при ширине зоны до 100 м - не менее 20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3.1.6. Устройство отвалов, </w:t>
      </w:r>
      <w:proofErr w:type="spellStart"/>
      <w:r w:rsidRPr="00213747">
        <w:rPr>
          <w:rFonts w:ascii="Times New Roman" w:hAnsi="Times New Roman" w:cs="Times New Roman"/>
          <w:sz w:val="28"/>
          <w:szCs w:val="28"/>
        </w:rPr>
        <w:t>шламонакопителей</w:t>
      </w:r>
      <w:proofErr w:type="spellEnd"/>
      <w:r w:rsidRPr="00213747">
        <w:rPr>
          <w:rFonts w:ascii="Times New Roman" w:hAnsi="Times New Roman" w:cs="Times New Roman"/>
          <w:sz w:val="28"/>
          <w:szCs w:val="28"/>
        </w:rPr>
        <w:t>, отходов и отбросов предприятий допускается только при обосновании невозможности их утилизации.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3.1.7. Предприятия, промышленные узлы и связанные с ними отвалы, отходы, очистные сооружения следует размещать на землях несельскохозяйственного назначения или непригодных для сельского хозяйства. При отсутствии таких земель могут выбираться участки на сельскохозяйственных угодьях худшего качества.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3.1.8. Размещение предприятий и промышленных узлов на площадях залегания полезных ископаемых допускается по согласованию с органами государственного горного надзора, а на площадях залегания общераспространенных полезных ископаемых - в порядке, установленном законодательством Российской Федерации.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3.1.9. Размещение предприятий и промышленных узлов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составе рекреационных зон;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первом поясе санитарной охраны источников водоснабжения;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в </w:t>
      </w:r>
      <w:proofErr w:type="spellStart"/>
      <w:r w:rsidRPr="00213747">
        <w:rPr>
          <w:rFonts w:ascii="Times New Roman" w:hAnsi="Times New Roman" w:cs="Times New Roman"/>
          <w:sz w:val="28"/>
          <w:szCs w:val="28"/>
        </w:rPr>
        <w:t>водоохранных</w:t>
      </w:r>
      <w:proofErr w:type="spellEnd"/>
      <w:r w:rsidRPr="00213747">
        <w:rPr>
          <w:rFonts w:ascii="Times New Roman" w:hAnsi="Times New Roman" w:cs="Times New Roman"/>
          <w:sz w:val="28"/>
          <w:szCs w:val="28"/>
        </w:rPr>
        <w:t xml:space="preserve"> и прибрежных зонах рек;</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 землях особо охраняемых природных территорий и их охранных зон;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зонах охраны памятников истории и культуры без разрешения соответствующих органов охраны памятников;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на участках, загрязненных органическими и радиоактивными отбросами, до истечения сроков, установленных органами </w:t>
      </w:r>
      <w:proofErr w:type="spellStart"/>
      <w:r w:rsidRPr="00213747">
        <w:rPr>
          <w:rFonts w:ascii="Times New Roman" w:hAnsi="Times New Roman" w:cs="Times New Roman"/>
          <w:sz w:val="28"/>
          <w:szCs w:val="28"/>
        </w:rPr>
        <w:t>Роспотребнадзора</w:t>
      </w:r>
      <w:proofErr w:type="spellEnd"/>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3.1.10. Предприятия с источниками загрязнения атмосферного воздуха надлежит размещать по отношению к жилой застройке с учетом ветров преобладающего направления.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3.1.11. Производства с источниками внешнего шума с уровнями звука 50 </w:t>
      </w:r>
      <w:proofErr w:type="spellStart"/>
      <w:r w:rsidRPr="00213747">
        <w:rPr>
          <w:rFonts w:ascii="Times New Roman" w:hAnsi="Times New Roman" w:cs="Times New Roman"/>
          <w:sz w:val="28"/>
          <w:szCs w:val="28"/>
        </w:rPr>
        <w:t>дБА</w:t>
      </w:r>
      <w:proofErr w:type="spellEnd"/>
      <w:r w:rsidRPr="00213747">
        <w:rPr>
          <w:rFonts w:ascii="Times New Roman" w:hAnsi="Times New Roman" w:cs="Times New Roman"/>
          <w:sz w:val="28"/>
          <w:szCs w:val="28"/>
        </w:rPr>
        <w:t xml:space="preserve"> и более следует размещать по отношению к жилым и общественным зданиям в соответствии с нормами по защите от шума.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3.1.12. Площадь участков, предназначенных для озеленения в пределах ограды предприятия, следует определять из расчета не менее 3 кв. м на одного работающего в наиболее многочисленной смене. Для предприятий с численностью работающих 300 чел. и более на 1 га площадки предприятий площадь участков, предназначенных для озеленения, допускается уменьшать из расчета обеспечения установленного показателя плотности застройки. Предельный размер участков, предназначенных для озеленения, не должен превышать 15% площадки предприятия.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3.1.13. На территории предприятия следует предусматривать благоустроенные площадки для отдыха и гимнастических упражнений работающих.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Размеры площадок надлежит принимать из расчета не более 1 кв. м на одного работающего в наиболее многочисленной смене.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2" w:name="Par570"/>
      <w:bookmarkEnd w:id="22"/>
      <w:r w:rsidRPr="00213747">
        <w:rPr>
          <w:rFonts w:ascii="Times New Roman" w:hAnsi="Times New Roman" w:cs="Times New Roman"/>
          <w:sz w:val="28"/>
          <w:szCs w:val="28"/>
        </w:rPr>
        <w:t>3.2. Коммунально-складская зона</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3.2.1. Территории коммунальных зон предназначены для размещения </w:t>
      </w:r>
      <w:proofErr w:type="spellStart"/>
      <w:r w:rsidRPr="00213747">
        <w:rPr>
          <w:rFonts w:ascii="Times New Roman" w:hAnsi="Times New Roman" w:cs="Times New Roman"/>
          <w:sz w:val="28"/>
          <w:szCs w:val="28"/>
        </w:rPr>
        <w:t>общетоварных</w:t>
      </w:r>
      <w:proofErr w:type="spellEnd"/>
      <w:r w:rsidRPr="00213747">
        <w:rPr>
          <w:rFonts w:ascii="Times New Roman" w:hAnsi="Times New Roman" w:cs="Times New Roman"/>
          <w:sz w:val="28"/>
          <w:szCs w:val="28"/>
        </w:rPr>
        <w:t xml:space="preserve"> и специализированных складов, предприятий коммунального, транспортного и жилищно-коммунального хозяйства, а также предприятий оптовой и мелкооптовой торговли.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3.2.2. Организацию санитарно-защитных зон для предприятий и объектов, расположенных в коммунальной зоне, следует осуществлять в соответствии с требованиями к производственным зонам.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Размер санитарно-защитной зоны для картофеле-, овоще- и </w:t>
      </w:r>
      <w:proofErr w:type="spellStart"/>
      <w:r w:rsidRPr="00213747">
        <w:rPr>
          <w:rFonts w:ascii="Times New Roman" w:hAnsi="Times New Roman" w:cs="Times New Roman"/>
          <w:sz w:val="28"/>
          <w:szCs w:val="28"/>
        </w:rPr>
        <w:t>фруктохранилищ</w:t>
      </w:r>
      <w:proofErr w:type="spellEnd"/>
      <w:r w:rsidRPr="00213747">
        <w:rPr>
          <w:rFonts w:ascii="Times New Roman" w:hAnsi="Times New Roman" w:cs="Times New Roman"/>
          <w:sz w:val="28"/>
          <w:szCs w:val="28"/>
        </w:rPr>
        <w:t xml:space="preserve"> должен быть 50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3.2.3. При проектировании коммунальных зон условия безопасности по нормируемым санитарно-гигиеническим и противопожарным требованиям, нормативы инженерной и транспортной инфраструктуры, благоустройство и озеленение территории следует принимать в соответствии с требованиями, установленными для производственных зон.</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3" w:name="Par577"/>
      <w:bookmarkEnd w:id="23"/>
      <w:r w:rsidRPr="00775075">
        <w:rPr>
          <w:rFonts w:ascii="Times New Roman" w:hAnsi="Times New Roman" w:cs="Times New Roman"/>
          <w:sz w:val="28"/>
          <w:szCs w:val="28"/>
        </w:rPr>
        <w:t>3.3. Зоны инженерной инфраструктуры</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24" w:name="Par579"/>
      <w:bookmarkEnd w:id="24"/>
      <w:r w:rsidRPr="00213747">
        <w:rPr>
          <w:rFonts w:ascii="Times New Roman" w:hAnsi="Times New Roman" w:cs="Times New Roman"/>
          <w:sz w:val="28"/>
          <w:szCs w:val="28"/>
        </w:rPr>
        <w:t>3.3.1. Водоснабжение</w:t>
      </w:r>
    </w:p>
    <w:p w:rsidR="003F40AB" w:rsidRPr="00775075"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3.3.1.1. Расчет систем водоснабжения, в том числе выбор источников хозяйственно-питьевого и производственного водоснабжения, размещение водозаборных сооружений и других следует производить в соответствии с требованиями СНиП 2.04.01-85*, СНиП 2.04.02-84</w:t>
      </w:r>
      <w:r w:rsidRPr="00775075">
        <w:rPr>
          <w:rFonts w:ascii="Times New Roman" w:hAnsi="Times New Roman" w:cs="Times New Roman"/>
          <w:sz w:val="28"/>
          <w:szCs w:val="28"/>
        </w:rPr>
        <w:t xml:space="preserve">*, </w:t>
      </w:r>
      <w:hyperlink r:id="rId23" w:history="1">
        <w:r w:rsidRPr="00775075">
          <w:rPr>
            <w:rFonts w:ascii="Times New Roman" w:hAnsi="Times New Roman" w:cs="Times New Roman"/>
            <w:sz w:val="28"/>
            <w:szCs w:val="28"/>
          </w:rPr>
          <w:t>СанПиН 2.1.4.1074-01</w:t>
        </w:r>
      </w:hyperlink>
      <w:r w:rsidRPr="00775075">
        <w:rPr>
          <w:rFonts w:ascii="Times New Roman" w:hAnsi="Times New Roman" w:cs="Times New Roman"/>
          <w:sz w:val="28"/>
          <w:szCs w:val="28"/>
        </w:rPr>
        <w:t xml:space="preserve">, </w:t>
      </w:r>
      <w:hyperlink r:id="rId24" w:history="1">
        <w:r w:rsidRPr="00775075">
          <w:rPr>
            <w:rFonts w:ascii="Times New Roman" w:hAnsi="Times New Roman" w:cs="Times New Roman"/>
            <w:sz w:val="28"/>
            <w:szCs w:val="28"/>
          </w:rPr>
          <w:t>СанПиН 2.1.4.1110-02</w:t>
        </w:r>
      </w:hyperlink>
      <w:r w:rsidRPr="00775075">
        <w:rPr>
          <w:rFonts w:ascii="Times New Roman" w:hAnsi="Times New Roman" w:cs="Times New Roman"/>
          <w:sz w:val="28"/>
          <w:szCs w:val="28"/>
        </w:rPr>
        <w:t xml:space="preserve">, </w:t>
      </w:r>
      <w:hyperlink r:id="rId25" w:history="1">
        <w:r w:rsidRPr="00775075">
          <w:rPr>
            <w:rFonts w:ascii="Times New Roman" w:hAnsi="Times New Roman" w:cs="Times New Roman"/>
            <w:sz w:val="28"/>
            <w:szCs w:val="28"/>
          </w:rPr>
          <w:t>СанПиН 2.1.4.1175-02</w:t>
        </w:r>
      </w:hyperlink>
      <w:r w:rsidRPr="00775075">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3.3.1.2. Расчетное среднесуточное водопотребление определяется как сумма расходов воды на хозяйственно-бытовые нужды и нужды промышленных предприятий с учетом расхода воды на поливку.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Расход воды на хозяйственно-бытовые нужды определяется с учетом расхода воды по отдельным объектам различных категорий потребителей в соответствии с </w:t>
      </w:r>
      <w:hyperlink w:anchor="Par5017" w:history="1">
        <w:r w:rsidRPr="00F27F21">
          <w:rPr>
            <w:rFonts w:ascii="Times New Roman" w:hAnsi="Times New Roman" w:cs="Times New Roman"/>
            <w:sz w:val="28"/>
            <w:szCs w:val="28"/>
          </w:rPr>
          <w:t>нормами</w:t>
        </w:r>
      </w:hyperlink>
      <w:r w:rsidRPr="00F27F21">
        <w:rPr>
          <w:rFonts w:ascii="Times New Roman" w:hAnsi="Times New Roman" w:cs="Times New Roman"/>
          <w:sz w:val="28"/>
          <w:szCs w:val="28"/>
        </w:rPr>
        <w:t xml:space="preserve">, </w:t>
      </w:r>
      <w:r w:rsidRPr="00213747">
        <w:rPr>
          <w:rFonts w:ascii="Times New Roman" w:hAnsi="Times New Roman" w:cs="Times New Roman"/>
          <w:sz w:val="28"/>
          <w:szCs w:val="28"/>
        </w:rPr>
        <w:t>указанными в приложении 6 к настоящим Нормативам. Для ориентировочного учета прочих потребителей в расчет удельного показателя вводится позиция "неучтенные расходы".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Расход воды на производственные нужды, а также наружное пожаротушение определяется в соответствии с требованиями СНиП 2.04.02-84*.</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3.3.1.3. Выбор источника водоснабжения должен быть обоснован результатами топографических, гидрологических, гидрогеологических, ихтиологических, гидрохимических, гидробиологических, гидротермических и других изысканий и санитарных обследований.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В качестве источника водоснабжения следует рассматривать подземные воды (водоносные пласты, </w:t>
      </w:r>
      <w:proofErr w:type="spellStart"/>
      <w:r w:rsidRPr="00213747">
        <w:rPr>
          <w:rFonts w:ascii="Times New Roman" w:hAnsi="Times New Roman" w:cs="Times New Roman"/>
          <w:sz w:val="28"/>
          <w:szCs w:val="28"/>
        </w:rPr>
        <w:t>подрусловые</w:t>
      </w:r>
      <w:proofErr w:type="spellEnd"/>
      <w:r w:rsidRPr="00213747">
        <w:rPr>
          <w:rFonts w:ascii="Times New Roman" w:hAnsi="Times New Roman" w:cs="Times New Roman"/>
          <w:sz w:val="28"/>
          <w:szCs w:val="28"/>
        </w:rPr>
        <w:t xml:space="preserve"> и другие воды).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системе водоснабжения допускается использование нескольких источников с различными гидрологическими и гидрогеологическими характеристиками.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3.3.1.4. Для хозяйственно-питьевых водопроводов должны максимально использоваться имеющиеся ресурсы подземных вод (в том числе пополняемых источников), удовлетворяющих санитарно-гигиеническим требованиям.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3.3.1.5. Для производственного водоснабжения промышленных предприятий следует рассматривать возможность использования очищенных сточных вод.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Использование подземных вод питьевого качества для нужд, не связанных с хозяйственно-питьевым водоснабжением,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Выбор источника производственного водоснабжения следует производить с учетом требований, предъявляемых потребителями к качеству воды.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3.3.1.6. Системы водоснабжения следует проектировать в соответствии со СНиП 2.04.02-84*. Системы водоснабжения могут быть централизованными, нецентрализованными, локальными, оборотными.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Централизованная система водоснабжения населенных пунктов должна обеспечивать: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хозяйственно-питьевое водопотребление в жилых и общественных зданиях, нужды коммунально-бытовых предприятий;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хозяйственно-питьевое водопотребление на предприятиях;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производственные нужды промышленных и сельскохозяйственных предприятий, где требуется вода питьевого качества или для которых экономически нецелесообразно сооружение отдельного водопровода;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тушение пожаров;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собственные нужды станций водоподготовки, промывку водопроводных и канализационных сетей и другое.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обосновании допускается устройство самостоятельного водопровода для: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поливки и мойки территорий (улиц, проездов, площадей, зеленых насаждений), работы фонтанов и прочего;</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поливки посадок в теплицах, парниках и на открытых участках, а также приусадебных участков.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Локальные системы, обеспечивающие технологические требования объектов, должны проектироваться совместно с объектами.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3.3.1.7. В сельских населенных пунктах следует: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проектировать централизованные системы водоснабжения для населенных пунктов и сельскохозяйственных объектов;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предусматривать реконструкцию существующих водозаборных сооружений (водозаборных скважин, шахтных колодцев и других) для сохраняемых на расчетный период сельских населенных пунктов;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рассматривать целесообразность устройства для поливки приусадебных участков отдельных сезонных водопроводов с использованием местных источников и оросительных систем, непригодных в качестве источника хозяйственно-питьевого водоснабжения.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3.3.1.8. При проектировании новых и расширении существующих водозаборов должны учитываться условия взаимодействия их с существующими и проектируемыми водозаборами на соседних участках, а также их влияние на окружающую природную среду (поверхностный сток, растительность и другие).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Водозаборные сооружения следует проектировать с учетом перспективного развития водопотребления.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3.3.1.9. Водозаборы подземных вод должны располагаться вне территории промышленных предприятий и жилой застройки. Расположение на территории промышленного предприятия или жилой застройки возможно при соответствующем обосновании.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водозаборах подземных вод могут применяться водозаборные скважины, шахтные колодцы, горизонтальные водозаборы, комбинированные водозаборы, лучевые водозаборы, каптажи родников.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3.3.1.10. Место расположения водоприемников для водозаборов хозяйственно-питьевого водоснабжения должно приниматься выше по течению водотока выпусков сточных вод населенных пунктов, на территории, обеспечивающей организацию зон санитарной охраны.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3.3.1.11. При использовании вод для питьевых и хозяйственно-бытовых нужд должны проводиться мероприятия по водоподготовке, в том числе осветление и обесцвечивание, обеззараживание, специальная обработка для удаления органических веществ, снижения интенсивности привкусов и запахов, стабилизационная обработка для защиты водопроводных труб и оборудования от коррозии и образования отложений, обезжелезивание, фторирование, очистка от марганца, фтора и сероводорода, умягчение воды.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Методы обработки воды и расчетные параметры сооружений водоподготовки следует устанавливать в зависимости от качества воды в источнике водоснабжения, назначения водопровода, производительности станции водоподготовки и местных условий на основании данных технологических изысканий и опыта эксплуатации сооружений, работающих в аналогичных условиях.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Коммуникации станций водоподготовки следует рассчитывать на возможность пропуска расхода воды на 20 - 30 процентов больше расчетного.</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Сооружения водоподготовки следует располагать по естественному склону местности с учетом потерь напора в сооружениях, соединительных коммуникациях и измерительных устройствах.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Для обеспечения гарантированного, стабильного качества и улучшения химического состава питьевой воды в жилых домах, лечебно-профилактических, а также детских учреждениях предусматривать отдельную систему разбора воды для питья и приготовления пищи и устанавливать на входе в эту систему фильтры тонкой очистки промышленного производства, соответствующие государственным стандартам Российской Федерации и имеющие сертификаты соответствия санитарно-гигиеническим требованиям Российской Федерации.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3.3.1.12. Водоводы и водопроводные сети следует проектировать с уклоном не менее 0,001 по направлению к выпуску.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3.3.1.13. Количество линий водоводов следует принимать с учетом категории системы водоснабжения и очередности строительства.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3.3.1.14. Водопроводные сети должны быть кольцевыми. Тупиковые линии водопроводов допускается применять: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для подачи воды на производственные нужды - при допустимости перерыва в водоснабжении на время ликвидации аварии;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для подачи воды на хозяйственно-питьевые нужды - при диаметре труб не больше 100 мм;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для подачи воды на противопожарные или на хозяйственно-противопожарные нужды независимо от расхода воды на пожаротушение - при длине линий не больше 200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Кольцевание наружных водопроводных сетей внутренними водопроводными сетями зданий и сооружений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населенных пунктах с числом жителей до 5 тысяч человек и расходом воды на наружное пожаротушение до 10 л/с или при количестве внутренних пожарных кранов в здании до 12 допускаются тупиковые линии длиной более 200 м при условии устройства противопожарных резервуаров или водоемов, водонапорной башни или контррезервуара в конце тупика.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3.3.1.15. Попутные отборы воды допускаются из линии внутриквартальной (распределительной) сети и непосредственно из питающих их водопроводов и магистралей.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Устройство сопроводительных линий для присоединения попутных потребителей допускается при диаметре магистральных линий и водопроводов 800 мм и более и транзитном расходе не менее 80 процентов суммарного расхода.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ширине улиц в пределах красных линий не менее 60 метров допускается прокладка сетей водопровода по обеим сторонам улиц.</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3.3.1.16. Соединение сетей хозяйственно-питьевых водопроводов с сетями водопроводов, подающих воду </w:t>
      </w:r>
      <w:proofErr w:type="spellStart"/>
      <w:r w:rsidRPr="00213747">
        <w:rPr>
          <w:rFonts w:ascii="Times New Roman" w:hAnsi="Times New Roman" w:cs="Times New Roman"/>
          <w:sz w:val="28"/>
          <w:szCs w:val="28"/>
        </w:rPr>
        <w:t>непитьевого</w:t>
      </w:r>
      <w:proofErr w:type="spellEnd"/>
      <w:r w:rsidRPr="00213747">
        <w:rPr>
          <w:rFonts w:ascii="Times New Roman" w:hAnsi="Times New Roman" w:cs="Times New Roman"/>
          <w:sz w:val="28"/>
          <w:szCs w:val="28"/>
        </w:rPr>
        <w:t xml:space="preserve"> качества,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3.3.1.17. Противопожарный водопровод должен предусматриваться в сельских населенных пунктах и объединяться с хозяйственно-питьевым или производственным водопроводом.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Допускается принимать наружное противопожарное водоснабжение из емкостей (резервуаров, водоемов) с учетом требований </w:t>
      </w:r>
      <w:hyperlink w:anchor="Par667" w:history="1">
        <w:r w:rsidRPr="00B831D3">
          <w:rPr>
            <w:rFonts w:ascii="Times New Roman" w:hAnsi="Times New Roman" w:cs="Times New Roman"/>
            <w:sz w:val="28"/>
            <w:szCs w:val="28"/>
          </w:rPr>
          <w:t>подпунктов 3.4.1.26</w:t>
        </w:r>
      </w:hyperlink>
      <w:r w:rsidRPr="00B831D3">
        <w:rPr>
          <w:rFonts w:ascii="Times New Roman" w:hAnsi="Times New Roman" w:cs="Times New Roman"/>
          <w:sz w:val="28"/>
          <w:szCs w:val="28"/>
        </w:rPr>
        <w:t xml:space="preserve">, </w:t>
      </w:r>
      <w:hyperlink w:anchor="Par684" w:history="1">
        <w:r w:rsidRPr="00B831D3">
          <w:rPr>
            <w:rFonts w:ascii="Times New Roman" w:hAnsi="Times New Roman" w:cs="Times New Roman"/>
            <w:sz w:val="28"/>
            <w:szCs w:val="28"/>
          </w:rPr>
          <w:t>3.4.1.29</w:t>
        </w:r>
      </w:hyperlink>
      <w:r w:rsidRPr="00B831D3">
        <w:rPr>
          <w:rFonts w:ascii="Times New Roman" w:hAnsi="Times New Roman" w:cs="Times New Roman"/>
          <w:sz w:val="28"/>
          <w:szCs w:val="28"/>
        </w:rPr>
        <w:t xml:space="preserve"> - </w:t>
      </w:r>
      <w:hyperlink w:anchor="Par695" w:history="1">
        <w:r w:rsidRPr="00B831D3">
          <w:rPr>
            <w:rFonts w:ascii="Times New Roman" w:hAnsi="Times New Roman" w:cs="Times New Roman"/>
            <w:sz w:val="28"/>
            <w:szCs w:val="28"/>
          </w:rPr>
          <w:t>3.4.1.31</w:t>
        </w:r>
      </w:hyperlink>
      <w:r w:rsidRPr="00213747">
        <w:rPr>
          <w:rFonts w:ascii="Times New Roman" w:hAnsi="Times New Roman" w:cs="Times New Roman"/>
          <w:sz w:val="28"/>
          <w:szCs w:val="28"/>
        </w:rPr>
        <w:t xml:space="preserve"> настоящего раздела для: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населенных пунктов с числом жителей до 5 тысяч человек;</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отдельно стоящих общественных зданий объемом до 1000 куб. м, расположенных в населенных пунктах, не имеющих кольцевого противопожарного водопровода;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 объеме зданий свыше 1000 куб. м - по согласованию с противопожарной службой;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производственных зданий с производствами категорий В, Г и Д при расходе воды на наружное пожаротушение 10 л/с;</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складов грубых кормов объемом до 1000 куб.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складов минеральных удобрений объемом зданий до 5000 куб.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зданий радиотелевизионных передающих станций;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зданий холодильников и хранилищ овощей и фруктов.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3.3.1.18. Допускается не предусматривать противопожарное водоснабжение: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населенных пунктов с числом жителей до 50 человек при застройке зданиями высотой до двух этажей;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отдельно стоящих, расположенных вне населенных пунктов, предприятий общественного питания при объеме зданий до 1000 куб. м и предприятий торговли при площади до 150 кв. м (за исключением промтоварных магазинов), а также общественных зданий I и II степеней огнестойкости объемом до 250 куб. м, расположенных в населенных пунктах;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производственных зданий I и II степеней огнестойкости объемом до 1000 куб. м (за исключением зданий с металлическими незащищенными или деревянными несущими конструкциями, а также с полимерным утеплителем объемом до 250 куб. м) с производствами категории 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заводов по изготовлению железобетонных изделий и товарного бетона со зданиями I и II степеней огнестойкости, размещаемых в населенных пунктах, оборудованных сетями водопровода при условии размещения гидрантов на расстоянии не более 200 м от наиболее удаленного здания завода;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сезонных универсальных приемозаготовительных пунктов сельскохозяйственных продуктов при объеме зданий до 1000 куб.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зданий складов сгораемых материалов и несгораемых материалов в сгораемой упаковке площадью до 50 кв.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5" w:name="Par654"/>
      <w:bookmarkEnd w:id="25"/>
      <w:r w:rsidRPr="00213747">
        <w:rPr>
          <w:rFonts w:ascii="Times New Roman" w:hAnsi="Times New Roman" w:cs="Times New Roman"/>
          <w:sz w:val="28"/>
          <w:szCs w:val="28"/>
        </w:rPr>
        <w:t>3.3.1.19. Емкости в системах водоснабжения в зависимости от назначения должны включать регулирующий, пожарный, аварийный и контактный объемы воды.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3.3.1.20. Общее количество резервуаров одного назначения в одном водозаборном узле должно быть не менее двух.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3.3.1.21. Для резервуаров и баков водонапорных башен должна предусматриваться возможность отбора воды автоцистернами и пожарными машинами.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3.3.1.22. Хранение пожарного объема воды в специальных резервуарах или открытых водоемах допускается для предприятий и населенных пунктов, указанных в </w:t>
      </w:r>
      <w:hyperlink w:anchor="Par654" w:history="1">
        <w:r w:rsidRPr="006300F1">
          <w:rPr>
            <w:rFonts w:ascii="Times New Roman" w:hAnsi="Times New Roman" w:cs="Times New Roman"/>
            <w:sz w:val="28"/>
            <w:szCs w:val="28"/>
          </w:rPr>
          <w:t>подпункте 3.3.1.19</w:t>
        </w:r>
      </w:hyperlink>
      <w:r w:rsidRPr="006300F1">
        <w:rPr>
          <w:rFonts w:ascii="Times New Roman" w:hAnsi="Times New Roman" w:cs="Times New Roman"/>
          <w:sz w:val="28"/>
          <w:szCs w:val="28"/>
        </w:rPr>
        <w:t xml:space="preserve"> </w:t>
      </w:r>
      <w:r w:rsidRPr="00213747">
        <w:rPr>
          <w:rFonts w:ascii="Times New Roman" w:hAnsi="Times New Roman" w:cs="Times New Roman"/>
          <w:sz w:val="28"/>
          <w:szCs w:val="28"/>
        </w:rPr>
        <w:t>настоящего раздела.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3.3.1.23. Пожарные резервуары или водоемы следует размещать при условии обслуживания ими зданий, находящихся в радиусе: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 наличии автонасосов - 200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 наличии мотопомп - 100 - 150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Для увеличения радиуса обслуживания допускается прокладка от резервуаров или водоемов тупиковых трубопроводов длиной не более 200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Если непосредственный забор воды из пожарного резервуара или водоема автонасосами или мотопомпами затруднен, следует предусматривать приемные колодцы объемом 3 - 5 куб.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Подача воды в любую точку пожара должна обеспечиваться из двух соседних резервуаров или водоемов.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3.3.1.24. Расстояние от точки забора воды из резервуаров или водоемов до зданий III, IV и V степеней огнестойкости и до открытых складов сгораемых материалов должно быть не менее 30 м, до зданий I и II степеней огнестойкости - не менее 10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3.3.1.25. К зданиям и сооружениям водопровода, расположенным вне населенных пунктов и предприятий, а также в пределах первого пояса зоны санитарной охраны водозаборов подземных вод, следует предусматривать подъезды и проезды с облегченным усовершенствованным покрытием.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 пожарным резервуарам, водоемам и приемным колодцам должен быть обеспечен свободный подъезд пожарных машин. У мест расположения пожарных резервуаров и водоемов должны быть предусмотрены указатели.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6" w:name="Par667"/>
      <w:bookmarkEnd w:id="26"/>
      <w:r w:rsidRPr="00213747">
        <w:rPr>
          <w:rFonts w:ascii="Times New Roman" w:hAnsi="Times New Roman" w:cs="Times New Roman"/>
          <w:sz w:val="28"/>
          <w:szCs w:val="28"/>
        </w:rPr>
        <w:t>3.3.1.26. Водопроводные сооружения должны иметь ограждения.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Для площадок станций водоподготовки, насосных станций, резервуаров и водонапорных башен с зонами санитарной охраны первого пояса следует принимать глухое ограждение высотой 2,5 м. Допускается предусматривать ограждение на высоту 2 м - глухое и на 0,5 м - из колючей проволоки или металлической сетки, при этом во всех случаях должна предусматриваться колючая проволока в 4 - 5 нитей на кронштейнах с внутренней стороны ограждения.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Примыкание к ограждению строений, кроме проходных и административно-бытовых зданий,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3.3.1.27. В проектах хозяйственно-питьевых и объединенных производственно-питьевых водопроводов необходимо предусматривать зоны санитарной охраны.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Проект зоны санитарной охраны (ЗСО) должен быть составной частью проекта хозяйственно-питьевого водоснабжения и разрабатываться одновременно с последним. Для действующих водопроводов, не имеющих установленных зон санитарной охраны, проект ЗСО разрабатывается специально.</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Зона санитарной охраны источника водоснабжения организуется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в источниках водоснабжения.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Зона санитарной охраны водопроводных сооружений, расположенных вне территории водозабора, представлена первым поясом (строгого режима), водоводов - санитарно-защитной полосой.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Решение о возможности организации зон санитарной охраны принимается на стадии проекта планировки территории, когда выбирается источник водоснабжения.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Установление границ и режимов зон санитарной охраны источников питьевого и хозяйственно-бытового водоснабжения при наличии санитарно-эпидемиологического заключения о соответствии их санитарным правилам утверждается уполномоченным органом исполнительной власти Нижегородской области по вопросам чрезвычайных ситуаций и государственного экологического контроля. Зоны санитарной охраны источников водоснабжения регистрируются как ограничение прав на землю в соответствии со </w:t>
      </w:r>
      <w:hyperlink r:id="rId26" w:history="1">
        <w:r w:rsidRPr="00F27F21">
          <w:rPr>
            <w:rFonts w:ascii="Times New Roman" w:hAnsi="Times New Roman" w:cs="Times New Roman"/>
            <w:sz w:val="28"/>
            <w:szCs w:val="28"/>
          </w:rPr>
          <w:t>статьей 56</w:t>
        </w:r>
      </w:hyperlink>
      <w:r w:rsidRPr="00213747">
        <w:rPr>
          <w:rFonts w:ascii="Times New Roman" w:hAnsi="Times New Roman" w:cs="Times New Roman"/>
          <w:sz w:val="28"/>
          <w:szCs w:val="28"/>
        </w:rPr>
        <w:t xml:space="preserve"> Земельного кодекса Российской Федерации.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3.3.1.28. Территория первого пояса зон санитарной охраны должна быть спланирована для отвода поверхностного стока за ее пределы, озеленена, ограждена и обеспечена охраной.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 территории первого пояса запрещаются: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посадка высокоствольных деревьев;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размещение жилых и общественных зданий, проживание людей;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выпуск в поверхностные источники сточных вод, купание, водопой и выпас скота, стирка белья, рыбная ловля, применение ядохимикатов, удобрений и другие виды водопользования, оказывающие влияние на качество воды.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 территории первого пояса 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зоны санитарной охраны,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при их вывозе.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Допускаются рубки ухода за лесом и санитарные рубки леса.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7" w:name="Par684"/>
      <w:bookmarkEnd w:id="27"/>
      <w:r w:rsidRPr="00213747">
        <w:rPr>
          <w:rFonts w:ascii="Times New Roman" w:hAnsi="Times New Roman" w:cs="Times New Roman"/>
          <w:sz w:val="28"/>
          <w:szCs w:val="28"/>
        </w:rPr>
        <w:t>3.3.1.29. На территории второго и третьего пояса зоны санитарной охраны подземных источников водоснабжения запрещается: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закачка отработанных вод в подземные горизонты;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подземное складирование твердых отходов;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разработка недр земли;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размещение складов горюче-смазочных материалов, ядохимикатов и минеральных удобрений, накопителей </w:t>
      </w:r>
      <w:proofErr w:type="spellStart"/>
      <w:r w:rsidRPr="00213747">
        <w:rPr>
          <w:rFonts w:ascii="Times New Roman" w:hAnsi="Times New Roman" w:cs="Times New Roman"/>
          <w:sz w:val="28"/>
          <w:szCs w:val="28"/>
        </w:rPr>
        <w:t>промстоков</w:t>
      </w:r>
      <w:proofErr w:type="spellEnd"/>
      <w:r w:rsidRPr="00213747">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шламохранилищ</w:t>
      </w:r>
      <w:proofErr w:type="spellEnd"/>
      <w:r w:rsidRPr="00213747">
        <w:rPr>
          <w:rFonts w:ascii="Times New Roman" w:hAnsi="Times New Roman" w:cs="Times New Roman"/>
          <w:sz w:val="28"/>
          <w:szCs w:val="28"/>
        </w:rPr>
        <w:t xml:space="preserve"> и других объектов, которые могут вызвать химическое загрязнение источников водоснабжения (размещение таких объектов допускается в пределах третьего пояса только при использовании защищенных подземных вод, при условии выполнения специальных мероприятий по защите водоносного горизонта по согласованию с органами санитарно-эпидемиологического надзора);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размещение кладбищ, скотомогильников, полей ассенизации, полей фильтрации, животноводческих и птицеводческих предприятий и других объектов, которые могут вызвать микробные загрязнения подземных вод;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применение удобрений и ядохимикатов;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рубка леса главного пользования и реконструкции (допускаются только рубки ухода и санитарные рубки леса).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Поглощающие скважины и шахтные колодцы, которые могут вызвать загрязнение водоносных горизонтов, следует ликвидировать.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3.3.1.30. В пределах санитарно-защитной полосы водоводов должны отсутствовать источники загрязнения почвы и грунтовых вод (уборные, помойные ямы, приемники мусора и другие).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Запрещается прокладка водоводов по территории свалок, полей ассенизации, полей фильтрации, полей орошения, кладбищ, скотомогильников, а также прокладка магистральных водоводов по территории промышленных и сельскохозяйственных предприятий.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8" w:name="Par695"/>
      <w:bookmarkEnd w:id="28"/>
      <w:r w:rsidRPr="00213747">
        <w:rPr>
          <w:rFonts w:ascii="Times New Roman" w:hAnsi="Times New Roman" w:cs="Times New Roman"/>
          <w:sz w:val="28"/>
          <w:szCs w:val="28"/>
        </w:rPr>
        <w:t>3.3.1.31. Выбор площадок для строительства водопроводных сооружений, а также планировка и застройка их территорий должны выполняться в соответствии с требованиями раздела 3 "Производственная территория" настоящих Нормативов и требованиями к зонам санитарной охраны.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Планировочные отметки площадок водопроводных сооружений, размещаемых на прибрежных участках водотоков и водоемов, должны приниматься не менее чем на 0,5 м выше расчетного максимального уровня воды.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3.3.1.32. Выбор, отвод и использование земель для магистральных водоводов осуществляются в соответствии с требованиями СН 456-73.</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3.3.1.33. Размеры земельных участков для размещения колодцев магистральных подземных водоводов должны быть не более 3 м x 3 м, камер переключения и запорной арматуры - не более 10 м x 10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3.3.1.34. Размеры земельных участков для станций водоочистки в зависимости от их производительности (единица измерения - тыс. куб. м/</w:t>
      </w:r>
      <w:proofErr w:type="spellStart"/>
      <w:r w:rsidRPr="00213747">
        <w:rPr>
          <w:rFonts w:ascii="Times New Roman" w:hAnsi="Times New Roman" w:cs="Times New Roman"/>
          <w:sz w:val="28"/>
          <w:szCs w:val="28"/>
        </w:rPr>
        <w:t>сут</w:t>
      </w:r>
      <w:proofErr w:type="spellEnd"/>
      <w:r w:rsidRPr="00213747">
        <w:rPr>
          <w:rFonts w:ascii="Times New Roman" w:hAnsi="Times New Roman" w:cs="Times New Roman"/>
          <w:sz w:val="28"/>
          <w:szCs w:val="28"/>
        </w:rPr>
        <w:t>.) следует принимать по проекту, но не более: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до 0,8 - 1 га;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свыше 0,8 - до 12 - 2 га.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3.3.1.35. Расходные склады для хранения сильнодействующих ядовитых веществ на площадке водопроводных сооружений следует размещать: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 зданий и сооружений (не относящихся к складскому хозяйству) с постоянным пребыванием людей и от водоемов и водотоков - на расстоянии не менее 30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 зданий без постоянного пребывания людей - согласно СНиП II-89-80*;</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 жилых, общественных и производственных зданий (вне площадки) при хранении сильнодействующих ядовитых веществ: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стационарных емкостях (цистернах, танках) - не менее 300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контейнерах или баллонах - не менее 100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3.3.1.36. При проектировании водопроводов применять высокотехнологичные материалы, трубы с высокой степенью защиты и высокой устойчивостью к коррозии от агрессивных сред и других биологических влияний, высокой пластичностью (угол загиба не ниже 40 градусов), прочностью не ниже 400 МПа и высокими гидравлическими характеристиками (коэффициент шероховатости не выше 0,01 мм). Коэффициент запаса прочности по давлению должен быть не менее 1,8 мм после 50 лет эксплуатации.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3.3.1.37. При проектировании магистральных водоводов предусматривать оборудование для защиты от гидроударов.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3.3.1.38. На станциях водоподготовки проектирование вести с учетом современных технологий и оборудования по очистке и дезинфекции воды, обработке промывных вод фильтров и осадков водопроводных сооружений.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проектировании станций водоподготовки предусматривать многоступенчатую очистку воды, нано-, микро-, ультрафильтрацию.</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29" w:name="Par721"/>
      <w:bookmarkEnd w:id="29"/>
      <w:r w:rsidRPr="00213747">
        <w:rPr>
          <w:rFonts w:ascii="Times New Roman" w:hAnsi="Times New Roman" w:cs="Times New Roman"/>
          <w:sz w:val="28"/>
          <w:szCs w:val="28"/>
        </w:rPr>
        <w:t>3.3.2. Канализация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3.3.2.1. При проектировании канализации необходимо рассматривать возможность объединения систем канализации различных объектов, а также предусматривать возможность использования существующих сооружений и интенсификацию их работы на основании технико-экономических расчетов.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Проекты канализации объектов должны разрабатываться одновременно с проектами водоснабжения с обязательным анализом баланса водопотребления и отведения сточных вод. При этом необходимо рассматривать возможность использования очищенных сточных и дождевых вод для производственного водоснабжения и орошения, а также предусматривать систему ливневой канализации.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Проекты канализации объектов должны основываться на современных технологиях и решать проблемы перевода технологии обеззараживания воды с жидкого хлора на наиболее экологически безопасные реагенты (</w:t>
      </w:r>
      <w:proofErr w:type="spellStart"/>
      <w:r w:rsidRPr="00213747">
        <w:rPr>
          <w:rFonts w:ascii="Times New Roman" w:hAnsi="Times New Roman" w:cs="Times New Roman"/>
          <w:sz w:val="28"/>
          <w:szCs w:val="28"/>
        </w:rPr>
        <w:t>гипохлорид</w:t>
      </w:r>
      <w:proofErr w:type="spellEnd"/>
      <w:r w:rsidRPr="00213747">
        <w:rPr>
          <w:rFonts w:ascii="Times New Roman" w:hAnsi="Times New Roman" w:cs="Times New Roman"/>
          <w:sz w:val="28"/>
          <w:szCs w:val="28"/>
        </w:rPr>
        <w:t>, диоксид хлора, ультрафиолетовое обеззараживание). Необходимо проектировать современные сооружения биологической очистки с удалением азота и фосфора. Применять аэрационные системы нового поколения, погружные пропеллерные насосы, специальные установки с автоматическим регулированием подачи воздуха.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3.3.2.2. Расчет систем канализации населенных пунктов, их резервных территорий, а также размещение очистных сооружений следует производить в соответствии со СНиП 2.04.03-85 и </w:t>
      </w:r>
      <w:hyperlink r:id="rId27" w:history="1">
        <w:r w:rsidRPr="00F27F21">
          <w:rPr>
            <w:rFonts w:ascii="Times New Roman" w:hAnsi="Times New Roman" w:cs="Times New Roman"/>
            <w:sz w:val="28"/>
            <w:szCs w:val="28"/>
          </w:rPr>
          <w:t>СанПиН 2.2.1/2.1.1.1200-03</w:t>
        </w:r>
      </w:hyperlink>
      <w:r w:rsidRPr="00F27F21">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3.3.2.3. Удельное среднесуточное водоотведение бытовых сточных вод следует принимать равным удельному среднесуточному водопотреблению без учета расхода воды на полив территорий и зеленых насаждений.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Расчетные среднесуточные расходы производственных сточных вод от промышленных и сельскохозяйственных предприятий следует определять на основе технологических данных.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Удельное водоотведение в </w:t>
      </w:r>
      <w:proofErr w:type="spellStart"/>
      <w:r w:rsidRPr="00213747">
        <w:rPr>
          <w:rFonts w:ascii="Times New Roman" w:hAnsi="Times New Roman" w:cs="Times New Roman"/>
          <w:sz w:val="28"/>
          <w:szCs w:val="28"/>
        </w:rPr>
        <w:t>неканализованных</w:t>
      </w:r>
      <w:proofErr w:type="spellEnd"/>
      <w:r w:rsidRPr="00213747">
        <w:rPr>
          <w:rFonts w:ascii="Times New Roman" w:hAnsi="Times New Roman" w:cs="Times New Roman"/>
          <w:sz w:val="28"/>
          <w:szCs w:val="28"/>
        </w:rPr>
        <w:t xml:space="preserve"> районах следует принимать из расчета 25 л/</w:t>
      </w:r>
      <w:proofErr w:type="spellStart"/>
      <w:r w:rsidRPr="00213747">
        <w:rPr>
          <w:rFonts w:ascii="Times New Roman" w:hAnsi="Times New Roman" w:cs="Times New Roman"/>
          <w:sz w:val="28"/>
          <w:szCs w:val="28"/>
        </w:rPr>
        <w:t>сут</w:t>
      </w:r>
      <w:proofErr w:type="spellEnd"/>
      <w:r w:rsidRPr="00213747">
        <w:rPr>
          <w:rFonts w:ascii="Times New Roman" w:hAnsi="Times New Roman" w:cs="Times New Roman"/>
          <w:sz w:val="28"/>
          <w:szCs w:val="28"/>
        </w:rPr>
        <w:t>. на одного жителя.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3.3.2.4. </w:t>
      </w:r>
      <w:proofErr w:type="spellStart"/>
      <w:r w:rsidRPr="00213747">
        <w:rPr>
          <w:rFonts w:ascii="Times New Roman" w:hAnsi="Times New Roman" w:cs="Times New Roman"/>
          <w:sz w:val="28"/>
          <w:szCs w:val="28"/>
        </w:rPr>
        <w:t>Канализование</w:t>
      </w:r>
      <w:proofErr w:type="spellEnd"/>
      <w:r w:rsidRPr="00213747">
        <w:rPr>
          <w:rFonts w:ascii="Times New Roman" w:hAnsi="Times New Roman" w:cs="Times New Roman"/>
          <w:sz w:val="28"/>
          <w:szCs w:val="28"/>
        </w:rPr>
        <w:t xml:space="preserve"> населенных пунктов следует предусматривать по системам: раздельной - полной или неполной, </w:t>
      </w:r>
      <w:proofErr w:type="spellStart"/>
      <w:r w:rsidRPr="00213747">
        <w:rPr>
          <w:rFonts w:ascii="Times New Roman" w:hAnsi="Times New Roman" w:cs="Times New Roman"/>
          <w:sz w:val="28"/>
          <w:szCs w:val="28"/>
        </w:rPr>
        <w:t>полураздельной</w:t>
      </w:r>
      <w:proofErr w:type="spellEnd"/>
      <w:r w:rsidRPr="00213747">
        <w:rPr>
          <w:rFonts w:ascii="Times New Roman" w:hAnsi="Times New Roman" w:cs="Times New Roman"/>
          <w:sz w:val="28"/>
          <w:szCs w:val="28"/>
        </w:rPr>
        <w:t>, а также комбинированной.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Отведение поверхностных вод по открытой системе водостоков допускается при соответствующем обосновании и согласовании с органами санитарно-эпидемиологического и экологического надзора, по регулированию и охране вод, охраны рыбных запасов.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Выбор системы канализации следует производить с учетом требований к очистке поверхностных сточных вод, рельефа местности и других факторов.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3.3.2.5. Канализацию населенных пунктов до 5000 человек следует предусматривать по неполной раздельной системе.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Для данных населенных пунктов следует предусматривать централизованные схемы канализации для одного или нескольких населенных пунктов, отдельных групп зданий и производственных зон.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3.3.2.6. Централизованные схемы канализации следует проектировать объединенными для жилых и производственных зон, при этом объединение производственных сточных вод с бытовыми должно производиться с учетом действующих норм.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Устройство централизованных схем раздельно для жилой и производственной зон допускается при технико-экономическом обосновании.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3.3.2.7. Децентрализованные схемы канализации допускается предусматривать: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 отсутствии опасности загрязнения используемых для водоснабжения водоносных горизонтов;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при отсутствии централизованной канализации в существующих или реконструируемых населенных пунктах для объектов, которые должны быть канализованы в первую очередь (больниц, школ, детских садов и яслей, административно-хозяйственных зданий, отдельных жилых домов, промышленных предприятий и т.п.), а также для первой стадии строительства населенных пунктов при расположении объектов </w:t>
      </w:r>
      <w:proofErr w:type="spellStart"/>
      <w:r w:rsidRPr="00213747">
        <w:rPr>
          <w:rFonts w:ascii="Times New Roman" w:hAnsi="Times New Roman" w:cs="Times New Roman"/>
          <w:sz w:val="28"/>
          <w:szCs w:val="28"/>
        </w:rPr>
        <w:t>канализования</w:t>
      </w:r>
      <w:proofErr w:type="spellEnd"/>
      <w:r w:rsidRPr="00213747">
        <w:rPr>
          <w:rFonts w:ascii="Times New Roman" w:hAnsi="Times New Roman" w:cs="Times New Roman"/>
          <w:sz w:val="28"/>
          <w:szCs w:val="28"/>
        </w:rPr>
        <w:t xml:space="preserve"> на расстоянии не менее 500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при необходимости </w:t>
      </w:r>
      <w:proofErr w:type="spellStart"/>
      <w:r w:rsidRPr="00213747">
        <w:rPr>
          <w:rFonts w:ascii="Times New Roman" w:hAnsi="Times New Roman" w:cs="Times New Roman"/>
          <w:sz w:val="28"/>
          <w:szCs w:val="28"/>
        </w:rPr>
        <w:t>канализования</w:t>
      </w:r>
      <w:proofErr w:type="spellEnd"/>
      <w:r w:rsidRPr="00213747">
        <w:rPr>
          <w:rFonts w:ascii="Times New Roman" w:hAnsi="Times New Roman" w:cs="Times New Roman"/>
          <w:sz w:val="28"/>
          <w:szCs w:val="28"/>
        </w:rPr>
        <w:t xml:space="preserve"> групп или отдельных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3.3.2.8. </w:t>
      </w:r>
      <w:proofErr w:type="spellStart"/>
      <w:r w:rsidRPr="00213747">
        <w:rPr>
          <w:rFonts w:ascii="Times New Roman" w:hAnsi="Times New Roman" w:cs="Times New Roman"/>
          <w:sz w:val="28"/>
          <w:szCs w:val="28"/>
        </w:rPr>
        <w:t>Канализование</w:t>
      </w:r>
      <w:proofErr w:type="spellEnd"/>
      <w:r w:rsidRPr="00213747">
        <w:rPr>
          <w:rFonts w:ascii="Times New Roman" w:hAnsi="Times New Roman" w:cs="Times New Roman"/>
          <w:sz w:val="28"/>
          <w:szCs w:val="28"/>
        </w:rPr>
        <w:t xml:space="preserve"> промышленных предприятий следует предусматривать по полной раздельной системе.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Число сетей производственной канализации на промышленной площадке необходимо определять исходя из состава сточных вод, их расхода и температуры, возможности повторного использования воды, необходимости локальной очистки и строительства бессточных систем </w:t>
      </w:r>
      <w:proofErr w:type="spellStart"/>
      <w:r w:rsidRPr="00213747">
        <w:rPr>
          <w:rFonts w:ascii="Times New Roman" w:hAnsi="Times New Roman" w:cs="Times New Roman"/>
          <w:sz w:val="28"/>
          <w:szCs w:val="28"/>
        </w:rPr>
        <w:t>водообеспечения</w:t>
      </w:r>
      <w:proofErr w:type="spellEnd"/>
      <w:r w:rsidRPr="00213747">
        <w:rPr>
          <w:rFonts w:ascii="Times New Roman" w:hAnsi="Times New Roman" w:cs="Times New Roman"/>
          <w:sz w:val="28"/>
          <w:szCs w:val="28"/>
        </w:rPr>
        <w:t>. Сточные воды, требующие специальной очистки с целью их возврата в производство или для подготовки перед спуском в водные объекты или в систему канализации населенного пункта или другого водопользователя, следует отводить самостоятельным потоком.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3.3.2.9. Наименьшие уклоны трубопроводов для всех систем канализации следует принимать в процентах: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- 0,008 - для труб диаметром 150 мм;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- 0,007 - для труб диаметром 200 мм.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зависимости от местных условий при соответствующем обосновании для отдельных участков сети допускается принимать уклоны в процентах: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- 0,007 - для труб диаметром 150 мм;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- 0,005 - для труб диаметром 200 мм.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Уклон присоединения от дождеприемников следует принимать 0,02 процента.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3.3.2.10. Протяженность канализационной сети и коллекторов при проектировании новых канализационных систем следует принимать из расчета 20 погонных метров сетей на 1000 кв. м жилой застройки.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3.3.2.11. На пересечении канализационных сетей с водоемами и водотоками следует предусматривать дюкеры не менее чем в две рабочие линии.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Проекты дюкеров через водные объекты, используемые для хозяйственно-питьевого водоснабжения, должны быть согласованы с органами санитарно-эпидемиологического надзора.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пересечении оврагов допускается предусматривать дюкеры в одну линию.</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3.3.2.12. Прием сточных вод от </w:t>
      </w:r>
      <w:proofErr w:type="spellStart"/>
      <w:r w:rsidRPr="00213747">
        <w:rPr>
          <w:rFonts w:ascii="Times New Roman" w:hAnsi="Times New Roman" w:cs="Times New Roman"/>
          <w:sz w:val="28"/>
          <w:szCs w:val="28"/>
        </w:rPr>
        <w:t>неканализованных</w:t>
      </w:r>
      <w:proofErr w:type="spellEnd"/>
      <w:r w:rsidRPr="00213747">
        <w:rPr>
          <w:rFonts w:ascii="Times New Roman" w:hAnsi="Times New Roman" w:cs="Times New Roman"/>
          <w:sz w:val="28"/>
          <w:szCs w:val="28"/>
        </w:rPr>
        <w:t xml:space="preserve"> районов следует осуществлять через сливные станции.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Сливные станции следует проектировать вблизи канализационного коллектора диаметром не менее 400 мм, при этом количество сточных вод, поступающих от сливной станции, не должно превышать 20 процентов общего расчетного расхода по коллектору.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3.3.2.13. Для отдельно стоящих </w:t>
      </w:r>
      <w:proofErr w:type="spellStart"/>
      <w:r w:rsidRPr="00213747">
        <w:rPr>
          <w:rFonts w:ascii="Times New Roman" w:hAnsi="Times New Roman" w:cs="Times New Roman"/>
          <w:sz w:val="28"/>
          <w:szCs w:val="28"/>
        </w:rPr>
        <w:t>неканализованных</w:t>
      </w:r>
      <w:proofErr w:type="spellEnd"/>
      <w:r w:rsidRPr="00213747">
        <w:rPr>
          <w:rFonts w:ascii="Times New Roman" w:hAnsi="Times New Roman" w:cs="Times New Roman"/>
          <w:sz w:val="28"/>
          <w:szCs w:val="28"/>
        </w:rPr>
        <w:t xml:space="preserve"> зданий при расходе сточных вод до 1 куб. м/</w:t>
      </w:r>
      <w:proofErr w:type="spellStart"/>
      <w:r w:rsidRPr="00213747">
        <w:rPr>
          <w:rFonts w:ascii="Times New Roman" w:hAnsi="Times New Roman" w:cs="Times New Roman"/>
          <w:sz w:val="28"/>
          <w:szCs w:val="28"/>
        </w:rPr>
        <w:t>сут</w:t>
      </w:r>
      <w:proofErr w:type="spellEnd"/>
      <w:r w:rsidRPr="00213747">
        <w:rPr>
          <w:rFonts w:ascii="Times New Roman" w:hAnsi="Times New Roman" w:cs="Times New Roman"/>
          <w:sz w:val="28"/>
          <w:szCs w:val="28"/>
        </w:rPr>
        <w:t>. допускается применение гидроизолированных снаружи и изнутри выгребов с вывозом стоков на очистные сооружения.</w:t>
      </w:r>
    </w:p>
    <w:p w:rsidR="003F40AB" w:rsidRPr="00F27F21"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3.3.2.14. Выбор площадок для строительства сооружений канализации, планировку, застройку и благоустройство их территории следует выполнять в соответствии с требованиями </w:t>
      </w:r>
      <w:hyperlink w:anchor="Par536" w:history="1">
        <w:r w:rsidRPr="001402DB">
          <w:rPr>
            <w:rFonts w:ascii="Times New Roman" w:hAnsi="Times New Roman" w:cs="Times New Roman"/>
            <w:sz w:val="28"/>
            <w:szCs w:val="28"/>
          </w:rPr>
          <w:t>раздела 3</w:t>
        </w:r>
      </w:hyperlink>
      <w:r w:rsidRPr="001402DB">
        <w:rPr>
          <w:rFonts w:ascii="Times New Roman" w:hAnsi="Times New Roman" w:cs="Times New Roman"/>
          <w:sz w:val="28"/>
          <w:szCs w:val="28"/>
        </w:rPr>
        <w:t xml:space="preserve"> "</w:t>
      </w:r>
      <w:r w:rsidRPr="00213747">
        <w:rPr>
          <w:rFonts w:ascii="Times New Roman" w:hAnsi="Times New Roman" w:cs="Times New Roman"/>
          <w:sz w:val="28"/>
          <w:szCs w:val="28"/>
        </w:rPr>
        <w:t xml:space="preserve">Производственная территория" настоящих Нормативов и требованиями к устройству санитарно-защитных зон </w:t>
      </w:r>
      <w:hyperlink r:id="rId28" w:history="1">
        <w:r w:rsidRPr="00F27F21">
          <w:rPr>
            <w:rFonts w:ascii="Times New Roman" w:hAnsi="Times New Roman" w:cs="Times New Roman"/>
            <w:sz w:val="28"/>
            <w:szCs w:val="28"/>
          </w:rPr>
          <w:t>СанПиН 1200-03</w:t>
        </w:r>
      </w:hyperlink>
      <w:r w:rsidRPr="00F27F21">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Планировочные отметки площадок канализационных сооружений и насосных станций, размещаемых на прибрежных участках водотоков и водоемов, следует принимать не менее чем на 0,5 м выше максимального горизонта паводковых вод с обеспеченностью 3 процента с учетом ветрового нагона воды и высоты наката ветровой волны.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3.3.2.15. Выбор, отвод и использование земель для магистральных канализационных коллекторов осуществляются в соответствии с требованиями СН 456-73.</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Размеры земельных участков для размещения колодцев канализационных коллекторов должны быть не более 3 м x 3 м, камер переключения и запорной арматуры - не более 10 м x 10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3.3.2.16. Площадку очистных сооружений сточных вод следует располагать с подветренной стороны для ветров преобладающего в теплый период года направления по отношению к жилой застройке и населенного пункта ниже по течению водотока.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Очистные сооружения производственной и дождевой канализации следует размещать на территории промышленных предприятий.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3.3.2.17. Размеры земельных участков для очистных сооружений канализации должны быть не более указанных в таблице 7.</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960"/>
        <w:gridCol w:w="1800"/>
        <w:gridCol w:w="1800"/>
        <w:gridCol w:w="1800"/>
      </w:tblGrid>
      <w:tr w:rsidR="003F40AB" w:rsidRPr="00213747">
        <w:trPr>
          <w:tblCellSpacing w:w="5" w:type="nil"/>
        </w:trPr>
        <w:tc>
          <w:tcPr>
            <w:tcW w:w="9360" w:type="dxa"/>
            <w:gridSpan w:val="4"/>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30" w:name="Par770"/>
            <w:bookmarkEnd w:id="30"/>
            <w:r w:rsidRPr="00213747">
              <w:rPr>
                <w:rFonts w:ascii="Times New Roman" w:hAnsi="Times New Roman" w:cs="Times New Roman"/>
                <w:sz w:val="28"/>
                <w:szCs w:val="28"/>
              </w:rPr>
              <w:t xml:space="preserve">                                                                Таблица 7</w:t>
            </w:r>
          </w:p>
        </w:tc>
      </w:tr>
      <w:tr w:rsidR="003F40AB" w:rsidRPr="00213747">
        <w:trPr>
          <w:trHeight w:val="400"/>
          <w:tblCellSpacing w:w="5" w:type="nil"/>
        </w:trPr>
        <w:tc>
          <w:tcPr>
            <w:tcW w:w="396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Производительность     очистных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сооружений  канализации,   тыс.</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куб. м/</w:t>
            </w:r>
            <w:proofErr w:type="spellStart"/>
            <w:r w:rsidRPr="00213747">
              <w:rPr>
                <w:rFonts w:ascii="Times New Roman" w:hAnsi="Times New Roman" w:cs="Times New Roman"/>
                <w:sz w:val="28"/>
                <w:szCs w:val="28"/>
              </w:rPr>
              <w:t>сут</w:t>
            </w:r>
            <w:proofErr w:type="spellEnd"/>
            <w:r w:rsidRPr="00213747">
              <w:rPr>
                <w:rFonts w:ascii="Times New Roman" w:hAnsi="Times New Roman" w:cs="Times New Roman"/>
                <w:sz w:val="28"/>
                <w:szCs w:val="28"/>
              </w:rPr>
              <w:t xml:space="preserve">.                    </w:t>
            </w:r>
          </w:p>
        </w:tc>
        <w:tc>
          <w:tcPr>
            <w:tcW w:w="5400" w:type="dxa"/>
            <w:gridSpan w:val="3"/>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Размер земельного участка, га            </w:t>
            </w:r>
          </w:p>
        </w:tc>
      </w:tr>
      <w:tr w:rsidR="003F40AB" w:rsidRPr="00213747">
        <w:trPr>
          <w:trHeight w:val="1000"/>
          <w:tblCellSpacing w:w="5" w:type="nil"/>
        </w:trPr>
        <w:tc>
          <w:tcPr>
            <w:tcW w:w="396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очистных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сооружений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иловых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площадок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биологических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прудов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глубокой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очистки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сточных вод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0,7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0,2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свыше 0,7 до 17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F27F21"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3.3.2.18. Санитарно-защитные зоны (далее - СЗЗ) для канализационных очистных сооружений следует принимать в соответствии с СанПиН 2.2.1/2.1.1.1200-03 по таблице 8 </w:t>
      </w:r>
      <w:hyperlink r:id="rId29" w:history="1">
        <w:r w:rsidRPr="00F27F21">
          <w:rPr>
            <w:rFonts w:ascii="Times New Roman" w:hAnsi="Times New Roman" w:cs="Times New Roman"/>
            <w:sz w:val="28"/>
            <w:szCs w:val="28"/>
          </w:rPr>
          <w:t>(таблица 7.1.2)</w:t>
        </w:r>
      </w:hyperlink>
      <w:r w:rsidRPr="00F27F21">
        <w:rPr>
          <w:rFonts w:ascii="Times New Roman" w:hAnsi="Times New Roman" w:cs="Times New Roman"/>
          <w:sz w:val="28"/>
          <w:szCs w:val="28"/>
        </w:rPr>
        <w:t>.</w:t>
      </w:r>
    </w:p>
    <w:p w:rsidR="003F40AB" w:rsidRPr="00F27F21"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960"/>
        <w:gridCol w:w="1800"/>
        <w:gridCol w:w="1800"/>
        <w:gridCol w:w="1800"/>
      </w:tblGrid>
      <w:tr w:rsidR="003F40AB" w:rsidRPr="00213747">
        <w:trPr>
          <w:tblCellSpacing w:w="5" w:type="nil"/>
        </w:trPr>
        <w:tc>
          <w:tcPr>
            <w:tcW w:w="9360" w:type="dxa"/>
            <w:gridSpan w:val="4"/>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31" w:name="Par788"/>
            <w:bookmarkEnd w:id="31"/>
            <w:r w:rsidRPr="00213747">
              <w:rPr>
                <w:rFonts w:ascii="Times New Roman" w:hAnsi="Times New Roman" w:cs="Times New Roman"/>
                <w:sz w:val="28"/>
                <w:szCs w:val="28"/>
              </w:rPr>
              <w:t xml:space="preserve">                                                                Таблица 8</w:t>
            </w:r>
          </w:p>
        </w:tc>
      </w:tr>
      <w:tr w:rsidR="003F40AB" w:rsidRPr="00213747">
        <w:trPr>
          <w:trHeight w:val="800"/>
          <w:tblCellSpacing w:w="5" w:type="nil"/>
        </w:trPr>
        <w:tc>
          <w:tcPr>
            <w:tcW w:w="396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Сооружение для очистки  сточных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вод                            </w:t>
            </w:r>
          </w:p>
        </w:tc>
        <w:tc>
          <w:tcPr>
            <w:tcW w:w="5400" w:type="dxa"/>
            <w:gridSpan w:val="3"/>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Расстояние   в   метрах   при   расчетной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производительности  очистных   сооружений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(тыс. куб. м </w:t>
            </w:r>
            <w:proofErr w:type="spellStart"/>
            <w:r w:rsidRPr="00213747">
              <w:rPr>
                <w:rFonts w:ascii="Times New Roman" w:hAnsi="Times New Roman" w:cs="Times New Roman"/>
                <w:sz w:val="28"/>
                <w:szCs w:val="28"/>
              </w:rPr>
              <w:t>сут</w:t>
            </w:r>
            <w:proofErr w:type="spellEnd"/>
            <w:r w:rsidRPr="00213747">
              <w:rPr>
                <w:rFonts w:ascii="Times New Roman" w:hAnsi="Times New Roman" w:cs="Times New Roman"/>
                <w:sz w:val="28"/>
                <w:szCs w:val="28"/>
              </w:rPr>
              <w:t xml:space="preserve">.)                       </w:t>
            </w:r>
          </w:p>
        </w:tc>
      </w:tr>
      <w:tr w:rsidR="003F40AB" w:rsidRPr="00213747">
        <w:trPr>
          <w:trHeight w:val="400"/>
          <w:tblCellSpacing w:w="5" w:type="nil"/>
        </w:trPr>
        <w:tc>
          <w:tcPr>
            <w:tcW w:w="396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0,2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более 0,2  до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более 5,0  до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50,0         </w:t>
            </w:r>
          </w:p>
        </w:tc>
      </w:tr>
      <w:tr w:rsidR="003F40AB" w:rsidRPr="00213747">
        <w:trPr>
          <w:trHeight w:val="800"/>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Насосные       станции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аварийно-регулирующие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резервуары, локальные  очистные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сооружения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          </w:t>
            </w:r>
          </w:p>
        </w:tc>
      </w:tr>
      <w:tr w:rsidR="003F40AB" w:rsidRPr="00213747">
        <w:trPr>
          <w:trHeight w:val="1000"/>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Сооружения для  механической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биологической очистки с иловыми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площадками    для    </w:t>
            </w:r>
            <w:proofErr w:type="spellStart"/>
            <w:r w:rsidRPr="00213747">
              <w:rPr>
                <w:rFonts w:ascii="Times New Roman" w:hAnsi="Times New Roman" w:cs="Times New Roman"/>
                <w:sz w:val="28"/>
                <w:szCs w:val="28"/>
              </w:rPr>
              <w:t>сброженных</w:t>
            </w:r>
            <w:proofErr w:type="spellEnd"/>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осадков,   а    также    иловые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площадки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400          </w:t>
            </w:r>
          </w:p>
        </w:tc>
      </w:tr>
      <w:tr w:rsidR="003F40AB" w:rsidRPr="00213747">
        <w:trPr>
          <w:trHeight w:val="800"/>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Сооружения для  механической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биологической     очистки     с</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термомеханической    обработкой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осадка в закрытых помещениях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300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Поля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фильтрации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500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орошения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400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Биологические пруды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300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При отсутствии иловых площадок на территории очистных сооружений производительностью свыше 0,2 тыс. куб. м/</w:t>
      </w:r>
      <w:proofErr w:type="spellStart"/>
      <w:r w:rsidRPr="00213747">
        <w:rPr>
          <w:rFonts w:ascii="Times New Roman" w:hAnsi="Times New Roman" w:cs="Times New Roman"/>
          <w:sz w:val="28"/>
          <w:szCs w:val="28"/>
        </w:rPr>
        <w:t>сут</w:t>
      </w:r>
      <w:proofErr w:type="spellEnd"/>
      <w:r w:rsidRPr="00213747">
        <w:rPr>
          <w:rFonts w:ascii="Times New Roman" w:hAnsi="Times New Roman" w:cs="Times New Roman"/>
          <w:sz w:val="28"/>
          <w:szCs w:val="28"/>
        </w:rPr>
        <w:t>. размер зоны следует сокращать на 30 процентов.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Для полей фильтрации площадью до 0,5 га, для полей орошения коммунального типа площадью до 1,0 га, для сооружений механической и биологической очистки сточных вод производительностью до 50 куб. м/</w:t>
      </w:r>
      <w:proofErr w:type="spellStart"/>
      <w:r w:rsidRPr="00213747">
        <w:rPr>
          <w:rFonts w:ascii="Times New Roman" w:hAnsi="Times New Roman" w:cs="Times New Roman"/>
          <w:sz w:val="28"/>
          <w:szCs w:val="28"/>
        </w:rPr>
        <w:t>сут</w:t>
      </w:r>
      <w:proofErr w:type="spellEnd"/>
      <w:r w:rsidRPr="00213747">
        <w:rPr>
          <w:rFonts w:ascii="Times New Roman" w:hAnsi="Times New Roman" w:cs="Times New Roman"/>
          <w:sz w:val="28"/>
          <w:szCs w:val="28"/>
        </w:rPr>
        <w:t>. СЗЗ следует принимать размером 100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Для полей подземной фильтрации пропускной способностью до 15 куб. м/</w:t>
      </w:r>
      <w:proofErr w:type="spellStart"/>
      <w:r w:rsidRPr="00213747">
        <w:rPr>
          <w:rFonts w:ascii="Times New Roman" w:hAnsi="Times New Roman" w:cs="Times New Roman"/>
          <w:sz w:val="28"/>
          <w:szCs w:val="28"/>
        </w:rPr>
        <w:t>сут</w:t>
      </w:r>
      <w:proofErr w:type="spellEnd"/>
      <w:r w:rsidRPr="00213747">
        <w:rPr>
          <w:rFonts w:ascii="Times New Roman" w:hAnsi="Times New Roman" w:cs="Times New Roman"/>
          <w:sz w:val="28"/>
          <w:szCs w:val="28"/>
        </w:rPr>
        <w:t>. СЗЗ следует принимать размером 50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 СЗЗ от фильтрующих траншей и песчано-гравийных фильтров следует принимать 25 м, от септиков - 5 м, от фильтрующих колодцев - 8 м, от аэрационных установок на полное окисление с аэробной стабилизацией ила при производительности до 700 куб. м/</w:t>
      </w:r>
      <w:proofErr w:type="spellStart"/>
      <w:r w:rsidRPr="00213747">
        <w:rPr>
          <w:rFonts w:ascii="Times New Roman" w:hAnsi="Times New Roman" w:cs="Times New Roman"/>
          <w:sz w:val="28"/>
          <w:szCs w:val="28"/>
        </w:rPr>
        <w:t>сут</w:t>
      </w:r>
      <w:proofErr w:type="spellEnd"/>
      <w:r w:rsidRPr="00213747">
        <w:rPr>
          <w:rFonts w:ascii="Times New Roman" w:hAnsi="Times New Roman" w:cs="Times New Roman"/>
          <w:sz w:val="28"/>
          <w:szCs w:val="28"/>
        </w:rPr>
        <w:t>. - 50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 СЗЗ от очистных сооружений поверхностного стока открытого типа до жилой территории следует принимать 100 м, закрытого типа - 50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6. СЗЗ, указанные в </w:t>
      </w:r>
      <w:hyperlink w:anchor="Par788" w:history="1">
        <w:r w:rsidRPr="00F27F21">
          <w:rPr>
            <w:rFonts w:ascii="Times New Roman" w:hAnsi="Times New Roman" w:cs="Times New Roman"/>
            <w:sz w:val="28"/>
            <w:szCs w:val="28"/>
          </w:rPr>
          <w:t>таблице 8</w:t>
        </w:r>
      </w:hyperlink>
      <w:r w:rsidRPr="00213747">
        <w:rPr>
          <w:rFonts w:ascii="Times New Roman" w:hAnsi="Times New Roman" w:cs="Times New Roman"/>
          <w:sz w:val="28"/>
          <w:szCs w:val="28"/>
        </w:rPr>
        <w:t xml:space="preserve"> настоящих Нормативов, допускается увеличивать, но не более чем в 2 раза в случае расположения жилой застройки с подветренной стороны по отношению к очистным сооружениям или уменьшать не более чем на 25 процентов при наличии благоприятной розы ветров.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3.3.2.19. 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перекачке производственных сточных вод, так и при совместной их очистке с бытовыми, санитарно-защитные зоны следует принимать такими же, как для производств, от которых поступают сточные воды, но не менее указанных в </w:t>
      </w:r>
      <w:hyperlink w:anchor="Par788" w:history="1">
        <w:r w:rsidRPr="00460E2B">
          <w:rPr>
            <w:rFonts w:ascii="Times New Roman" w:hAnsi="Times New Roman" w:cs="Times New Roman"/>
            <w:sz w:val="28"/>
            <w:szCs w:val="28"/>
          </w:rPr>
          <w:t>таблице 8</w:t>
        </w:r>
      </w:hyperlink>
      <w:r w:rsidRPr="00213747">
        <w:rPr>
          <w:rFonts w:ascii="Times New Roman" w:hAnsi="Times New Roman" w:cs="Times New Roman"/>
          <w:sz w:val="28"/>
          <w:szCs w:val="28"/>
        </w:rPr>
        <w:t xml:space="preserve">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3.3.2.20. Кроме того, устанавливаются санитарно-защитные зоны: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 сливных станций - в 300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от </w:t>
      </w:r>
      <w:proofErr w:type="spellStart"/>
      <w:r w:rsidRPr="00213747">
        <w:rPr>
          <w:rFonts w:ascii="Times New Roman" w:hAnsi="Times New Roman" w:cs="Times New Roman"/>
          <w:sz w:val="28"/>
          <w:szCs w:val="28"/>
        </w:rPr>
        <w:t>шламонакопителей</w:t>
      </w:r>
      <w:proofErr w:type="spellEnd"/>
      <w:r w:rsidRPr="00213747">
        <w:rPr>
          <w:rFonts w:ascii="Times New Roman" w:hAnsi="Times New Roman" w:cs="Times New Roman"/>
          <w:sz w:val="28"/>
          <w:szCs w:val="28"/>
        </w:rPr>
        <w:t xml:space="preserve"> - в зависимости от состава и свойств шлама по согласованию с органами </w:t>
      </w:r>
      <w:proofErr w:type="spellStart"/>
      <w:r w:rsidRPr="00213747">
        <w:rPr>
          <w:rFonts w:ascii="Times New Roman" w:hAnsi="Times New Roman" w:cs="Times New Roman"/>
          <w:sz w:val="28"/>
          <w:szCs w:val="28"/>
        </w:rPr>
        <w:t>Роспотребнадзора</w:t>
      </w:r>
      <w:proofErr w:type="spellEnd"/>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3.3.2.21. Размеры земельных участков очистных сооружений локальных систем канализации и их санитарно-защитных зон следует принимать в зависимости от грунтовых условий и количества сточных вод, но не более 0,25 гектара.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3.3.2.22. Здания и сооружения канализации следует принимать не ниже II степени огнестойкости и относить ко II классу ответственности, за исключением иловых площадок, полей фильтрации, биологических прудов, регулирующих емкостей, канализационных сетей и сооружений на них, которые следует относить к III классу ответственности и степень огнестойкости которых не нормируется.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 пожарной безопасности процессы перекачки и очистки бытовых сточных вод относятся к категории Д. Категория пожарной опасности процессов перекачки и очистки производственных сточных вод, содержащих легковоспламеняющиеся и взрывоопасные вещества, устанавливается в зависимости от характера этих веществ.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3.3.2.23. Территория канализационных очистных сооружений населенных пунктов, а также очистных сооружений промышленных предприятий, располагаемых за пределами промышленных площадок, во всех случаях должна быть ограждена.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3.3.2.24. Для утилизации осадков сточных вод следует предусматривать их механическое обезвоживание или подсушивание на иловых площадках, обеззараживание, дегельминтизацию, при необходимости - термическую сушку.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Допускается сжигание осадка, не подлежащего дальнейшей утилизации, в печах различных типов при соответствующем обосновании и с соблюдением требований к отводимым газам.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Для хранения осадков следует предусматривать открытые площадки с твердым покрытием, а при соответствующем обосновании - закрытые склады. Для </w:t>
      </w:r>
      <w:proofErr w:type="spellStart"/>
      <w:r w:rsidRPr="00213747">
        <w:rPr>
          <w:rFonts w:ascii="Times New Roman" w:hAnsi="Times New Roman" w:cs="Times New Roman"/>
          <w:sz w:val="28"/>
          <w:szCs w:val="28"/>
        </w:rPr>
        <w:t>неутилизируемых</w:t>
      </w:r>
      <w:proofErr w:type="spellEnd"/>
      <w:r w:rsidRPr="00213747">
        <w:rPr>
          <w:rFonts w:ascii="Times New Roman" w:hAnsi="Times New Roman" w:cs="Times New Roman"/>
          <w:sz w:val="28"/>
          <w:szCs w:val="28"/>
        </w:rPr>
        <w:t xml:space="preserve"> осадков должны быть предусмотрены сооружения, обеспечивающие их складирование в условиях, предотвращающих загрязнение окружающей среды (по согласованию с органами экологического надзора).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Использование осадков сточных вод в качестве удобрения допускается по результатам исследований и при наличии санитарно-эпидемиологического заключения.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4"/>
        <w:rPr>
          <w:rFonts w:ascii="Times New Roman" w:hAnsi="Times New Roman" w:cs="Times New Roman"/>
          <w:sz w:val="28"/>
          <w:szCs w:val="28"/>
        </w:rPr>
      </w:pPr>
      <w:bookmarkStart w:id="32" w:name="Par843"/>
      <w:bookmarkEnd w:id="32"/>
      <w:r w:rsidRPr="000163E8">
        <w:rPr>
          <w:rFonts w:ascii="Times New Roman" w:hAnsi="Times New Roman" w:cs="Times New Roman"/>
          <w:sz w:val="28"/>
          <w:szCs w:val="28"/>
        </w:rPr>
        <w:t>Дождевая канализация</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460E2B"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3.3.2.25. Отвод поверхностных вод должен осуществляться в соответствии с требованиями </w:t>
      </w:r>
      <w:hyperlink r:id="rId30" w:history="1">
        <w:r w:rsidRPr="00460E2B">
          <w:rPr>
            <w:rFonts w:ascii="Times New Roman" w:hAnsi="Times New Roman" w:cs="Times New Roman"/>
            <w:sz w:val="28"/>
            <w:szCs w:val="28"/>
          </w:rPr>
          <w:t>СанПиН 2.1.5.980-00</w:t>
        </w:r>
      </w:hyperlink>
      <w:r w:rsidRPr="00460E2B">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Выпуски в водные объекты следует размещать в местах с повышенной турбулентностью потока (сужениях, протоках и прочих).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водоемы, предназначенные для купания, возможен сброс поверхностных сточных вод при условии их глубокой очистки.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3.3.2.26. Применение открытых водоотводящих устройств (канав, кюветов, лотков) допускается в районах одно-, двухэтажной застройки и в сельских населенных пунктах, а также на территории парков с устройством мостиков или труб на пересечении с улицами, дорогами, проездами и тротуарами.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 рекреационных территориях допускается осуществлять систему отвода поверхностных и подземных вод в виде сетей дождевой канализации и дренажа открытого типа.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Открытая дождевая канализация состоит из лотков и канав с искусственной или естественной одеждой и выпусков упрощенных конструкций.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3.3.2.27. В открытой дождевой сети наименьшие уклоны следует принимать в процентах: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для лотков проезжей части: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 асфальтобетонном покрытии - 0,003;</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 брусчатом или щебеночном покрытии - 0,004;</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для отдельных лотков и кюветов - 0,005;</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для водоотводных канав - 0,003;</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присоединения от дождеприемников - 0,02.</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3.3.2.28. Дождеприемники следует предусматривать: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 затяжных участках спусков (подъемов);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 перекрестках и пешеходных переходах со стороны притока поверхностных вод;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пониженных местах в конце затяжных участков спусков;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пониженных местах при пилообразном профиле лотков улиц;</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местах улиц, дворовых и парковых территорий, не имеющих стока поверхностных вод.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3.3.2.29. На участках территорий жилой застройки, подверженных эрозии (по характеристикам уклонов и грунтов), следует предусматривать локальный отвод поверхностных вод от зданий дополнительно к общей системе водоотвода.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3.3.2.30. Отвод дождевых вод с площадок открытого резервуарного хранения горючих, легковоспламеняющихся и токсичных жидкостей, кислот, щелочей и прочих, не связанных с регулярным сбросом загрязненных сточных вод, следует предусматривать через распределительный колодец с задвижками, позволяющими направлять воды при нормальных условиях в систему дождевой канализации, а при появлении течи в резервуарах-хранилищах - в технологические аварийные приемники, входящие в состав складского хозяйства.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3.3.2.31. Поверхностные сточные воды с территории населенного пункта при раздельной системе канализации следует направлять для очистки на локальные или централизованные очистные сооружения поверхностного стока.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Смесь поверхностных вод с бытовыми и производственными сточными водами при </w:t>
      </w:r>
      <w:proofErr w:type="spellStart"/>
      <w:r w:rsidRPr="00213747">
        <w:rPr>
          <w:rFonts w:ascii="Times New Roman" w:hAnsi="Times New Roman" w:cs="Times New Roman"/>
          <w:sz w:val="28"/>
          <w:szCs w:val="28"/>
        </w:rPr>
        <w:t>полураздельной</w:t>
      </w:r>
      <w:proofErr w:type="spellEnd"/>
      <w:r w:rsidRPr="00213747">
        <w:rPr>
          <w:rFonts w:ascii="Times New Roman" w:hAnsi="Times New Roman" w:cs="Times New Roman"/>
          <w:sz w:val="28"/>
          <w:szCs w:val="28"/>
        </w:rPr>
        <w:t xml:space="preserve"> системе канализации следует очищать по полной схеме очистки, принятой для сточных вод.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3.3.2.32. Поверхностные воды с селитебной территории водосборной площадью до 20 га, имеющие самостоятельный выпуск в водоем, допускается сбрасывать в водоем без очистки при условии наличия экологического обоснования и согласования со всеми контролирующими организациями. Эти требования не распространяются на самостоятельные выпуски в водоемы, являющиеся источниками питьевого водоснабжения и используемые для купания, спорта, в рекреационных целях.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3.3.2.33. Поверхностный сток с территории промышленных предприятий, складских хозяйств, автохозяйств и других, а также с особо загрязненных участков, расположенных на селитебных территориях (загрязненный токсичными веществами органического и неорганического происхождения), должен подвергаться очистке на самостоятельных очистных сооружениях с преимущественным использованием очищенных вод на производственные нужды.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Поверхностные сточные воды с территории промышленных предприятий допускается направлять в дождевую канализацию населенного пункта, если эти территории по составу и количеству накапливающихся примесей мало отличаются от селитебной.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Система водоотвода поверхностных вод должна учитывать возможность приема дренажных вод из сопутствующих дренажей, теплосетей и общих коллекторов подземных коммуникаций. Поступление в </w:t>
      </w:r>
      <w:proofErr w:type="spellStart"/>
      <w:r w:rsidRPr="00213747">
        <w:rPr>
          <w:rFonts w:ascii="Times New Roman" w:hAnsi="Times New Roman" w:cs="Times New Roman"/>
          <w:sz w:val="28"/>
          <w:szCs w:val="28"/>
        </w:rPr>
        <w:t>дождеприемные</w:t>
      </w:r>
      <w:proofErr w:type="spellEnd"/>
      <w:r w:rsidRPr="00213747">
        <w:rPr>
          <w:rFonts w:ascii="Times New Roman" w:hAnsi="Times New Roman" w:cs="Times New Roman"/>
          <w:sz w:val="28"/>
          <w:szCs w:val="28"/>
        </w:rPr>
        <w:t xml:space="preserve"> колодцы незначительных по объему вод от полива замощенных территорий и зеленых насаждений в расчет можно не принимать. При технической возможности и согласовании с природоохранными органами возможно использовать эти воды для подпитки декоративных водоемов с подачей по отдельно прокладываемому трубопроводу.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3.3.2.34. Очистку поверхностных вод с территории населенных пунктов следует осуществлять на локальных или групповых очистных сооружениях различного типа.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3.3.2.35. Санитарно-защитную зону (СЗЗ) от очистных сооружений поверхностного стока до жилой застройки следует принимать 100 метров или по согласованию с органами санитарно-эпидемиологического надзора и природоохранными органами в зависимости от условий застройки и конструктивного использования сооружений, но не менее 50 метров (для закрытого типа - 50 метров). В водоемы, предназначенные для купания, возможен сброс поверхностных сточных вод только при условии их глубокой очистки.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3.3.2.36. Для определения размеров отводящих труб и водосточных каналов необходимо учитывать расчетный максимальный расход дождевой воды, поступающей в сеть. Этот расход зависит от принятой расчетной интенсивности дождя, его продолжительности, коэффициента стока и площади водосбора. При этом минимальный диаметр водостоков принимается равным 400 мм.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3.3.2.37. Расчет водосточной сети следует производить на дождевой сток по СНиП 2.04.03-85. При предельном периоде однократного превышения расчетной интенсивности коллектор дождевой канализации должен пропускать лишь часть расхода дождевого стока, остальная его часть временно затопляет проезжую часть улиц и при наличии уклона стекает по ее лоткам. Высота затопления улиц при этом должна быть меньше высоты затопления подвальных и полуподвальных помещений. Период однократного переполнения сети дождевой канализации принимается в зависимости от характера территории, площади территории и величины интенсивности дождя по СНиП 2.04.03-85.</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3.3.2.38. Качество очистки поверхностных сточных вод, сбрасываемых в водные объекты, должно отвечать требованиям Водного </w:t>
      </w:r>
      <w:hyperlink r:id="rId31" w:history="1">
        <w:r w:rsidRPr="001402DB">
          <w:rPr>
            <w:rFonts w:ascii="Times New Roman" w:hAnsi="Times New Roman" w:cs="Times New Roman"/>
            <w:sz w:val="28"/>
            <w:szCs w:val="28"/>
          </w:rPr>
          <w:t>кодекса</w:t>
        </w:r>
      </w:hyperlink>
      <w:r w:rsidRPr="001402DB">
        <w:rPr>
          <w:rFonts w:ascii="Times New Roman" w:hAnsi="Times New Roman" w:cs="Times New Roman"/>
          <w:sz w:val="28"/>
          <w:szCs w:val="28"/>
        </w:rPr>
        <w:t xml:space="preserve"> Р</w:t>
      </w:r>
      <w:r w:rsidRPr="00213747">
        <w:rPr>
          <w:rFonts w:ascii="Times New Roman" w:hAnsi="Times New Roman" w:cs="Times New Roman"/>
          <w:sz w:val="28"/>
          <w:szCs w:val="28"/>
        </w:rPr>
        <w:t xml:space="preserve">оссийской Федерации, </w:t>
      </w:r>
      <w:hyperlink r:id="rId32" w:history="1">
        <w:r w:rsidRPr="001402DB">
          <w:rPr>
            <w:rFonts w:ascii="Times New Roman" w:hAnsi="Times New Roman" w:cs="Times New Roman"/>
            <w:sz w:val="28"/>
            <w:szCs w:val="28"/>
          </w:rPr>
          <w:t>СанПиН 2.1.5.980-00</w:t>
        </w:r>
      </w:hyperlink>
      <w:r w:rsidRPr="00213747">
        <w:rPr>
          <w:rFonts w:ascii="Times New Roman" w:hAnsi="Times New Roman" w:cs="Times New Roman"/>
          <w:sz w:val="28"/>
          <w:szCs w:val="28"/>
        </w:rPr>
        <w:t xml:space="preserve"> в соответствии с категорией водопользования водоема.</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3" w:name="Par878"/>
      <w:bookmarkEnd w:id="33"/>
      <w:r w:rsidRPr="00213747">
        <w:rPr>
          <w:rFonts w:ascii="Times New Roman" w:hAnsi="Times New Roman" w:cs="Times New Roman"/>
          <w:sz w:val="28"/>
          <w:szCs w:val="28"/>
        </w:rPr>
        <w:t>3.3.3. Санитарная очистка</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3.3.3.1. Объектами санитарной очистки являются придомовые территории, уличные проезды, территории объектов культурно-бытового назначения, предприятий, организаций, парков, скверов, площадей и иных мест общественного пользования, мест отдыха.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Специфическими объектами очистки ввиду повышенного эпидемического риска и опасности для здоровья населения следует считать медицинские учреждения, особенно инфекционные, кожно-венерологические, туберкулезные больницы и отделения, ветеринарные объекты, пляжи.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3.3.3.2. При разработке проектов планировки селитебных территорий следует предусматривать мероприятия по регулярному </w:t>
      </w:r>
      <w:proofErr w:type="spellStart"/>
      <w:r w:rsidRPr="00213747">
        <w:rPr>
          <w:rFonts w:ascii="Times New Roman" w:hAnsi="Times New Roman" w:cs="Times New Roman"/>
          <w:sz w:val="28"/>
          <w:szCs w:val="28"/>
        </w:rPr>
        <w:t>мусороудалению</w:t>
      </w:r>
      <w:proofErr w:type="spellEnd"/>
      <w:r w:rsidRPr="00213747">
        <w:rPr>
          <w:rFonts w:ascii="Times New Roman" w:hAnsi="Times New Roman" w:cs="Times New Roman"/>
          <w:sz w:val="28"/>
          <w:szCs w:val="28"/>
        </w:rPr>
        <w:t xml:space="preserve"> (сбор, хранение, транспортировка и утилизация отходов потребления, строительства и производства), летней и зимней уборке территории с вывозом снега и мусора с проезжей части проездов и улиц в места, установленные органами местного самоуправления.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3.3.3.3. В жилых зонах на придомовых территориях должны быть выделены специальные площадки для размещения контейнеров для бытовых отходов с удобными подъездами для транспорта. Площадка должна быть открытой, с водонепроницаемым покрытием и отделяться от площадок для отдыха и занятий спортом.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Площадки для установки контейнеров должны быть удалены от жилых домов, детских учреждений, спортивных площадок и от мест отдыха населения на расстояние не менее 25 м, но не более 100 м. Размер площадок должен быть рассчитан на установку необходимого числа контейнеров, но не более 5.</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Для определения числа устанавливаемых мусоросборников (контейнеров) следует исходить из численности населения, пользующегося мусоросборниками, нормы накопления отходов, сроков хранения отходов. Расчетный объем мусоросборников должен соответствовать фактическому накоплению отходов в периоды наибольшего их образования.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3.3.3.4. Нормы накопления бытовых отходов принимаются в соответствии с таблицей 9.</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6840"/>
        <w:gridCol w:w="1200"/>
        <w:gridCol w:w="1200"/>
      </w:tblGrid>
      <w:tr w:rsidR="003F40AB" w:rsidRPr="00213747">
        <w:trPr>
          <w:tblCellSpacing w:w="5" w:type="nil"/>
        </w:trPr>
        <w:tc>
          <w:tcPr>
            <w:tcW w:w="9240" w:type="dxa"/>
            <w:gridSpan w:val="3"/>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34" w:name="Par889"/>
            <w:bookmarkEnd w:id="34"/>
            <w:r w:rsidRPr="00213747">
              <w:rPr>
                <w:rFonts w:ascii="Times New Roman" w:hAnsi="Times New Roman" w:cs="Times New Roman"/>
                <w:sz w:val="28"/>
                <w:szCs w:val="28"/>
              </w:rPr>
              <w:t xml:space="preserve">Таблица 9                                                                </w:t>
            </w:r>
          </w:p>
        </w:tc>
      </w:tr>
      <w:tr w:rsidR="003F40AB" w:rsidRPr="00213747">
        <w:trPr>
          <w:trHeight w:val="1000"/>
          <w:tblCellSpacing w:w="5" w:type="nil"/>
        </w:trPr>
        <w:tc>
          <w:tcPr>
            <w:tcW w:w="684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Бытовые отходы                                         </w:t>
            </w:r>
          </w:p>
        </w:tc>
        <w:tc>
          <w:tcPr>
            <w:tcW w:w="2400" w:type="dxa"/>
            <w:gridSpan w:val="2"/>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Количество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бытовых   отходов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 1  человека  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год              </w:t>
            </w:r>
          </w:p>
        </w:tc>
      </w:tr>
      <w:tr w:rsidR="003F40AB" w:rsidRPr="00213747">
        <w:trPr>
          <w:tblCellSpacing w:w="5" w:type="nil"/>
        </w:trPr>
        <w:tc>
          <w:tcPr>
            <w:tcW w:w="684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кг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л       </w:t>
            </w:r>
          </w:p>
        </w:tc>
      </w:tr>
      <w:tr w:rsidR="003F40AB" w:rsidRPr="00213747">
        <w:trPr>
          <w:tblCellSpacing w:w="5" w:type="nil"/>
        </w:trPr>
        <w:tc>
          <w:tcPr>
            <w:tcW w:w="6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Твердые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400"/>
          <w:tblCellSpacing w:w="5" w:type="nil"/>
        </w:trPr>
        <w:tc>
          <w:tcPr>
            <w:tcW w:w="6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от   жилых    зданий,    оборудованных    водопроводом,</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канализацией, центральным отоплением и газом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190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900    </w:t>
            </w:r>
          </w:p>
        </w:tc>
      </w:tr>
      <w:tr w:rsidR="003F40AB" w:rsidRPr="00213747">
        <w:trPr>
          <w:tblCellSpacing w:w="5" w:type="nil"/>
        </w:trPr>
        <w:tc>
          <w:tcPr>
            <w:tcW w:w="6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от прочих жилых зданий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300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1100    </w:t>
            </w:r>
          </w:p>
        </w:tc>
      </w:tr>
      <w:tr w:rsidR="003F40AB" w:rsidRPr="00213747">
        <w:trPr>
          <w:tblCellSpacing w:w="5" w:type="nil"/>
        </w:trPr>
        <w:tc>
          <w:tcPr>
            <w:tcW w:w="6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Общее количество по городу с учетом общественных зданий</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280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1400    </w:t>
            </w:r>
          </w:p>
        </w:tc>
      </w:tr>
      <w:tr w:rsidR="003F40AB" w:rsidRPr="00213747">
        <w:trPr>
          <w:tblCellSpacing w:w="5" w:type="nil"/>
        </w:trPr>
        <w:tc>
          <w:tcPr>
            <w:tcW w:w="6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Жидкие из выгребов (при отсутствии канализации)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2000    </w:t>
            </w:r>
          </w:p>
        </w:tc>
      </w:tr>
      <w:tr w:rsidR="003F40AB" w:rsidRPr="00213747">
        <w:trPr>
          <w:trHeight w:val="400"/>
          <w:tblCellSpacing w:w="5" w:type="nil"/>
        </w:trPr>
        <w:tc>
          <w:tcPr>
            <w:tcW w:w="6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Смет с  1  квадратного  метра  твердых  покрытий  улиц,</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площадей и парков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8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3.3.3.5. Для сбора жидких отходов от </w:t>
      </w:r>
      <w:proofErr w:type="spellStart"/>
      <w:r w:rsidRPr="00213747">
        <w:rPr>
          <w:rFonts w:ascii="Times New Roman" w:hAnsi="Times New Roman" w:cs="Times New Roman"/>
          <w:sz w:val="28"/>
          <w:szCs w:val="28"/>
        </w:rPr>
        <w:t>неканализованных</w:t>
      </w:r>
      <w:proofErr w:type="spellEnd"/>
      <w:r w:rsidRPr="00213747">
        <w:rPr>
          <w:rFonts w:ascii="Times New Roman" w:hAnsi="Times New Roman" w:cs="Times New Roman"/>
          <w:sz w:val="28"/>
          <w:szCs w:val="28"/>
        </w:rPr>
        <w:t xml:space="preserve"> зданий устраиваются дворовые </w:t>
      </w:r>
      <w:proofErr w:type="spellStart"/>
      <w:r w:rsidRPr="00213747">
        <w:rPr>
          <w:rFonts w:ascii="Times New Roman" w:hAnsi="Times New Roman" w:cs="Times New Roman"/>
          <w:sz w:val="28"/>
          <w:szCs w:val="28"/>
        </w:rPr>
        <w:t>помойницы</w:t>
      </w:r>
      <w:proofErr w:type="spellEnd"/>
      <w:r w:rsidRPr="00213747">
        <w:rPr>
          <w:rFonts w:ascii="Times New Roman" w:hAnsi="Times New Roman" w:cs="Times New Roman"/>
          <w:sz w:val="28"/>
          <w:szCs w:val="28"/>
        </w:rPr>
        <w:t>, которые должны иметь водонепроницаемый выгреб. При наличии дворовых уборных выгреб может быть общим. Глубина выгреба зависит от уровня грунтовых вод, но не должна быть более 3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Дворовые уборные должны быть удалены от жилых зданий, детских учреждений, школ, площадок для игр детей и отдыха населения на расстояние не менее 20 и не более 100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условиях нецентрализованного водоснабжения дворовые уборные должны быть удалены от колодцев и каптажей родников на расстояние не менее 50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 территории частного домовладения места расположения мусоросборников, дворовых туалетов и помойных ям должны определяться домовладельцами, разрыв может быть сокращен до 8 - 10 метров.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Мусоросборники, дворовые туалеты и помойные ямы должны быть расположены на расстоянии не менее 4 метров от границ участка домовладения.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3.3.3.6. Обезвреживание твердых и жидких бытовых отходов производится на специально отведенных полигонах в соответствии с требованиями </w:t>
      </w:r>
      <w:hyperlink w:anchor="Par1919" w:history="1">
        <w:r w:rsidRPr="00213747">
          <w:rPr>
            <w:rFonts w:ascii="Times New Roman" w:hAnsi="Times New Roman" w:cs="Times New Roman"/>
            <w:color w:val="0000FF"/>
            <w:sz w:val="28"/>
            <w:szCs w:val="28"/>
          </w:rPr>
          <w:t>раздела 6</w:t>
        </w:r>
      </w:hyperlink>
      <w:r w:rsidRPr="00213747">
        <w:rPr>
          <w:rFonts w:ascii="Times New Roman" w:hAnsi="Times New Roman" w:cs="Times New Roman"/>
          <w:sz w:val="28"/>
          <w:szCs w:val="28"/>
        </w:rPr>
        <w:t xml:space="preserve"> "Зоны специального назначения" настоящих Нормативов. Запрещается вывозить отходы на другие, не предназначенные для этого территории, а также закапывать их на сельскохозяйственных полях.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3.3.3.7. Размеры земельных участков предприятий и сооружений по транспортировке, обезвреживанию и переработке бытовых отходов должны быть не менее приведенных в таблице 10.</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6600"/>
        <w:gridCol w:w="2520"/>
      </w:tblGrid>
      <w:tr w:rsidR="003F40AB" w:rsidRPr="00213747">
        <w:trPr>
          <w:tblCellSpacing w:w="5" w:type="nil"/>
        </w:trPr>
        <w:tc>
          <w:tcPr>
            <w:tcW w:w="9120" w:type="dxa"/>
            <w:gridSpan w:val="2"/>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35" w:name="Par922"/>
            <w:bookmarkEnd w:id="35"/>
            <w:r w:rsidRPr="00213747">
              <w:rPr>
                <w:rFonts w:ascii="Times New Roman" w:hAnsi="Times New Roman" w:cs="Times New Roman"/>
                <w:sz w:val="28"/>
                <w:szCs w:val="28"/>
              </w:rPr>
              <w:t xml:space="preserve">Таблица 10                                                               </w:t>
            </w:r>
          </w:p>
        </w:tc>
      </w:tr>
      <w:tr w:rsidR="003F40AB" w:rsidRPr="00213747">
        <w:trPr>
          <w:trHeight w:val="800"/>
          <w:tblCellSpacing w:w="5" w:type="nil"/>
        </w:trPr>
        <w:tc>
          <w:tcPr>
            <w:tcW w:w="6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Предприятие и сооружение                             </w:t>
            </w:r>
          </w:p>
        </w:tc>
        <w:tc>
          <w:tcPr>
            <w:tcW w:w="25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Размер   земельного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участка на  1000  т</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твердых     бытовых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отходов в год, га  </w:t>
            </w:r>
          </w:p>
        </w:tc>
      </w:tr>
      <w:tr w:rsidR="003F40AB" w:rsidRPr="00213747">
        <w:trPr>
          <w:trHeight w:val="400"/>
          <w:tblCellSpacing w:w="5" w:type="nil"/>
        </w:trPr>
        <w:tc>
          <w:tcPr>
            <w:tcW w:w="6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Предприятия  по  промышленной   переработке   бытовых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отходов мощностью тыс. т в год                       </w:t>
            </w:r>
          </w:p>
        </w:tc>
        <w:tc>
          <w:tcPr>
            <w:tcW w:w="25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6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100                                               </w:t>
            </w:r>
          </w:p>
        </w:tc>
        <w:tc>
          <w:tcPr>
            <w:tcW w:w="25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0,05               </w:t>
            </w:r>
          </w:p>
        </w:tc>
      </w:tr>
      <w:tr w:rsidR="003F40AB" w:rsidRPr="00213747">
        <w:trPr>
          <w:tblCellSpacing w:w="5" w:type="nil"/>
        </w:trPr>
        <w:tc>
          <w:tcPr>
            <w:tcW w:w="6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свыше 100                                            </w:t>
            </w:r>
          </w:p>
        </w:tc>
        <w:tc>
          <w:tcPr>
            <w:tcW w:w="25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0,05               </w:t>
            </w:r>
          </w:p>
        </w:tc>
      </w:tr>
      <w:tr w:rsidR="003F40AB" w:rsidRPr="00213747">
        <w:trPr>
          <w:tblCellSpacing w:w="5" w:type="nil"/>
        </w:trPr>
        <w:tc>
          <w:tcPr>
            <w:tcW w:w="6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Склады свежего компоста                              </w:t>
            </w:r>
          </w:p>
        </w:tc>
        <w:tc>
          <w:tcPr>
            <w:tcW w:w="25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0,04               </w:t>
            </w:r>
          </w:p>
        </w:tc>
      </w:tr>
      <w:tr w:rsidR="003F40AB" w:rsidRPr="00213747">
        <w:trPr>
          <w:tblCellSpacing w:w="5" w:type="nil"/>
        </w:trPr>
        <w:tc>
          <w:tcPr>
            <w:tcW w:w="6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Полигоны </w:t>
            </w:r>
            <w:hyperlink w:anchor="Par953" w:history="1">
              <w:r w:rsidRPr="00213747">
                <w:rPr>
                  <w:rFonts w:ascii="Times New Roman" w:hAnsi="Times New Roman" w:cs="Times New Roman"/>
                  <w:color w:val="0000FF"/>
                  <w:sz w:val="28"/>
                  <w:szCs w:val="28"/>
                </w:rPr>
                <w:t>&lt;*&gt;</w:t>
              </w:r>
            </w:hyperlink>
          </w:p>
        </w:tc>
        <w:tc>
          <w:tcPr>
            <w:tcW w:w="25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0,02 - 0,05        </w:t>
            </w:r>
          </w:p>
        </w:tc>
      </w:tr>
      <w:tr w:rsidR="003F40AB" w:rsidRPr="00213747">
        <w:trPr>
          <w:tblCellSpacing w:w="5" w:type="nil"/>
        </w:trPr>
        <w:tc>
          <w:tcPr>
            <w:tcW w:w="6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Поля компостирования                                 </w:t>
            </w:r>
          </w:p>
        </w:tc>
        <w:tc>
          <w:tcPr>
            <w:tcW w:w="25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0,5 - 1,0          </w:t>
            </w:r>
          </w:p>
        </w:tc>
      </w:tr>
      <w:tr w:rsidR="003F40AB" w:rsidRPr="00213747">
        <w:trPr>
          <w:tblCellSpacing w:w="5" w:type="nil"/>
        </w:trPr>
        <w:tc>
          <w:tcPr>
            <w:tcW w:w="6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Поля ассенизации                                     </w:t>
            </w:r>
          </w:p>
        </w:tc>
        <w:tc>
          <w:tcPr>
            <w:tcW w:w="25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2 - 4              </w:t>
            </w:r>
          </w:p>
        </w:tc>
      </w:tr>
      <w:tr w:rsidR="003F40AB" w:rsidRPr="00213747">
        <w:trPr>
          <w:tblCellSpacing w:w="5" w:type="nil"/>
        </w:trPr>
        <w:tc>
          <w:tcPr>
            <w:tcW w:w="6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Сливные станции                                      </w:t>
            </w:r>
          </w:p>
        </w:tc>
        <w:tc>
          <w:tcPr>
            <w:tcW w:w="25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0,2                </w:t>
            </w:r>
          </w:p>
        </w:tc>
      </w:tr>
      <w:tr w:rsidR="003F40AB" w:rsidRPr="00213747">
        <w:trPr>
          <w:tblCellSpacing w:w="5" w:type="nil"/>
        </w:trPr>
        <w:tc>
          <w:tcPr>
            <w:tcW w:w="6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Мусороперегрузочные станции                          </w:t>
            </w:r>
          </w:p>
        </w:tc>
        <w:tc>
          <w:tcPr>
            <w:tcW w:w="25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0,04               </w:t>
            </w:r>
          </w:p>
        </w:tc>
      </w:tr>
      <w:tr w:rsidR="003F40AB" w:rsidRPr="00213747">
        <w:trPr>
          <w:trHeight w:val="400"/>
          <w:tblCellSpacing w:w="5" w:type="nil"/>
        </w:trPr>
        <w:tc>
          <w:tcPr>
            <w:tcW w:w="6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Поля  складирования   и   захоронения   обезвреженных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осадков (по сухому веществу)                         </w:t>
            </w:r>
          </w:p>
        </w:tc>
        <w:tc>
          <w:tcPr>
            <w:tcW w:w="25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0,3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6" w:name="Par953"/>
      <w:bookmarkEnd w:id="36"/>
      <w:r w:rsidRPr="00213747">
        <w:rPr>
          <w:rFonts w:ascii="Times New Roman" w:hAnsi="Times New Roman" w:cs="Times New Roman"/>
          <w:sz w:val="28"/>
          <w:szCs w:val="28"/>
        </w:rPr>
        <w:t xml:space="preserve">&lt;*&gt; Кроме полигонов по обезвреживанию и захоронению токсичных промышленных отходов, размещение которых следует принимать в соответствии с требованиями </w:t>
      </w:r>
      <w:hyperlink w:anchor="Par1919" w:history="1">
        <w:r w:rsidRPr="001402DB">
          <w:rPr>
            <w:rFonts w:ascii="Times New Roman" w:hAnsi="Times New Roman" w:cs="Times New Roman"/>
            <w:sz w:val="28"/>
            <w:szCs w:val="28"/>
          </w:rPr>
          <w:t>раздела 6</w:t>
        </w:r>
      </w:hyperlink>
      <w:r w:rsidRPr="00213747">
        <w:rPr>
          <w:rFonts w:ascii="Times New Roman" w:hAnsi="Times New Roman" w:cs="Times New Roman"/>
          <w:sz w:val="28"/>
          <w:szCs w:val="28"/>
        </w:rPr>
        <w:t xml:space="preserve"> "Зоны специального назначения"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3.3.3.8. Размеры санитарно-защитных зон предприятий и сооружений по транспортировке, обезвреживанию, переработке и захоронению отходов потребления следует принимать в соответствии с санитарными нормами.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3.3.3.9. На территории рынков: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должна быть организована уборка территорий, прилегающих к торговым павильонам, в радиусе 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хозяйственные площадки необходимо располагать на расстоянии не менее 30 м от мест торговли;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урны располагаются из расчета не менее одной урны на 50 кв. м площади рынка, расстояние между ними вдоль линии торговых прилавков не должно превышать 10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мусоросборники вместимостью до 100 л располагаются из расчета не менее одного контейнера на 200 кв. м площади рынка, расстояние между ними вдоль линии торговых прилавков не должно превышать 20 м. Для сбора пищевых отходов должны быть установлены специальные емкости. На рынках площадью 0,2 га и более собранные на территории отходы следует хранить в контейнерах емкостью 0,75 куб.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 рынках без канализации общественные туалеты с непроницаемыми выгребами следует располагать на расстоянии не менее 50 м от места торговли. Число расчетных мест в них должно быть не менее одного на каждые 50 торговых мест.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3.3.3.10. На территории парков: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хозяйственная зона с участками, выделенными для установки сменных мусоросборников, должна быть расположена не ближе 50 м от мест массового скопления отдыхающих (танцплощадки, эстрады, фонтаны, главные аллеи, зрелищные павильоны и другие);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урны располагаются из расчета одна урна на 800 кв. м площади парка. На главных аллеях расстояние между урнами не должно быть более 40 м. У каждого ларька, киоска (продовольственного, сувенирного, книжного и другого) необходимо устанавливать урну емкостью не менее 10 л;</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 определении числа контейнеров для хозяйственных площадок следует исходить из среднего накопления отходов за 3 дня;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общественные туалеты необходимо устраивать исходя из расчета одно место на 500 посетителей на расстоянии не ближе 50 м от мест массового скопления отдыхающих.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3.3.3.11. На территории лечебно-профилактических организаций хозяйственная площадка для установки контейнеров должна иметь размер не менее 40 кв. м и располагаться на расстоянии не ближе 25 м от лечебных корпусов и не менее 100 м от пищеблоков. Допускается устанавливать сборники отходов во встроенных помещениях.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3.3.3.12. На территории пляжей: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урны необходимо располагать на расстоянии 3 - 5 м от полосы зеленых насаждений и не менее 10 м от уреза воды. Урны должны быть расставлены из расчета не менее одной урны на 1600 кв. м территории пляжа. Расстояние между установленными урнами не должно превышать 40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контейнеры емкостью 0,75 куб. м следует устанавливать из расчета один контейнер на 3500 - 4000 кв. м площади пляжа;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общественные туалеты необходимо устраивать из расчета одно место на 75 посетителей. Расстояние от общественных туалетов до места купания должно быть не менее 50 м и не более 200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фонтанчики с подводом питьевой воды должны устанавливаться на расстоянии не более 200 м друг от друга. Отвод использованных вод допускается в проточные водоемы на расстоянии не менее 100 м от границы пляжа. Запрещается отвод воды из питьевых фонтанчиков в места, не предназначенные для этой цели.</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7" w:name="Par974"/>
      <w:bookmarkEnd w:id="37"/>
      <w:r w:rsidRPr="00213747">
        <w:rPr>
          <w:rFonts w:ascii="Times New Roman" w:hAnsi="Times New Roman" w:cs="Times New Roman"/>
          <w:sz w:val="28"/>
          <w:szCs w:val="28"/>
        </w:rPr>
        <w:t>3.3.4. Теплоснабжение</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3.3.4.1. Теплоснабжение населенных пунктов следует предусматривать в соответствии с утвержденными схемами теплоснабжения.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отсутствии схемы теплоснабжения на территориях одно-, двухэтажной жилой застройки с плотностью населения 40 чел./га и выше в сельских населенных пунктах системы централизованного теплоснабжения допускается предусматривать от котельных на группу жилых и общественных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3.3.4.2. Отдельно стоящие котельные используются для обслуживания группы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Индивидуальные и крышные котельные используются для обслуживания одного здания или сооружения.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Индивидуальные котельные могут быть отдельно стоящими, встроенными и пристроенными.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3.3.4.3. Крышные, пристроенные и отдельно стоящие котельные на территории жилой застройки размещаются в соответствии с требованиями к санитарно-защитным зонам.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Не допускается размещение: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котельных, встроенных в многоквартирные жилые здания;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пристроенных котельных, непосредственно примыкающих к жилым зданиям со стороны входных подъездов и участков стен с оконными проемами, где расстояние до ближайшего окна жилого помещения от внешней стены котельной по горизонтали менее 4 м, от перекрытия котельной по вертикали - менее 8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крышных котельных непосредственно на перекрытиях жилых помещений (перекрытие жилого помещения не может служить основанием пола котельной), а также смежно с жилыми помещениями.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3.3.4.4. Земельные участки для размещения котельных выбираются в соответствии со схемой теплоснабжения, проектами планировки, генеральными планами предприятий.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Размеры земельных участков для отдельно стоящих котельных, размещаемых в районах жилой застройки, следует принимать в соответствии с таблицей 11.</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240"/>
        <w:gridCol w:w="3000"/>
        <w:gridCol w:w="3000"/>
      </w:tblGrid>
      <w:tr w:rsidR="003F40AB" w:rsidRPr="00213747">
        <w:trPr>
          <w:tblCellSpacing w:w="5" w:type="nil"/>
        </w:trPr>
        <w:tc>
          <w:tcPr>
            <w:tcW w:w="9240" w:type="dxa"/>
            <w:gridSpan w:val="3"/>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38" w:name="Par990"/>
            <w:bookmarkEnd w:id="38"/>
            <w:r w:rsidRPr="00213747">
              <w:rPr>
                <w:rFonts w:ascii="Times New Roman" w:hAnsi="Times New Roman" w:cs="Times New Roman"/>
                <w:sz w:val="28"/>
                <w:szCs w:val="28"/>
              </w:rPr>
              <w:t xml:space="preserve">                                                               Таблица 11</w:t>
            </w:r>
          </w:p>
        </w:tc>
      </w:tr>
      <w:tr w:rsidR="003F40AB" w:rsidRPr="00213747">
        <w:trPr>
          <w:trHeight w:val="600"/>
          <w:tblCellSpacing w:w="5" w:type="nil"/>
        </w:trPr>
        <w:tc>
          <w:tcPr>
            <w:tcW w:w="324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roofErr w:type="spellStart"/>
            <w:r w:rsidRPr="00213747">
              <w:rPr>
                <w:rFonts w:ascii="Times New Roman" w:hAnsi="Times New Roman" w:cs="Times New Roman"/>
                <w:sz w:val="28"/>
                <w:szCs w:val="28"/>
              </w:rPr>
              <w:t>Теплопроизводительность</w:t>
            </w:r>
            <w:proofErr w:type="spellEnd"/>
            <w:r w:rsidRPr="00213747">
              <w:rPr>
                <w:rFonts w:ascii="Times New Roman" w:hAnsi="Times New Roman" w:cs="Times New Roman"/>
                <w:sz w:val="28"/>
                <w:szCs w:val="28"/>
              </w:rPr>
              <w:t xml:space="preserve">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котельных, Гкал/ч (МВт)  </w:t>
            </w:r>
          </w:p>
        </w:tc>
        <w:tc>
          <w:tcPr>
            <w:tcW w:w="6000" w:type="dxa"/>
            <w:gridSpan w:val="2"/>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Размер  земельного  участка   (га)   котельных,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работающих                                     </w:t>
            </w:r>
          </w:p>
        </w:tc>
      </w:tr>
      <w:tr w:rsidR="003F40AB" w:rsidRPr="00213747">
        <w:trPr>
          <w:tblCellSpacing w:w="5" w:type="nil"/>
        </w:trPr>
        <w:tc>
          <w:tcPr>
            <w:tcW w:w="324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на твердом топливе     </w:t>
            </w:r>
          </w:p>
        </w:tc>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на </w:t>
            </w:r>
            <w:proofErr w:type="spellStart"/>
            <w:r w:rsidRPr="00213747">
              <w:rPr>
                <w:rFonts w:ascii="Times New Roman" w:hAnsi="Times New Roman" w:cs="Times New Roman"/>
                <w:sz w:val="28"/>
                <w:szCs w:val="28"/>
              </w:rPr>
              <w:t>газомазутном</w:t>
            </w:r>
            <w:proofErr w:type="spellEnd"/>
            <w:r w:rsidRPr="00213747">
              <w:rPr>
                <w:rFonts w:ascii="Times New Roman" w:hAnsi="Times New Roman" w:cs="Times New Roman"/>
                <w:sz w:val="28"/>
                <w:szCs w:val="28"/>
              </w:rPr>
              <w:t xml:space="preserve"> топливе</w:t>
            </w:r>
          </w:p>
        </w:tc>
      </w:tr>
      <w:tr w:rsidR="003F40AB" w:rsidRPr="00213747">
        <w:trPr>
          <w:tblCellSpacing w:w="5" w:type="nil"/>
        </w:trPr>
        <w:tc>
          <w:tcPr>
            <w:tcW w:w="3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5                     </w:t>
            </w:r>
          </w:p>
        </w:tc>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0,7                    </w:t>
            </w:r>
          </w:p>
        </w:tc>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0,7                    </w:t>
            </w:r>
          </w:p>
        </w:tc>
      </w:tr>
      <w:tr w:rsidR="003F40AB" w:rsidRPr="00213747">
        <w:trPr>
          <w:tblCellSpacing w:w="5" w:type="nil"/>
        </w:trPr>
        <w:tc>
          <w:tcPr>
            <w:tcW w:w="3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от 5 до 10 (от 6 до 12)  </w:t>
            </w:r>
          </w:p>
        </w:tc>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r>
      <w:tr w:rsidR="003F40AB" w:rsidRPr="00213747">
        <w:trPr>
          <w:tblCellSpacing w:w="5" w:type="nil"/>
        </w:trPr>
        <w:tc>
          <w:tcPr>
            <w:tcW w:w="3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от 10 до 50 (от 12 до 58)</w:t>
            </w:r>
          </w:p>
        </w:tc>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                    </w:t>
            </w:r>
          </w:p>
        </w:tc>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 Размеры земельных участков отопительных котельных, обеспечивающих потребителей горячей водой, с непосредственным </w:t>
      </w:r>
      <w:proofErr w:type="spellStart"/>
      <w:r w:rsidRPr="00213747">
        <w:rPr>
          <w:rFonts w:ascii="Times New Roman" w:hAnsi="Times New Roman" w:cs="Times New Roman"/>
          <w:sz w:val="28"/>
          <w:szCs w:val="28"/>
        </w:rPr>
        <w:t>водоразбором</w:t>
      </w:r>
      <w:proofErr w:type="spellEnd"/>
      <w:r w:rsidRPr="00213747">
        <w:rPr>
          <w:rFonts w:ascii="Times New Roman" w:hAnsi="Times New Roman" w:cs="Times New Roman"/>
          <w:sz w:val="28"/>
          <w:szCs w:val="28"/>
        </w:rPr>
        <w:t xml:space="preserve"> следует увеличивать на 20 процентов.</w:t>
      </w:r>
    </w:p>
    <w:p w:rsidR="003F40AB" w:rsidRPr="00213747" w:rsidRDefault="001402DB">
      <w:pPr>
        <w:widowControl w:val="0"/>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2.</w:t>
      </w:r>
      <w:r w:rsidR="003F40AB" w:rsidRPr="00213747">
        <w:rPr>
          <w:rFonts w:ascii="Times New Roman" w:hAnsi="Times New Roman" w:cs="Times New Roman"/>
          <w:sz w:val="28"/>
          <w:szCs w:val="28"/>
        </w:rPr>
        <w:t xml:space="preserve">Размещение </w:t>
      </w:r>
      <w:proofErr w:type="spellStart"/>
      <w:r w:rsidR="003F40AB" w:rsidRPr="00213747">
        <w:rPr>
          <w:rFonts w:ascii="Times New Roman" w:hAnsi="Times New Roman" w:cs="Times New Roman"/>
          <w:sz w:val="28"/>
          <w:szCs w:val="28"/>
        </w:rPr>
        <w:t>золошлакоотвалов</w:t>
      </w:r>
      <w:proofErr w:type="spellEnd"/>
      <w:r w:rsidR="003F40AB" w:rsidRPr="00213747">
        <w:rPr>
          <w:rFonts w:ascii="Times New Roman" w:hAnsi="Times New Roman" w:cs="Times New Roman"/>
          <w:sz w:val="28"/>
          <w:szCs w:val="28"/>
        </w:rPr>
        <w:t xml:space="preserve"> следует предусматривать вне селитебной территории на непригодных для сельского хозяйства земельных участках. Условия размещения </w:t>
      </w:r>
      <w:proofErr w:type="spellStart"/>
      <w:r w:rsidR="003F40AB" w:rsidRPr="00213747">
        <w:rPr>
          <w:rFonts w:ascii="Times New Roman" w:hAnsi="Times New Roman" w:cs="Times New Roman"/>
          <w:sz w:val="28"/>
          <w:szCs w:val="28"/>
        </w:rPr>
        <w:t>золошлакоотвалов</w:t>
      </w:r>
      <w:proofErr w:type="spellEnd"/>
      <w:r w:rsidR="003F40AB" w:rsidRPr="00213747">
        <w:rPr>
          <w:rFonts w:ascii="Times New Roman" w:hAnsi="Times New Roman" w:cs="Times New Roman"/>
          <w:sz w:val="28"/>
          <w:szCs w:val="28"/>
        </w:rPr>
        <w:t xml:space="preserve"> и размеры площадок для них должны соответствовать требованиям СНиП 41-02-2003.</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3.3.4.5. Трассы и способы прокладки тепловых сетей следует предусматривать в соответствии со СНиП II-89-80, СНиП 41-02-2003, СНиП 2.07.01-89*, ВСН 11-94.</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9" w:name="Par1018"/>
      <w:bookmarkEnd w:id="39"/>
      <w:r w:rsidRPr="00213747">
        <w:rPr>
          <w:rFonts w:ascii="Times New Roman" w:hAnsi="Times New Roman" w:cs="Times New Roman"/>
          <w:sz w:val="28"/>
          <w:szCs w:val="28"/>
        </w:rPr>
        <w:t>3.3.5. Газоснабжение</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3.3.5.1. Проектирование и строительство новых газораспределительных систем, реконструкцию и развитие действующих газораспределительных систем следует осуществлять в соответствии со схемами газоснабжения, разработанными в составе программы газификации Нижегородской области, в целях обеспечения предусматриваемого программой уровня газификации жилищно-коммунального хозяйства, промышленных и иных организаций.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3.3.5.2. Газораспределительная система должна обеспечивать подачу газа потребителям в необходимом объеме и требуемых параметров.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Для неотключаемых потребителей газа, перечень которых утверждается Правительством Российской Федерации в установленном порядке, имеющих преимущественное право пользования газом в качестве топлива и поставки газа которым не подлежат ограничению или прекращению, должна быть обеспечена бесперебойная подача газа путем </w:t>
      </w:r>
      <w:proofErr w:type="spellStart"/>
      <w:r w:rsidRPr="00213747">
        <w:rPr>
          <w:rFonts w:ascii="Times New Roman" w:hAnsi="Times New Roman" w:cs="Times New Roman"/>
          <w:sz w:val="28"/>
          <w:szCs w:val="28"/>
        </w:rPr>
        <w:t>закольцевания</w:t>
      </w:r>
      <w:proofErr w:type="spellEnd"/>
      <w:r w:rsidRPr="00213747">
        <w:rPr>
          <w:rFonts w:ascii="Times New Roman" w:hAnsi="Times New Roman" w:cs="Times New Roman"/>
          <w:sz w:val="28"/>
          <w:szCs w:val="28"/>
        </w:rPr>
        <w:t xml:space="preserve"> газопроводов или другими способами.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3.3.5.3. На территории малоэтажной застройки для целей отопления и горячего водоснабжения следует предусматривать индивидуальные источники тепла на газовом топливе, устанавливать газовые плиты.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качестве топлива индивидуальных котельных для административных и жилых зданий следует использовать природный газ.</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3.3.5.4. Газораспределительные сети, резервуарные и баллонные установки, газонаполнительные станции и другие объекты сжиженного углеводородного газа (далее - СУГ) должны проектироваться и сооружаться так, чтобы при восприятии нагрузок и воздействий, действующих на них в течение предполагаемого срока службы, установленного заданием на проектирование, были обеспечены необходимые по условиям безопасности прочность, устойчивость и герметичность. Не допускаются деформации газопроводов (в том числе от перемещений грунта), которые могут привести к нарушениям их целостности и герметичности.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строительстве должны учитываться специальные требования СНиП 22-02-2003 и СНиП 2.01.09-91.</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3.3.5.5. При восстановлении (реконструкции) изношенных подземных стальных газопроводов вне и на территории населенных пунктов следует руководствоваться требованиями СНиП 42-01-2002.</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3.3.5.6. Границы охранных зон газораспределительных сетей и условия использования земельных участков, расположенных в их пределах, должны соответствовать</w:t>
      </w:r>
      <w:r w:rsidRPr="001402DB">
        <w:rPr>
          <w:rFonts w:ascii="Times New Roman" w:hAnsi="Times New Roman" w:cs="Times New Roman"/>
          <w:sz w:val="28"/>
          <w:szCs w:val="28"/>
        </w:rPr>
        <w:t xml:space="preserve"> </w:t>
      </w:r>
      <w:hyperlink r:id="rId33" w:history="1">
        <w:r w:rsidRPr="001402DB">
          <w:rPr>
            <w:rFonts w:ascii="Times New Roman" w:hAnsi="Times New Roman" w:cs="Times New Roman"/>
            <w:sz w:val="28"/>
            <w:szCs w:val="28"/>
          </w:rPr>
          <w:t>Правилам</w:t>
        </w:r>
      </w:hyperlink>
      <w:r w:rsidRPr="00213747">
        <w:rPr>
          <w:rFonts w:ascii="Times New Roman" w:hAnsi="Times New Roman" w:cs="Times New Roman"/>
          <w:sz w:val="28"/>
          <w:szCs w:val="28"/>
        </w:rPr>
        <w:t xml:space="preserve"> охраны газораспределительных сетей, утвержденным Правительством Российской Федерации.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3.3.5.7. При выборе, предоставлении и использовании земель для строительства и эксплуатации магистральных газопроводов необходимо руководствоваться требованиями СН 452-73.</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3.3.5.8. Размещение магистральных газопроводов по территории населенных пунктов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3.3.5.9. Транзитная прокладка газопроводов всех давлений по стенам и над кровлями зданий детских учреждений, больниц, школ, санаториев, общественных, административных и бытовых зданий с массовым пребыванием людей запрещается.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обоснованных случаях разрешается транзитная прокладка газопроводов не выше среднего давления диаметром до 100 мм по стенам одного жилого здания не ниже III степени огнестойкости класса С и на расстоянии до кровли не менее 0,2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Запрещается прокладка газопроводов всех давлений по стенам, над и под помещениями категорий А и Б (за исключением зданий газораспределительных пунктов (далее - ГРП).</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3.3.5.10. Газораспределительные станции (ГРС) и газонаполнительные станции (ГНС) должны размещаться за пределами населенных пунктов, а также их резервных территорий.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Газонаполнительные пункты (ГНП), располагаемые в границах населенных пунктов, необходимо размещать с подветренной стороны (для ветров преобладающего направления) по отношению к жилой застройке.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CF6ADA">
        <w:rPr>
          <w:rFonts w:ascii="Times New Roman" w:hAnsi="Times New Roman" w:cs="Times New Roman"/>
          <w:sz w:val="28"/>
          <w:szCs w:val="28"/>
        </w:rPr>
        <w:t>3.3.5.11.</w:t>
      </w:r>
      <w:r w:rsidRPr="00213747">
        <w:rPr>
          <w:rFonts w:ascii="Times New Roman" w:hAnsi="Times New Roman" w:cs="Times New Roman"/>
          <w:sz w:val="28"/>
          <w:szCs w:val="28"/>
        </w:rPr>
        <w:t xml:space="preserve"> Классификация газопроводов по рабочему давлению транспортируемого газа приведена в таблице 12.</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080"/>
        <w:gridCol w:w="1680"/>
        <w:gridCol w:w="2400"/>
        <w:gridCol w:w="4080"/>
      </w:tblGrid>
      <w:tr w:rsidR="003F40AB" w:rsidRPr="00213747">
        <w:trPr>
          <w:tblCellSpacing w:w="5" w:type="nil"/>
        </w:trPr>
        <w:tc>
          <w:tcPr>
            <w:tcW w:w="9240" w:type="dxa"/>
            <w:gridSpan w:val="4"/>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40" w:name="Par1051"/>
            <w:bookmarkEnd w:id="40"/>
            <w:r w:rsidRPr="00213747">
              <w:rPr>
                <w:rFonts w:ascii="Times New Roman" w:hAnsi="Times New Roman" w:cs="Times New Roman"/>
                <w:sz w:val="28"/>
                <w:szCs w:val="28"/>
              </w:rPr>
              <w:t xml:space="preserve">                                                              Таблица 12</w:t>
            </w:r>
          </w:p>
        </w:tc>
      </w:tr>
      <w:tr w:rsidR="003F40AB" w:rsidRPr="00213747">
        <w:trPr>
          <w:trHeight w:val="600"/>
          <w:tblCellSpacing w:w="5" w:type="nil"/>
        </w:trPr>
        <w:tc>
          <w:tcPr>
            <w:tcW w:w="2760" w:type="dxa"/>
            <w:gridSpan w:val="2"/>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Классификация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газопроводов      по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давлению            </w:t>
            </w:r>
          </w:p>
        </w:tc>
        <w:tc>
          <w:tcPr>
            <w:tcW w:w="24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Вид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транспортируемого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газа              </w:t>
            </w:r>
          </w:p>
        </w:tc>
        <w:tc>
          <w:tcPr>
            <w:tcW w:w="4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Рабочее давление в  газопроводе,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МПа                             </w:t>
            </w:r>
          </w:p>
        </w:tc>
      </w:tr>
      <w:tr w:rsidR="003F40AB" w:rsidRPr="00213747">
        <w:trPr>
          <w:trHeight w:val="400"/>
          <w:tblCellSpacing w:w="5" w:type="nil"/>
        </w:trPr>
        <w:tc>
          <w:tcPr>
            <w:tcW w:w="108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Высокое</w:t>
            </w:r>
          </w:p>
        </w:tc>
        <w:tc>
          <w:tcPr>
            <w:tcW w:w="168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 категория </w:t>
            </w:r>
          </w:p>
        </w:tc>
        <w:tc>
          <w:tcPr>
            <w:tcW w:w="24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Природный         </w:t>
            </w:r>
          </w:p>
        </w:tc>
        <w:tc>
          <w:tcPr>
            <w:tcW w:w="4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свыше 0,6 до 1,2 включительно   </w:t>
            </w:r>
          </w:p>
        </w:tc>
      </w:tr>
      <w:tr w:rsidR="003F40AB" w:rsidRPr="00213747">
        <w:trPr>
          <w:trHeight w:val="400"/>
          <w:tblCellSpacing w:w="5" w:type="nil"/>
        </w:trPr>
        <w:tc>
          <w:tcPr>
            <w:tcW w:w="108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68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24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СУГ</w:t>
            </w:r>
            <w:r w:rsidRPr="00CF6ADA">
              <w:rPr>
                <w:rFonts w:ascii="Times New Roman" w:hAnsi="Times New Roman" w:cs="Times New Roman"/>
                <w:sz w:val="28"/>
                <w:szCs w:val="28"/>
              </w:rPr>
              <w:t xml:space="preserve"> </w:t>
            </w:r>
            <w:hyperlink w:anchor="Par1069" w:history="1">
              <w:r w:rsidRPr="00CF6ADA">
                <w:rPr>
                  <w:rFonts w:ascii="Times New Roman" w:hAnsi="Times New Roman" w:cs="Times New Roman"/>
                  <w:sz w:val="28"/>
                  <w:szCs w:val="28"/>
                </w:rPr>
                <w:t>&lt;*&gt;</w:t>
              </w:r>
            </w:hyperlink>
          </w:p>
        </w:tc>
        <w:tc>
          <w:tcPr>
            <w:tcW w:w="4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свыше 0,6 до 1,6 включительно   </w:t>
            </w:r>
          </w:p>
        </w:tc>
      </w:tr>
      <w:tr w:rsidR="003F40AB" w:rsidRPr="00213747">
        <w:trPr>
          <w:tblCellSpacing w:w="5" w:type="nil"/>
        </w:trPr>
        <w:tc>
          <w:tcPr>
            <w:tcW w:w="108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II категория</w:t>
            </w:r>
          </w:p>
        </w:tc>
        <w:tc>
          <w:tcPr>
            <w:tcW w:w="24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Природный и СУГ   </w:t>
            </w:r>
          </w:p>
        </w:tc>
        <w:tc>
          <w:tcPr>
            <w:tcW w:w="4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свыше 0,3 до 0,6 включительно   </w:t>
            </w:r>
          </w:p>
        </w:tc>
      </w:tr>
      <w:tr w:rsidR="003F40AB" w:rsidRPr="00213747">
        <w:trPr>
          <w:tblCellSpacing w:w="5" w:type="nil"/>
        </w:trPr>
        <w:tc>
          <w:tcPr>
            <w:tcW w:w="2760" w:type="dxa"/>
            <w:gridSpan w:val="2"/>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Среднее             </w:t>
            </w:r>
          </w:p>
        </w:tc>
        <w:tc>
          <w:tcPr>
            <w:tcW w:w="24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Природный и СУГ   </w:t>
            </w:r>
          </w:p>
        </w:tc>
        <w:tc>
          <w:tcPr>
            <w:tcW w:w="4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свыше 0,005 до 0,3 включительно </w:t>
            </w:r>
          </w:p>
        </w:tc>
      </w:tr>
      <w:tr w:rsidR="003F40AB" w:rsidRPr="00213747">
        <w:trPr>
          <w:tblCellSpacing w:w="5" w:type="nil"/>
        </w:trPr>
        <w:tc>
          <w:tcPr>
            <w:tcW w:w="2760" w:type="dxa"/>
            <w:gridSpan w:val="2"/>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Низкое              </w:t>
            </w:r>
          </w:p>
        </w:tc>
        <w:tc>
          <w:tcPr>
            <w:tcW w:w="24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Природный и СУГ   </w:t>
            </w:r>
          </w:p>
        </w:tc>
        <w:tc>
          <w:tcPr>
            <w:tcW w:w="4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0,005 включительно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41" w:name="Par1069"/>
      <w:bookmarkEnd w:id="41"/>
      <w:r w:rsidRPr="00213747">
        <w:rPr>
          <w:rFonts w:ascii="Times New Roman" w:hAnsi="Times New Roman" w:cs="Times New Roman"/>
          <w:sz w:val="28"/>
          <w:szCs w:val="28"/>
        </w:rPr>
        <w:t>&lt;*&gt; СУГ - сжиженный углеводородный газ.</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3.3.5.12. Для газораспределительных сетей в соответствии с </w:t>
      </w:r>
      <w:hyperlink r:id="rId34" w:history="1">
        <w:r w:rsidRPr="00CF6ADA">
          <w:rPr>
            <w:rFonts w:ascii="Times New Roman" w:hAnsi="Times New Roman" w:cs="Times New Roman"/>
            <w:sz w:val="28"/>
            <w:szCs w:val="28"/>
          </w:rPr>
          <w:t>Правилами</w:t>
        </w:r>
      </w:hyperlink>
      <w:r w:rsidRPr="00CF6ADA">
        <w:rPr>
          <w:rFonts w:ascii="Times New Roman" w:hAnsi="Times New Roman" w:cs="Times New Roman"/>
          <w:sz w:val="28"/>
          <w:szCs w:val="28"/>
        </w:rPr>
        <w:t xml:space="preserve"> </w:t>
      </w:r>
      <w:r w:rsidRPr="00213747">
        <w:rPr>
          <w:rFonts w:ascii="Times New Roman" w:hAnsi="Times New Roman" w:cs="Times New Roman"/>
          <w:sz w:val="28"/>
          <w:szCs w:val="28"/>
        </w:rPr>
        <w:t>охраны газораспределительных сетей, утвержденными постановлением Правительства Российской Федерации от 20 ноября 2000 года N 878, устанавливаются следующие охранные зоны: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вдоль трасс наружных газопроводов - в виде территории, ограниченной условными линиями, проходящими на расстоянии 2 метров с каждой стороны газопровода;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вдоль трасс подземных газопроводов из полиэтиленовых труб при использовании медного провода для обозначения трассы газопровода - в виде территории, ограниченной условными линиями, проходящими на расстоянии 3 м от газопровода со стороны провода и 2 метров - с противоположной стороны;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вокруг отдельно стоящих газорегуляторных пунктов - в виде территории, ограниченной замкнутой линией, проведенной на расстоянии 10 метров от границ этих объектов. Для газорегуляторных пунктов, пристроенных к зданиям, охранная зона не регламентируется;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вдоль трасс межпоселковых газопроводов, проходящих по лесам и древесно-кустарниковой растительности, - в виде просек шириной 6 метров, по 3 метра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Отсчет расстояний при определении охранных зон газопроводов производится от оси газопровода - для однониточных газопроводов и от осей крайних ниток газопроводов - для многониточных.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3.3.5.13. Размеры земельных участков ГНС в зависимости от их производительности следует принимать по проекту для станций производительностью:</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- 10 тыс. т/год - не более 6 га;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- 20 тыс. т/год - не более 7 га;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- 40 тыс. т/год - не более 8 га.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Площадку для размещения ГНС следует предусматривать с учетом обеспечения снаружи ограждения противопожарной полосы шириной 10 м и минимальных расстояний до лесных массивов: хвойных пород - 50 м, лиственных пород - 20 м, смешанных пород - 30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3.3.5.14. Размеры земельных участков ГНП и промежуточных складов баллонов следует принимать не более 0,6 га.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3.3.5.15. Газорегуляторные пункты (далее - ГРП) следует размещать: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отдельно стоящими;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пристроенными к газифицируемым производственным зданиям, котельным и общественным зданиям с помещениями производственного характера;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встроенными в одноэтажные газифицируемые производственные здания и котельные (кроме помещений, расположенных в подвальных и цокольных этажах);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на покрытиях газифицируемых производственных зданий I и II степеней огнестойкости класса С </w:t>
      </w:r>
      <w:proofErr w:type="spellStart"/>
      <w:r w:rsidRPr="00213747">
        <w:rPr>
          <w:rFonts w:ascii="Times New Roman" w:hAnsi="Times New Roman" w:cs="Times New Roman"/>
          <w:sz w:val="28"/>
          <w:szCs w:val="28"/>
        </w:rPr>
        <w:t>с</w:t>
      </w:r>
      <w:proofErr w:type="spellEnd"/>
      <w:r w:rsidRPr="00213747">
        <w:rPr>
          <w:rFonts w:ascii="Times New Roman" w:hAnsi="Times New Roman" w:cs="Times New Roman"/>
          <w:sz w:val="28"/>
          <w:szCs w:val="28"/>
        </w:rPr>
        <w:t xml:space="preserve"> негорючим утеплителем;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вне зданий на открытых огражденных площадках под навесом на территории промышленных предприятий.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Блочные газорегуляторные пункты (далее - ГРПБ) следует размещать отдельно стоящими.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3.3.5.16. Шкафные газорегуляторные пункты (далее - ШРП) размещают на отдельно стоящих опорах или на наружных стенах зданий, для газоснабжения которых они предназначены.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3.3.5.17. Расстояния от ограждений ГРС, ГГРП и ГРП до зданий и сооружений принимаются в зависимости от класса входного газопровода: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 ГТРП с входным давлением Р = 1,2 МПа - 15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 ГРП с входным давлением Р = 0,6 МПа - 10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3.3.5.18. Отдельно стоящие газорегуляторные пункты в поселениях должны располагаться на расстояниях от зданий и сооружений не менее приведенных в </w:t>
      </w:r>
      <w:hyperlink w:anchor="Par1098" w:history="1">
        <w:r w:rsidRPr="00213747">
          <w:rPr>
            <w:rFonts w:ascii="Times New Roman" w:hAnsi="Times New Roman" w:cs="Times New Roman"/>
            <w:color w:val="0000FF"/>
            <w:sz w:val="28"/>
            <w:szCs w:val="28"/>
          </w:rPr>
          <w:t>таблице 13</w:t>
        </w:r>
      </w:hyperlink>
      <w:r w:rsidRPr="00213747">
        <w:rPr>
          <w:rFonts w:ascii="Times New Roman" w:hAnsi="Times New Roman" w:cs="Times New Roman"/>
          <w:sz w:val="28"/>
          <w:szCs w:val="28"/>
        </w:rPr>
        <w:t>, а на территории промышленных предприятий - согласно требованиям СНиП II-89-80*.</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стесненных условиях разрешается уменьшение на 30 процентов расстояний от зданий и сооружений до газорегуляторных пунктов пропускной способностью до 10000 куб. м/ч.</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160"/>
        <w:gridCol w:w="1440"/>
        <w:gridCol w:w="2040"/>
        <w:gridCol w:w="1800"/>
        <w:gridCol w:w="2040"/>
      </w:tblGrid>
      <w:tr w:rsidR="003F40AB" w:rsidRPr="00213747">
        <w:trPr>
          <w:tblCellSpacing w:w="5" w:type="nil"/>
        </w:trPr>
        <w:tc>
          <w:tcPr>
            <w:tcW w:w="9480" w:type="dxa"/>
            <w:gridSpan w:val="5"/>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42" w:name="Par1098"/>
            <w:bookmarkEnd w:id="42"/>
            <w:r w:rsidRPr="00213747">
              <w:rPr>
                <w:rFonts w:ascii="Times New Roman" w:hAnsi="Times New Roman" w:cs="Times New Roman"/>
                <w:sz w:val="28"/>
                <w:szCs w:val="28"/>
              </w:rPr>
              <w:t xml:space="preserve">Таблица 13                                                               </w:t>
            </w:r>
          </w:p>
        </w:tc>
      </w:tr>
      <w:tr w:rsidR="003F40AB" w:rsidRPr="00213747">
        <w:trPr>
          <w:trHeight w:val="600"/>
          <w:tblCellSpacing w:w="5" w:type="nil"/>
        </w:trPr>
        <w:tc>
          <w:tcPr>
            <w:tcW w:w="216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Давление газа на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вводе   в   ГРП,</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ГРПБ, ШРП, МПа  </w:t>
            </w:r>
          </w:p>
        </w:tc>
        <w:tc>
          <w:tcPr>
            <w:tcW w:w="7320" w:type="dxa"/>
            <w:gridSpan w:val="4"/>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Расстояние в свету  от  отдельно  стоящих  ГРП,  ГРПБ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отдельно стоящих ШРП по горизонтали (м) до              </w:t>
            </w:r>
          </w:p>
        </w:tc>
      </w:tr>
      <w:tr w:rsidR="003F40AB" w:rsidRPr="00213747">
        <w:trPr>
          <w:trHeight w:val="800"/>
          <w:tblCellSpacing w:w="5" w:type="nil"/>
        </w:trPr>
        <w:tc>
          <w:tcPr>
            <w:tcW w:w="216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зданий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сооружений</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железнодорожных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путей       (до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ближайшего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рельса)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автомобильных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дорог     (до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обочины)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воздушных линий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электропередачи</w:t>
            </w:r>
          </w:p>
        </w:tc>
      </w:tr>
      <w:tr w:rsidR="003F40AB" w:rsidRPr="00213747">
        <w:trPr>
          <w:trHeight w:val="400"/>
          <w:tblCellSpacing w:w="5" w:type="nil"/>
        </w:trPr>
        <w:tc>
          <w:tcPr>
            <w:tcW w:w="21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0,6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           </w:t>
            </w:r>
          </w:p>
        </w:tc>
        <w:tc>
          <w:tcPr>
            <w:tcW w:w="204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Не  менее   1,5</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высоты опоры   </w:t>
            </w:r>
          </w:p>
        </w:tc>
      </w:tr>
      <w:tr w:rsidR="003F40AB" w:rsidRPr="00213747">
        <w:trPr>
          <w:tblCellSpacing w:w="5" w:type="nil"/>
        </w:trPr>
        <w:tc>
          <w:tcPr>
            <w:tcW w:w="21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Свыше 0,6 до 1,2</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8           </w:t>
            </w:r>
          </w:p>
        </w:tc>
        <w:tc>
          <w:tcPr>
            <w:tcW w:w="204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bl>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Расстояние следует принимать от наружных стен зданий ГРП, ГРПБ или ШРП, а при расположении оборудования на открытой площадке - от ограждения.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 Требования </w:t>
      </w:r>
      <w:hyperlink w:anchor="Par1098" w:history="1">
        <w:r w:rsidRPr="00CF6ADA">
          <w:rPr>
            <w:rFonts w:ascii="Times New Roman" w:hAnsi="Times New Roman" w:cs="Times New Roman"/>
            <w:sz w:val="28"/>
            <w:szCs w:val="28"/>
          </w:rPr>
          <w:t>таблицы 13</w:t>
        </w:r>
      </w:hyperlink>
      <w:r w:rsidRPr="00213747">
        <w:rPr>
          <w:rFonts w:ascii="Times New Roman" w:hAnsi="Times New Roman" w:cs="Times New Roman"/>
          <w:sz w:val="28"/>
          <w:szCs w:val="28"/>
        </w:rPr>
        <w:t xml:space="preserve"> распространяются также на узлы учета расхода газа, располагаемые в отдельно стоящих зданиях или в шкафах на отдельно стоящих опорах.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Расстояние от отдельно стоящего ШРП при давлении газа на вводе до 0,3 МПа до зданий и сооружений не нормируется.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43" w:name="Par1118"/>
      <w:bookmarkEnd w:id="43"/>
      <w:r w:rsidRPr="00213747">
        <w:rPr>
          <w:rFonts w:ascii="Times New Roman" w:hAnsi="Times New Roman" w:cs="Times New Roman"/>
          <w:sz w:val="28"/>
          <w:szCs w:val="28"/>
        </w:rPr>
        <w:t>3.3.6. Электроснабжение</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3.3.6.1. Систему электроснабжения следует проектировать в соответствии с требованиями Инструкции по проектированию городских электрических сетей, утвержденной Министерством топлива и энергетики Российской Федерации 7 июля 1994 года, Российским акционерным обществом энергетики и электрификации "ЕЭС России" 31 мая 1994 года (с изменениями, внесенными Нормативами, утвержденными приказом Минтопэнерго Российской Федерации от 29 июня 1999 года N 213).</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Система электроснабжения выполняется так, чтобы в нормальном режиме все элементы системы находились под нагрузкой с максимально возможным использованием их нагрузочной способности.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реконструкции действующих сетей необходимо максимально использовать существующие электросетевые сооружения.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Основные решения по электроснабжению потребителей разрабатываются в концепции развития и реконструкции населенных пунктов, генеральном плане, проекте планировки территории и схеме развития электрических сетей.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В составе концепции развития муниципального образования рассматриваются основные вопросы перспективного развития системы электроснабжения на расчетный срок с выделением первой очереди, выполняются расчет электрических нагрузок и их баланс, распределение нагрузок по центрам питания, закрепление площадок для новых электростанций и подстанций, трасс воздушных и кабельных линий электропередачи 35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и выше, размещение баз предприятий электрических сетей.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Результаты расчета электрических нагрузок необходимо сопоставлять со среднегодовыми темпами роста нагрузок, полученными из анализа их изменения за последние 5 - 10 лет, и при необходимости корректировать.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В объем графического материала по развитию электрических сетей 35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и выше включаются схемы электрических соединений и конфигурация сетей 35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и выше в масштабе 1:25000 (1:10000) с указанием основных параметров элементов системы электроснабжения (нагрузок и мощности трансформаторов центров питания, напряжения, марок кабелей и сечений проводов воздушных линий электропередачи).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Электрические сети 10(6)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разрабатываются в проекте планировки территории с расчетом нагрузок всех потребителей и их районированием, определением количества и мощности трансформаторных подстанций и распределительных пунктов на основании технических условий </w:t>
      </w:r>
      <w:proofErr w:type="spellStart"/>
      <w:r w:rsidRPr="00213747">
        <w:rPr>
          <w:rFonts w:ascii="Times New Roman" w:hAnsi="Times New Roman" w:cs="Times New Roman"/>
          <w:sz w:val="28"/>
          <w:szCs w:val="28"/>
        </w:rPr>
        <w:t>энергоснабжающих</w:t>
      </w:r>
      <w:proofErr w:type="spellEnd"/>
      <w:r w:rsidRPr="00213747">
        <w:rPr>
          <w:rFonts w:ascii="Times New Roman" w:hAnsi="Times New Roman" w:cs="Times New Roman"/>
          <w:sz w:val="28"/>
          <w:szCs w:val="28"/>
        </w:rPr>
        <w:t xml:space="preserve"> организаций, выдаваемых на основании утвержденной в установленном порядке схемы развития электрических сетей муниципального района. В объем графического материала по этим сетям входят схемы электрических соединений и конфигурация сетей 10(6)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на плане муниципального района в масштабе 1:2000 с указанием основных параметров системы электроснабжения.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Сети внешнего электроснабжения коммунальных, промышленных и прочих потребителей, расположенных в селитебной зоне, разрабатываются в составе проектов строительства или реконструкции указанных потребителей по техническим условиям </w:t>
      </w:r>
      <w:proofErr w:type="spellStart"/>
      <w:r w:rsidRPr="00213747">
        <w:rPr>
          <w:rFonts w:ascii="Times New Roman" w:hAnsi="Times New Roman" w:cs="Times New Roman"/>
          <w:sz w:val="28"/>
          <w:szCs w:val="28"/>
        </w:rPr>
        <w:t>энергоснабжающей</w:t>
      </w:r>
      <w:proofErr w:type="spellEnd"/>
      <w:r w:rsidRPr="00213747">
        <w:rPr>
          <w:rFonts w:ascii="Times New Roman" w:hAnsi="Times New Roman" w:cs="Times New Roman"/>
          <w:sz w:val="28"/>
          <w:szCs w:val="28"/>
        </w:rPr>
        <w:t xml:space="preserve"> организации, выдаваемым согласно утвержденной в установленном порядке схеме развития электрических сетей.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3.3.6.2. При проектировании электроснабжения населенных пунктов определение электрической нагрузки на </w:t>
      </w:r>
      <w:proofErr w:type="spellStart"/>
      <w:r w:rsidRPr="00213747">
        <w:rPr>
          <w:rFonts w:ascii="Times New Roman" w:hAnsi="Times New Roman" w:cs="Times New Roman"/>
          <w:sz w:val="28"/>
          <w:szCs w:val="28"/>
        </w:rPr>
        <w:t>электроисточники</w:t>
      </w:r>
      <w:proofErr w:type="spellEnd"/>
      <w:r w:rsidRPr="00213747">
        <w:rPr>
          <w:rFonts w:ascii="Times New Roman" w:hAnsi="Times New Roman" w:cs="Times New Roman"/>
          <w:sz w:val="28"/>
          <w:szCs w:val="28"/>
        </w:rPr>
        <w:t xml:space="preserve"> следует производить в соответствии с требованиями РД 34.20.185-94 (СО 153-34.20.185-94) и СП 31-110-2003.</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Укрупненные показатели электропотребления в сельских населенных пунктах допускается принимать в соответствии с таблицей 14.</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240"/>
        <w:gridCol w:w="3000"/>
        <w:gridCol w:w="3000"/>
      </w:tblGrid>
      <w:tr w:rsidR="003F40AB" w:rsidRPr="00213747">
        <w:trPr>
          <w:tblCellSpacing w:w="5" w:type="nil"/>
        </w:trPr>
        <w:tc>
          <w:tcPr>
            <w:tcW w:w="9240" w:type="dxa"/>
            <w:gridSpan w:val="3"/>
            <w:tcBorders>
              <w:top w:val="single" w:sz="8" w:space="0" w:color="auto"/>
              <w:left w:val="single" w:sz="8" w:space="0" w:color="auto"/>
              <w:bottom w:val="single" w:sz="8" w:space="0" w:color="auto"/>
              <w:right w:val="single" w:sz="8" w:space="0" w:color="auto"/>
            </w:tcBorders>
          </w:tcPr>
          <w:p w:rsidR="003F40AB" w:rsidRPr="00213747" w:rsidRDefault="003F40AB" w:rsidP="00CF6ADA">
            <w:pPr>
              <w:widowControl w:val="0"/>
              <w:autoSpaceDE w:val="0"/>
              <w:autoSpaceDN w:val="0"/>
              <w:adjustRightInd w:val="0"/>
              <w:spacing w:after="0" w:line="240" w:lineRule="auto"/>
              <w:jc w:val="center"/>
              <w:outlineLvl w:val="4"/>
              <w:rPr>
                <w:rFonts w:ascii="Times New Roman" w:hAnsi="Times New Roman" w:cs="Times New Roman"/>
                <w:sz w:val="28"/>
                <w:szCs w:val="28"/>
              </w:rPr>
            </w:pPr>
            <w:bookmarkStart w:id="44" w:name="Par1141"/>
            <w:bookmarkEnd w:id="44"/>
            <w:r w:rsidRPr="00213747">
              <w:rPr>
                <w:rFonts w:ascii="Times New Roman" w:hAnsi="Times New Roman" w:cs="Times New Roman"/>
                <w:sz w:val="28"/>
                <w:szCs w:val="28"/>
              </w:rPr>
              <w:t>Таблица 14</w:t>
            </w:r>
          </w:p>
        </w:tc>
      </w:tr>
      <w:tr w:rsidR="003F40AB" w:rsidRPr="00213747">
        <w:trPr>
          <w:tblCellSpacing w:w="5" w:type="nil"/>
        </w:trPr>
        <w:tc>
          <w:tcPr>
            <w:tcW w:w="9240" w:type="dxa"/>
            <w:gridSpan w:val="3"/>
            <w:tcBorders>
              <w:left w:val="single" w:sz="8" w:space="0" w:color="auto"/>
              <w:bottom w:val="single" w:sz="8" w:space="0" w:color="auto"/>
              <w:right w:val="single" w:sz="8" w:space="0" w:color="auto"/>
            </w:tcBorders>
          </w:tcPr>
          <w:p w:rsidR="003F40AB" w:rsidRPr="00213747" w:rsidRDefault="003F40AB" w:rsidP="00CF6ADA">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Укрупненные показатели электропотребления</w:t>
            </w:r>
          </w:p>
        </w:tc>
      </w:tr>
      <w:tr w:rsidR="003F40AB" w:rsidRPr="00213747">
        <w:trPr>
          <w:trHeight w:val="400"/>
          <w:tblCellSpacing w:w="5" w:type="nil"/>
        </w:trPr>
        <w:tc>
          <w:tcPr>
            <w:tcW w:w="3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Электропотребление кВт.</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ч/год на 1 чел.        </w:t>
            </w:r>
          </w:p>
        </w:tc>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Использование максимума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эл. нагрузки ч/год     </w:t>
            </w:r>
          </w:p>
        </w:tc>
      </w:tr>
      <w:tr w:rsidR="003F40AB" w:rsidRPr="00213747">
        <w:trPr>
          <w:trHeight w:val="400"/>
          <w:tblCellSpacing w:w="5" w:type="nil"/>
        </w:trPr>
        <w:tc>
          <w:tcPr>
            <w:tcW w:w="3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Сельские       населенные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пункты                   </w:t>
            </w:r>
          </w:p>
        </w:tc>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1250                   </w:t>
            </w:r>
          </w:p>
        </w:tc>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4500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3.3.6.3. При проектировании электроснабжения населенных пунктов необходимо учитывать требования к обеспечению его надежности в соответствии с категорией проектируемых территорий.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3.3.6.4. Перечень основных </w:t>
      </w:r>
      <w:proofErr w:type="spellStart"/>
      <w:r w:rsidRPr="00213747">
        <w:rPr>
          <w:rFonts w:ascii="Times New Roman" w:hAnsi="Times New Roman" w:cs="Times New Roman"/>
          <w:sz w:val="28"/>
          <w:szCs w:val="28"/>
        </w:rPr>
        <w:t>электроприемников</w:t>
      </w:r>
      <w:proofErr w:type="spellEnd"/>
      <w:r w:rsidRPr="00213747">
        <w:rPr>
          <w:rFonts w:ascii="Times New Roman" w:hAnsi="Times New Roman" w:cs="Times New Roman"/>
          <w:sz w:val="28"/>
          <w:szCs w:val="28"/>
        </w:rPr>
        <w:t xml:space="preserve"> потребителей с их категорированием по надежности электроснабжения определяется в соответствии с требованиями РД 34.20.185-94.</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3.3.6.5. Проектирование электроснабжения по условиям обеспечения необходимой надежности выполняется применительно к основной массе </w:t>
      </w:r>
      <w:proofErr w:type="spellStart"/>
      <w:r w:rsidRPr="00213747">
        <w:rPr>
          <w:rFonts w:ascii="Times New Roman" w:hAnsi="Times New Roman" w:cs="Times New Roman"/>
          <w:sz w:val="28"/>
          <w:szCs w:val="28"/>
        </w:rPr>
        <w:t>электроприемников</w:t>
      </w:r>
      <w:proofErr w:type="spellEnd"/>
      <w:r w:rsidRPr="00213747">
        <w:rPr>
          <w:rFonts w:ascii="Times New Roman" w:hAnsi="Times New Roman" w:cs="Times New Roman"/>
          <w:sz w:val="28"/>
          <w:szCs w:val="28"/>
        </w:rPr>
        <w:t xml:space="preserve"> проектируемой территории. При наличии на них отдельных </w:t>
      </w:r>
      <w:proofErr w:type="spellStart"/>
      <w:r w:rsidRPr="00213747">
        <w:rPr>
          <w:rFonts w:ascii="Times New Roman" w:hAnsi="Times New Roman" w:cs="Times New Roman"/>
          <w:sz w:val="28"/>
          <w:szCs w:val="28"/>
        </w:rPr>
        <w:t>электроприемников</w:t>
      </w:r>
      <w:proofErr w:type="spellEnd"/>
      <w:r w:rsidRPr="00213747">
        <w:rPr>
          <w:rFonts w:ascii="Times New Roman" w:hAnsi="Times New Roman" w:cs="Times New Roman"/>
          <w:sz w:val="28"/>
          <w:szCs w:val="28"/>
        </w:rPr>
        <w:t xml:space="preserve"> более высокой категории или особой группы первой категории проектирование электроснабжения обеспечивается необходимыми мерами по созданию требуемой надежности электроснабжения этих </w:t>
      </w:r>
      <w:proofErr w:type="spellStart"/>
      <w:r w:rsidRPr="00213747">
        <w:rPr>
          <w:rFonts w:ascii="Times New Roman" w:hAnsi="Times New Roman" w:cs="Times New Roman"/>
          <w:sz w:val="28"/>
          <w:szCs w:val="28"/>
        </w:rPr>
        <w:t>электроприемников</w:t>
      </w:r>
      <w:proofErr w:type="spellEnd"/>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3.3.6.6. Линии электропередачи, входящие в общие энергетические системы, не допускается размещать на территории производственных зон, а также производственных зон сельскохозяйственных предприятий.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3.3.6.7. Существующие воздушные линии электропередачи напряжением 35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и выше рекомендуется предусматривать к выносу за пределы жилой застройки или заменять воздушные линии кабельными.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3.3.6.8. Линии электропередачи напряжением до 10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на территории жилой зоны должны быть воздушными.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3.3.6.9. Для проектируемых воздушных линий электропередачи (ЛЭП) напряжением 330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и выше переменного тока промышленной частоты, а также зданий и сооружений допускается принимать границы санитарных разрывов вдоль трассы воздушной линии с горизонтальным расположением проводов и без средств снижения напряженности электрического поля по обе стороны от нее на следующих расстояниях от проекции на землю крайних фазных проводов в направлении, перпендикулярном к воздушной линии: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- 20 м - для линий напряжением 330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- 30 м - для линий напряжением 500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- 40 м - для линий напряжением 750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- 55 м - для линий напряжением 1150 </w:t>
      </w:r>
      <w:proofErr w:type="spellStart"/>
      <w:r w:rsidRPr="00213747">
        <w:rPr>
          <w:rFonts w:ascii="Times New Roman" w:hAnsi="Times New Roman" w:cs="Times New Roman"/>
          <w:sz w:val="28"/>
          <w:szCs w:val="28"/>
        </w:rPr>
        <w:t>кВ.</w:t>
      </w:r>
      <w:proofErr w:type="spellEnd"/>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вводе объекта в эксплуатацию и в процессе эксплуатации санитарный разрыв должен быть скорректирован по результатам инструментального обследования.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3.3.6.10. </w:t>
      </w:r>
      <w:hyperlink r:id="rId35" w:history="1">
        <w:r w:rsidRPr="00CF6ADA">
          <w:rPr>
            <w:rFonts w:ascii="Times New Roman" w:hAnsi="Times New Roman" w:cs="Times New Roman"/>
            <w:sz w:val="28"/>
            <w:szCs w:val="28"/>
          </w:rPr>
          <w:t>Правила</w:t>
        </w:r>
      </w:hyperlink>
      <w:r w:rsidRPr="00213747">
        <w:rPr>
          <w:rFonts w:ascii="Times New Roman" w:hAnsi="Times New Roman" w:cs="Times New Roman"/>
          <w:sz w:val="28"/>
          <w:szCs w:val="28"/>
        </w:rPr>
        <w:t xml:space="preserve"> определения размеров земельных участков для размещения воздушных линий электропередачи и опор линий связи, обслуживающих электрические сети, определены постановлением Правительства Российской Федерации от 11 августа 2003 года N 486.</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Воздушная линия электропередачи (линия связи, обслуживающая электрическую сеть) размещается на обособленных земельных участках, отнесенных в установленном порядке к землям промышленности и иного специального назначения или землям поселений и предназначенных для установки опор указанных линий.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Обособленные земельные участки, отнесенные к одной категории земель и предназначенные (используемые) для установки опор одной воздушной линии электропередачи (линий связи, обслуживающей электрическую сеть), могут быть учтены в государственном земельном кадастре в качестве одного объекта недвижимого имущества (единого землепользования) с присвоением одного кадастрового номера.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Минимальный размер земельного участка для установки опоры воздушной линии электропередачи напряжением до 10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включительно (опоры линии связи, обслуживающей электрическую сеть) определяется как площадь контура, равного поперечному сечению опоры на уровне поверхности земли.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Минимальный размер земельного участка для установки опоры воздушной линии электропередачи напряжением свыше 10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определяется как:</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площадь контура, отстоящего на 1 метр от контура проекции опоры на поверхность земли (для опор на оттяжках - включая оттяжки), - для земельных участков, граничащих с земельными участками всех категорий земель, кроме предназначенных для установки опор с ригелями глубиной заложения не более 0,8 метра земельных участков, граничащих с земельными участками сельскохозяйственного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площадь контура, отстоящего на 1,5 метра от контура проекции опоры на поверхность земли (для опор на оттяжках - включая оттяжки), - для предназначенных для установки опор с ригелями глубиной заложения не более 0,8 метра земельных участков, граничащих с земельными участками сельскохозяйственного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Минимальные размеры обособленных земельных участков для установки опоры воздушной линии электропередачи напряжением 330 кВт и выше, в конструкции которой используются закрепленные в земле стойки (оттяжки), допускается определять как площади контуров, отстоящих на 1 метр от внешних контуров каждой стойки (оттяжки) на уровне поверхности земли - для земельных участков, граничащих с земельными участками всех категорий земель (кроме земель сельскохозяйственного назначения), и на 1,5 метра - для земельных участков, граничащих с земельными участками сельскохозяйственного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Конкретные размеры земельных участков для установки опор воздушных линий электропередачи (опор линий связи, обслуживающих электрические сети) определяются исходя из необходимости закрепления опор в земле, размеров и типов опор, несущей способности грунтов и необходимости инженерного обустройства площадки опоры с целью обеспечения ее устойчивости и безопасной эксплуатации.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Земельные участки (части земельных участков), используемые хозяйствующими субъектами в период строительства, реконструкции, технического перевооружения и ремонта воздушных линий электропередачи, представляют собой полосу земли по всей длине воздушной линии электропередачи, ширина которой превышает расстояние между осями крайних фаз на 2 метра с каждой стороны.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Земельные участки (части земельных участков), используемые хозяйствующими субъектами при производстве указанных работ в отношении воздушных линий электропередачи напряжением 500, 750 и 1150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с горизонтальным расположением фаз, представляют собой отдельные полосы земли шириной 5 метров для каждой фазы.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3.3.6.11. В соответствии с Земельным </w:t>
      </w:r>
      <w:hyperlink r:id="rId36" w:history="1">
        <w:r w:rsidRPr="00CF6ADA">
          <w:rPr>
            <w:rFonts w:ascii="Times New Roman" w:hAnsi="Times New Roman" w:cs="Times New Roman"/>
            <w:sz w:val="28"/>
            <w:szCs w:val="28"/>
          </w:rPr>
          <w:t>кодексом</w:t>
        </w:r>
      </w:hyperlink>
      <w:r w:rsidRPr="00213747">
        <w:rPr>
          <w:rFonts w:ascii="Times New Roman" w:hAnsi="Times New Roman" w:cs="Times New Roman"/>
          <w:sz w:val="28"/>
          <w:szCs w:val="28"/>
        </w:rPr>
        <w:t xml:space="preserve"> Российской Федерации 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с особыми условиями использования земельных участков независимо от категории земель, в состав которых входят эти земельные участки.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Над подземными кабельными линиями в соответствии с действующими правилами охраны электрических сетей должны устанавливаться охранные зоны в размере площадки над кабелями: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для кабельных линий выше 1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 по 1 м с каждой стороны от крайних кабелей;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для кабельных линий до 1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 по 1 м с каждой стороны от крайних кабелей, а при прохождении кабельных линий под тротуарами - на 0,6 м в сторону зданий, сооружений и на 1 м в сторону проезжей части улицы.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3.3.6.12. Охранные зоны кабельных линий используются с соблюдением требований правил охраны электрических сетей.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Охранные зоны кабельных линий, проложенных в земле в незастроенной местности, должны быть обозначены информационными знаками. Информационные знаки следует устанавливать не реже чем через 500 м, а также в местах изменения направления кабельных линий.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3.3.6.13. Распределительные и трансформаторные подстанции (РП и ТП) напряжением до 10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следует предусматривать закрытого типа.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3.3.6.14. В спальных корпусах различных учреждений, в школьных и других учебных заведениях и т.п. сооружение встроенных и пристроенных подстанций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жилых зданиях в исключительных случаях допускается размещение встроенных и пристроенных подстанций с использованием сухих трансформаторов по согласованию с органами государственного надзора, при этом в полном объеме должны быть выполнены требования по ограничению уровня шума, вибрации и электромагнитного излучения в соответствии с действующими нормами.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Устройство и размещение встроенных, пристроенных и отдельно стоящих подстанций должно выполняться в соответствии с требованиями глав </w:t>
      </w:r>
      <w:hyperlink r:id="rId37" w:history="1">
        <w:r w:rsidRPr="00CF6ADA">
          <w:rPr>
            <w:rFonts w:ascii="Times New Roman" w:hAnsi="Times New Roman" w:cs="Times New Roman"/>
            <w:sz w:val="28"/>
            <w:szCs w:val="28"/>
          </w:rPr>
          <w:t>раздела 4</w:t>
        </w:r>
      </w:hyperlink>
      <w:r w:rsidRPr="00213747">
        <w:rPr>
          <w:rFonts w:ascii="Times New Roman" w:hAnsi="Times New Roman" w:cs="Times New Roman"/>
          <w:sz w:val="28"/>
          <w:szCs w:val="28"/>
        </w:rPr>
        <w:t xml:space="preserve"> ПУЭ.</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3.3.6.15. На подходах к подстанции и распределительным пунктам следует предусматривать технические полосы для ввода и вывода кабельных и воздушных линий. Размеры земельных участков для пунктов перехода воздушных линий в кабельные следует принимать не более 0,1 га.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3.3.6.16. Размеры земельных участков, отводимых для закрытых понизительных подстанций, включая распределительные и комплектные устройства напряжением 110 - 220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устанавливаются в соответствии с требованиями СН 465-74.</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Территория электроподстанции должна быть ограждена внешним забором. Заборы могут не предусматриваться для закрытых подстанций при условии установки отбойных тумб в местах возможного наезда транспорта.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Расстояния от электроподстанций и распределительных пунктов до жилых, общественных и производственных зданий и сооружений следует принимать в соответствии со СНиП II-89-80* и СНиП 2.07.01-89* на основании результатов акустического расчета.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097AAC" w:rsidRDefault="003F40AB">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45" w:name="Par1194"/>
      <w:bookmarkEnd w:id="45"/>
      <w:r w:rsidRPr="00097AAC">
        <w:rPr>
          <w:rFonts w:ascii="Times New Roman" w:hAnsi="Times New Roman" w:cs="Times New Roman"/>
          <w:sz w:val="28"/>
          <w:szCs w:val="28"/>
        </w:rPr>
        <w:t>3.3.7. Объекты связи</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3.3.7.1. Размещение предприятий, зданий и сооружений связи, радиовещания и телевидения, пожарной и охранной сигнализации, диспетчеризации систем инженерного оборудования следует осуществлять в соответствии с требованиями СН 461-74, ВСН 60-89 и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проектировании устройств связи, сигнализации, диспетчеризации инженерного оборудования следует предусматривать возможность управления системой оповещения населения по сигналам гражданской обороны и по сигналам чрезвычайных ситуаций.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3.3.7.2. Проектирование линейно-кабельных сооружений должно осуществляться с учетом перспективного развития первичных сетей связи.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Размещение трасс (площадок) для линий связи (кабельных, воздушных и других) следует осуществлять в соответствии с Земельным </w:t>
      </w:r>
      <w:hyperlink r:id="rId38" w:history="1">
        <w:r w:rsidRPr="00097AAC">
          <w:rPr>
            <w:rFonts w:ascii="Times New Roman" w:hAnsi="Times New Roman" w:cs="Times New Roman"/>
            <w:sz w:val="28"/>
            <w:szCs w:val="28"/>
          </w:rPr>
          <w:t>кодексом</w:t>
        </w:r>
      </w:hyperlink>
      <w:r w:rsidRPr="00213747">
        <w:rPr>
          <w:rFonts w:ascii="Times New Roman" w:hAnsi="Times New Roman" w:cs="Times New Roman"/>
          <w:sz w:val="28"/>
          <w:szCs w:val="28"/>
        </w:rPr>
        <w:t xml:space="preserve"> Российской Федерации на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вне населенных пунктов - главным образом, вдоль дорог, существующих трасс и границ полей севооборотов;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сельских населенных пунктах - преимущественно на пешеходной части улиц (под тротуарами) и в полосе между красной линией и линией застройки.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3.3.7.3. Кабельные линии связи размещаются вдоль автомобильных дорог при выполнении следующих требований: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придорожных полосах существующих автомобильных дорог, вблизи их границ полос отвода и с учетом того, чтобы вновь строящиеся линии связи не препятствовали реконструкции автомобильных дорог;</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 землях, наименее пригодных для сельского хозяйства, - по показателям загрязнения выбросами автомобильного транспорта;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соблюдение допустимых расстояний приближения полосы земель связи к границе полосы отвода автомобильных дорог.</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отдельных случаях на небольших участках допускается отклонение трассы кабельной линии связи от автомобильной дороги в целях ее выпрямления для сокращения длины трассы.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Отклонение трасс кабельных линий от автомобильных дорог допускается также при вынужденных обходах, зон возможных затоплений, обвалов.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3.3.7.4. Трассу кабельной линии вне населенных пунктов следует выбирать в зависимости от конкретных условий на всех земельных участках, в том числе в полосах отвода автомобильных и железных дорог, охранных и запретных зонах, а также на автодорожных мостах, в коллекторах и тоннелях автомобильных дорог.</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3.3.7.5. Трассы кабельных линий связи вне населенных пунктов при отсутствии автомобильных дорог могут размещаться вдоль продуктопроводов.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3.3.7.6. При отсутствии дорог трассы кабельных линий связи следует по возможности размещать на землях несельскохозяйственного назначения или непригодных для сельского хозяйства либо сельскохозяйственных угодьях худшего качества по кадастровой оценке.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3.3.7.7. Необслуживаемые усилительные и регенерационные пункты следует располагать вдоль трассы кабельной линии, по возможности - в непосредственной близости от оси прокладки кабеля в не затапливаемых паводковыми водами местах. При невозможности выполнения этих требований проектом должны быть предусмотрены нормальные условия их эксплуатации (устройство подходов и другие).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3.3.7.8. Смотровые устройства (колодцы) кабельной канализации должны устанавливаться: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проходные - на прямолинейных участках трасс, в местах поворота трассы не более чем на 15 градусов, а также при изменении глубины заложения трубопровода;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угловые - в местах поворота трассы более чем на 15 градусов;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разветвительные</w:t>
      </w:r>
      <w:proofErr w:type="spellEnd"/>
      <w:r w:rsidRPr="00213747">
        <w:rPr>
          <w:rFonts w:ascii="Times New Roman" w:hAnsi="Times New Roman" w:cs="Times New Roman"/>
          <w:sz w:val="28"/>
          <w:szCs w:val="28"/>
        </w:rPr>
        <w:t xml:space="preserve"> - в местах разветвления трассы на два (три) направления;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станционные - в местах ввода кабелей в здания телефонных станций.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Расстояния между колодцами кабельной канализации не должны превышать 150 м, а при прокладке кабелей с количеством пар 1400 и выше - 120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3.3.7.9. Подвеску кабелей связи на опорах воздушных линий допускается предусматривать на распределительных участках абонентских городских телефонных сетей при телефонизации районов индивидуальной застройки, на абонентских и межстанционных линиях сельских телефонных сетей, а также на внутризоновых сетях (в районах, где подземная прокладка кабелей затруднена, на переходе кабельных линий через глубокие овраги, реки и другие препятствия).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Подвеску кабелей сельских телефонных сетей следует предусматривать на опорах существующих воздушных линий связи. Проектирование новых опор для этих целей допускается при соответствующем обосновании.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 территории населенных пунктов могут быть использованы стоечные опоры, устанавливаемые на крышах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3.3.7.10. Размещение воздушных линий связи в пределах придорожных полос возможно при соблюдении требований: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для автомобильных дорог I - IV категорий, а также в границах населенных пунктов до границ застройки расстояние от границы полосы отвода федеральной автомобильной дороги до основания опор воздушных линий связи должно составлять не менее 25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3.3.7.11. Кабельные переходы через водные преграды в зависимости от назначения линий и местных условий могут выполняться: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кабелями, прокладываемыми под водой;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кабелями, прокладываемыми по мостам;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подвесными кабелями на опорах.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Кабельные переходы через водные преграды размещаются в соответствии с требованиями к проектированию линейно-кабельных сооружений.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3.3.7.12. Минимальные расстояния от кабелей связи, проводного вещания или трубопровода кабельной канализации до других подземных и наземных сооружений устанавливаются в соответствии с требованиями </w:t>
      </w:r>
      <w:hyperlink w:anchor="Par577" w:history="1">
        <w:r w:rsidRPr="00097AAC">
          <w:rPr>
            <w:rFonts w:ascii="Times New Roman" w:hAnsi="Times New Roman" w:cs="Times New Roman"/>
            <w:sz w:val="28"/>
            <w:szCs w:val="28"/>
          </w:rPr>
          <w:t>подраздела 3.4</w:t>
        </w:r>
      </w:hyperlink>
      <w:r w:rsidRPr="00213747">
        <w:rPr>
          <w:rFonts w:ascii="Times New Roman" w:hAnsi="Times New Roman" w:cs="Times New Roman"/>
          <w:sz w:val="28"/>
          <w:szCs w:val="28"/>
        </w:rPr>
        <w:t xml:space="preserve"> "Зоны инженерной инфраструктуры" настоящего раздела.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3.3.7.13. При размещении передающих радиотехнических объектов должны соблюдаться требования санитарных правил и норм, в том числе устанавливается охранная зона: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 эффективной излучаемой мощности от 100 Вт до 1000 Вт включительно должна быть обеспечена невозможность доступа людей в зону установки антенны на расстояние не менее 10 м от любой ее точки.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 эффективной излучаемой мощности от 1000 до 5000 Вт - должны быть обеспечены невозможность доступа людей и отсутствие строений на расстоянии не менее 25 м от любой точки антенны независимо от ее типа и направления излучения. При установке на крыше здания антенна должна монтироваться на высоте не менее 5 м над крышей.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Рекомендуется размещение антенн на отдельно стоящих опорах и мачтах.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3.3.7.14. Уровни электромагнитных излучений не должны превышать предельно допустимые уровни (ПДУ) согласно </w:t>
      </w:r>
      <w:hyperlink r:id="rId39" w:history="1">
        <w:r w:rsidRPr="00097AAC">
          <w:rPr>
            <w:rFonts w:ascii="Times New Roman" w:hAnsi="Times New Roman" w:cs="Times New Roman"/>
            <w:sz w:val="28"/>
            <w:szCs w:val="28"/>
          </w:rPr>
          <w:t>приложению 1</w:t>
        </w:r>
      </w:hyperlink>
      <w:r w:rsidRPr="00213747">
        <w:rPr>
          <w:rFonts w:ascii="Times New Roman" w:hAnsi="Times New Roman" w:cs="Times New Roman"/>
          <w:sz w:val="28"/>
          <w:szCs w:val="28"/>
        </w:rPr>
        <w:t xml:space="preserve"> к СанПиН 2.1.8/2.2.4.1383-03.</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целях защиты населения от воздействия электромагнитных полей, создаваемых передающими радиотехническими объектами, устанавливаются санитарно-защитные зоны и зоны ограничения с учетом перспективного развития передающих радиотехнических объектов и населенного пункта.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Границы санитарно-защитных зон определяются на высоте 2 м от поверхности земли по ПДУ.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Зона ограничения представляет собой территорию, на внешних границах которой на высоте от поверхности земли более 2 м уровни электромагнитных полей превышают ПДУ. Внешняя граница зоны ограничения определяется по максимальной высоте зданий перспективной застройки, на высоте верхнего этажа которых уровень электромагнитного поля не превышает ПДУ.</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46" w:name="Par1248"/>
      <w:bookmarkEnd w:id="46"/>
      <w:r w:rsidRPr="00213747">
        <w:rPr>
          <w:rFonts w:ascii="Times New Roman" w:hAnsi="Times New Roman" w:cs="Times New Roman"/>
          <w:sz w:val="28"/>
          <w:szCs w:val="28"/>
        </w:rPr>
        <w:t>3.3.8. Размещение инженерных сетей</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3.3.8.1. Инженерные сети должны размещаться вдоль улиц, дорог и проездов и только вне пределов проезжей части в полосе озеленения.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 полосе между красной линией и линией застройки следует размещать газовые низкого давления и кабельные сети (силовые, связи, сигнализации и диспетчеризации).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 территории населенных пунктов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надземная и наземная прокладка канализационных сетей;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прокладка трубопроводов с легковоспламеняющимися и горючими жидкостями, а также со сжиженными газами для снабжения промышленных предприятий и складов;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прокладка магистральных трубопроводов.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3.3.8.2. Сети водопровода следует размещать по обеим сторонам улицы при ширине: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проезжей части более 22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улиц в пределах красных линий 60 м и более.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3.3.8.3. При реконструкции проезжих частей улиц и дорог с устройством дорожных капитальных покрытий, под которыми расположены подземные инженерные сети, следует предусматривать вынос этих сетей на разделительные полосы и под тротуары. При соответствующем обосновании допускается под проезжими частями улиц сохранение существующих сетей, а также прокладка в каналах и тоннелях новых сетей.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 существующих улицах, не имеющих разделительных полос, допускается размещение новых инженерных сетей под проезжей частью при условии размещения их в тоннелях или каналах. При технической необходимости под проезжими частями улиц допускается прокладка газопровода.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3.3.8.4. Пересечение инженерными сетями рек, автомобильных дорог, а также зданий и сооружений следует предусматривать под прямым углом. Допускается при обосновании пересечение под меньшим углом, но не менее 45 градусов.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Выбор места пересечения инженерными сетями рек, автомобильных дорог, а также сооружений на них должен осуществляться в соответствии с требованиями действующих нормативных документов по согласованию с органами государственного надзора.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3.3.8.5. По пешеходным и автомобильным мостам прокладка газопроводов: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допускается давлением до 0,6 МПа из бесшовных или электросварных труб, прошедших стопроцентный контроль заводских сварных соединений физическими методами, если мост построен из негорючих материалов;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не допускается, если мост построен из горючих материалов.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3.3.8.6. Высоту от уровня земли до низа труб или поверхности изоляции труб, прокладываемых на высоких опорах, следует принимать: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непроезжей части территории, в местах прохода людей - 2,2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местах пересечения с автодорогами (от верха покрытия проезжей части) - 5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3.3.8.7. Расстояния по горизонтали (в свету) от ближайших подземных инженерных сетей до зданий и сооружений следует принимать согласно </w:t>
      </w:r>
      <w:hyperlink w:anchor="Par1276" w:history="1">
        <w:r w:rsidRPr="00705AF7">
          <w:rPr>
            <w:rFonts w:ascii="Times New Roman" w:hAnsi="Times New Roman" w:cs="Times New Roman"/>
            <w:sz w:val="28"/>
            <w:szCs w:val="28"/>
          </w:rPr>
          <w:t>таблице 15</w:t>
        </w:r>
      </w:hyperlink>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Расстояния по горизонтали (в свету) между соседними инженерными подземными сетями при их параллельном размещении следует принимать согласно </w:t>
      </w:r>
      <w:hyperlink w:anchor="Par1353" w:history="1">
        <w:r w:rsidRPr="00705AF7">
          <w:rPr>
            <w:rFonts w:ascii="Times New Roman" w:hAnsi="Times New Roman" w:cs="Times New Roman"/>
            <w:sz w:val="28"/>
            <w:szCs w:val="28"/>
          </w:rPr>
          <w:t>таблице 16</w:t>
        </w:r>
      </w:hyperlink>
      <w:r w:rsidRPr="00213747">
        <w:rPr>
          <w:rFonts w:ascii="Times New Roman" w:hAnsi="Times New Roman" w:cs="Times New Roman"/>
          <w:sz w:val="28"/>
          <w:szCs w:val="28"/>
        </w:rPr>
        <w:t>, а на вводах инженерных сетей в зданиях сельских населенных пунктов - не менее 0,5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При разнице в глубине заложения смежных трубопроводов свыше 0,4 м расстояния, указанные в </w:t>
      </w:r>
      <w:hyperlink w:anchor="Par1353" w:history="1">
        <w:r w:rsidRPr="00705AF7">
          <w:rPr>
            <w:rFonts w:ascii="Times New Roman" w:hAnsi="Times New Roman" w:cs="Times New Roman"/>
            <w:sz w:val="28"/>
            <w:szCs w:val="28"/>
          </w:rPr>
          <w:t>таблице 16</w:t>
        </w:r>
      </w:hyperlink>
      <w:r w:rsidRPr="00213747">
        <w:rPr>
          <w:rFonts w:ascii="Times New Roman" w:hAnsi="Times New Roman" w:cs="Times New Roman"/>
          <w:sz w:val="28"/>
          <w:szCs w:val="28"/>
        </w:rPr>
        <w:t>, следует увеличивать с учетом крутизны откосов траншей, но не менее глубины траншеи до подошвы насыпи и бровки выемки.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Указанные в </w:t>
      </w:r>
      <w:hyperlink w:anchor="Par1276" w:history="1">
        <w:r w:rsidRPr="00705AF7">
          <w:rPr>
            <w:rFonts w:ascii="Times New Roman" w:hAnsi="Times New Roman" w:cs="Times New Roman"/>
            <w:sz w:val="28"/>
            <w:szCs w:val="28"/>
          </w:rPr>
          <w:t>таблицах 15</w:t>
        </w:r>
      </w:hyperlink>
      <w:r w:rsidRPr="00705AF7">
        <w:rPr>
          <w:rFonts w:ascii="Times New Roman" w:hAnsi="Times New Roman" w:cs="Times New Roman"/>
          <w:sz w:val="28"/>
          <w:szCs w:val="28"/>
        </w:rPr>
        <w:t xml:space="preserve"> и </w:t>
      </w:r>
      <w:hyperlink w:anchor="Par1353" w:history="1">
        <w:r w:rsidRPr="00705AF7">
          <w:rPr>
            <w:rFonts w:ascii="Times New Roman" w:hAnsi="Times New Roman" w:cs="Times New Roman"/>
            <w:sz w:val="28"/>
            <w:szCs w:val="28"/>
          </w:rPr>
          <w:t>16</w:t>
        </w:r>
      </w:hyperlink>
      <w:r w:rsidRPr="00213747">
        <w:rPr>
          <w:rFonts w:ascii="Times New Roman" w:hAnsi="Times New Roman" w:cs="Times New Roman"/>
          <w:sz w:val="28"/>
          <w:szCs w:val="28"/>
        </w:rPr>
        <w:t xml:space="preserve"> расстояния допускается уменьшать при выполнении соответствующих технических мероприятий, обеспечивающих требования безопасности и надежности.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3.3.8.8. При прокладке подземных газопроводов давлением до 0,6 МПа в стесненных условиях (когда расстояния, регламентированные нормативными документами, выполнить не представляется возможным) на отдельных участках трассы, между зданиями и под арками зданий, а также газопроводов давлением свыше 0,6 МПа при сближении их с отдельно стоящими подсобными строениями (зданиями без постоянного присутствия людей) расстояния, указанные в </w:t>
      </w:r>
      <w:hyperlink w:anchor="Par1276" w:history="1">
        <w:r w:rsidRPr="00705AF7">
          <w:rPr>
            <w:rFonts w:ascii="Times New Roman" w:hAnsi="Times New Roman" w:cs="Times New Roman"/>
            <w:sz w:val="28"/>
            <w:szCs w:val="28"/>
          </w:rPr>
          <w:t>таблицах 15</w:t>
        </w:r>
      </w:hyperlink>
      <w:r w:rsidRPr="00705AF7">
        <w:rPr>
          <w:rFonts w:ascii="Times New Roman" w:hAnsi="Times New Roman" w:cs="Times New Roman"/>
          <w:sz w:val="28"/>
          <w:szCs w:val="28"/>
        </w:rPr>
        <w:t xml:space="preserve"> и </w:t>
      </w:r>
      <w:hyperlink w:anchor="Par1353" w:history="1">
        <w:r w:rsidRPr="00705AF7">
          <w:rPr>
            <w:rFonts w:ascii="Times New Roman" w:hAnsi="Times New Roman" w:cs="Times New Roman"/>
            <w:sz w:val="28"/>
            <w:szCs w:val="28"/>
          </w:rPr>
          <w:t>16</w:t>
        </w:r>
      </w:hyperlink>
      <w:r w:rsidRPr="00705AF7">
        <w:rPr>
          <w:rFonts w:ascii="Times New Roman" w:hAnsi="Times New Roman" w:cs="Times New Roman"/>
          <w:sz w:val="28"/>
          <w:szCs w:val="28"/>
        </w:rPr>
        <w:t>,</w:t>
      </w:r>
      <w:r w:rsidRPr="00213747">
        <w:rPr>
          <w:rFonts w:ascii="Times New Roman" w:hAnsi="Times New Roman" w:cs="Times New Roman"/>
          <w:sz w:val="28"/>
          <w:szCs w:val="28"/>
        </w:rPr>
        <w:t xml:space="preserve"> разрешается сокращать до 50 процентов.</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944"/>
        <w:gridCol w:w="1404"/>
        <w:gridCol w:w="1512"/>
        <w:gridCol w:w="1080"/>
        <w:gridCol w:w="1512"/>
        <w:gridCol w:w="756"/>
        <w:gridCol w:w="756"/>
      </w:tblGrid>
      <w:tr w:rsidR="003F40AB" w:rsidRPr="00213747">
        <w:trPr>
          <w:tblCellSpacing w:w="5" w:type="nil"/>
        </w:trPr>
        <w:tc>
          <w:tcPr>
            <w:tcW w:w="8964" w:type="dxa"/>
            <w:gridSpan w:val="7"/>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47" w:name="Par1276"/>
            <w:bookmarkEnd w:id="47"/>
            <w:r w:rsidRPr="00213747">
              <w:rPr>
                <w:rFonts w:ascii="Times New Roman" w:hAnsi="Times New Roman" w:cs="Times New Roman"/>
                <w:sz w:val="28"/>
                <w:szCs w:val="28"/>
              </w:rPr>
              <w:t xml:space="preserve">Таблица 15                                                                 </w:t>
            </w:r>
          </w:p>
        </w:tc>
      </w:tr>
      <w:tr w:rsidR="003F40AB" w:rsidRPr="00213747">
        <w:trPr>
          <w:trHeight w:val="540"/>
          <w:tblCellSpacing w:w="5" w:type="nil"/>
        </w:trPr>
        <w:tc>
          <w:tcPr>
            <w:tcW w:w="1944"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Инженерные сети </w:t>
            </w:r>
          </w:p>
        </w:tc>
        <w:tc>
          <w:tcPr>
            <w:tcW w:w="7020" w:type="dxa"/>
            <w:gridSpan w:val="6"/>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Расстояние, м, по горизонтали (в свету) от подземных сетей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w:t>
            </w:r>
          </w:p>
        </w:tc>
      </w:tr>
      <w:tr w:rsidR="003F40AB" w:rsidRPr="00213747">
        <w:trPr>
          <w:trHeight w:val="900"/>
          <w:tblCellSpacing w:w="5" w:type="nil"/>
        </w:trPr>
        <w:tc>
          <w:tcPr>
            <w:tcW w:w="1944"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404"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Фундаментов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зданий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сооружений </w:t>
            </w:r>
          </w:p>
        </w:tc>
        <w:tc>
          <w:tcPr>
            <w:tcW w:w="1512"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Фундаментов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ограждений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предприятий,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эстакад,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опор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контактной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сети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связи,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железных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дорог       </w:t>
            </w:r>
          </w:p>
        </w:tc>
        <w:tc>
          <w:tcPr>
            <w:tcW w:w="108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Наружной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бровки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кювета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или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подошвы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насыпи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дороги  </w:t>
            </w:r>
          </w:p>
        </w:tc>
        <w:tc>
          <w:tcPr>
            <w:tcW w:w="3024" w:type="dxa"/>
            <w:gridSpan w:val="3"/>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фундаментов         опор</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воздушных          линий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электропередачи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напряжением             </w:t>
            </w:r>
          </w:p>
        </w:tc>
      </w:tr>
      <w:tr w:rsidR="003F40AB" w:rsidRPr="00213747">
        <w:trPr>
          <w:trHeight w:val="1080"/>
          <w:tblCellSpacing w:w="5" w:type="nil"/>
        </w:trPr>
        <w:tc>
          <w:tcPr>
            <w:tcW w:w="1944"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404"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512"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08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1    </w:t>
            </w:r>
            <w:proofErr w:type="spellStart"/>
            <w:r w:rsidRPr="00213747">
              <w:rPr>
                <w:rFonts w:ascii="Times New Roman" w:hAnsi="Times New Roman" w:cs="Times New Roman"/>
                <w:sz w:val="28"/>
                <w:szCs w:val="28"/>
              </w:rPr>
              <w:t>кВ</w:t>
            </w:r>
            <w:proofErr w:type="spellEnd"/>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наружного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освещения,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контактной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сети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троллейбусов</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свыше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1  до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35 </w:t>
            </w:r>
            <w:proofErr w:type="spellStart"/>
            <w:r w:rsidRPr="00213747">
              <w:rPr>
                <w:rFonts w:ascii="Times New Roman" w:hAnsi="Times New Roman" w:cs="Times New Roman"/>
                <w:sz w:val="28"/>
                <w:szCs w:val="28"/>
              </w:rPr>
              <w:t>кВ</w:t>
            </w:r>
            <w:proofErr w:type="spellEnd"/>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свыше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35 до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110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w:t>
            </w:r>
          </w:p>
        </w:tc>
      </w:tr>
      <w:tr w:rsidR="003F40AB" w:rsidRPr="00213747">
        <w:trPr>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7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8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9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r>
      <w:tr w:rsidR="003F40AB" w:rsidRPr="00213747">
        <w:trPr>
          <w:trHeight w:val="540"/>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Водопровод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напорная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канализация     </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r>
      <w:tr w:rsidR="003F40AB" w:rsidRPr="00213747">
        <w:trPr>
          <w:trHeight w:val="720"/>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Самотечная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канализация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(бытовая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дождевая)       </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r>
      <w:tr w:rsidR="003F40AB" w:rsidRPr="00213747">
        <w:trPr>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Дренаж          </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r>
      <w:tr w:rsidR="003F40AB" w:rsidRPr="00213747">
        <w:trPr>
          <w:trHeight w:val="360"/>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Сопутствующий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дренаж          </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0,4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0,4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   </w:t>
            </w:r>
          </w:p>
        </w:tc>
      </w:tr>
      <w:tr w:rsidR="003F40AB" w:rsidRPr="00213747">
        <w:trPr>
          <w:trHeight w:val="540"/>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Газопроводы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горючих    газов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давления, МПа   </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360"/>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низкого   -   до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0,005           </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r>
      <w:tr w:rsidR="003F40AB" w:rsidRPr="00213747">
        <w:trPr>
          <w:trHeight w:val="360"/>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среднего - свыше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0,005 до 0,3    </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r>
      <w:tr w:rsidR="003F40AB" w:rsidRPr="00213747">
        <w:trPr>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высокого        </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свыше 0,3 до 0,6</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7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r>
      <w:tr w:rsidR="003F40AB" w:rsidRPr="00213747">
        <w:trPr>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свыше 0,6 до 1,2</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r>
      <w:tr w:rsidR="003F40AB" w:rsidRPr="00213747">
        <w:trPr>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Тепловые сети   </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540"/>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от      наружной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стенки   канала,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тоннеля         </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r>
      <w:tr w:rsidR="003F40AB" w:rsidRPr="00213747">
        <w:trPr>
          <w:trHeight w:val="540"/>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от      оболочки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roofErr w:type="spellStart"/>
            <w:r w:rsidRPr="00213747">
              <w:rPr>
                <w:rFonts w:ascii="Times New Roman" w:hAnsi="Times New Roman" w:cs="Times New Roman"/>
                <w:sz w:val="28"/>
                <w:szCs w:val="28"/>
              </w:rPr>
              <w:t>бесканальной</w:t>
            </w:r>
            <w:proofErr w:type="spellEnd"/>
            <w:r w:rsidRPr="00213747">
              <w:rPr>
                <w:rFonts w:ascii="Times New Roman" w:hAnsi="Times New Roman" w:cs="Times New Roman"/>
                <w:sz w:val="28"/>
                <w:szCs w:val="28"/>
              </w:rPr>
              <w:t xml:space="preserve">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прокладки       </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5   (смотри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примечание </w:t>
            </w:r>
          </w:p>
          <w:p w:rsidR="003F40AB" w:rsidRPr="00213747" w:rsidRDefault="00994974">
            <w:pPr>
              <w:widowControl w:val="0"/>
              <w:autoSpaceDE w:val="0"/>
              <w:autoSpaceDN w:val="0"/>
              <w:adjustRightInd w:val="0"/>
              <w:spacing w:after="0" w:line="240" w:lineRule="auto"/>
              <w:rPr>
                <w:rFonts w:ascii="Times New Roman" w:hAnsi="Times New Roman" w:cs="Times New Roman"/>
                <w:sz w:val="28"/>
                <w:szCs w:val="28"/>
              </w:rPr>
            </w:pPr>
            <w:hyperlink w:anchor="Par1350" w:history="1">
              <w:r w:rsidR="003F40AB" w:rsidRPr="00705AF7">
                <w:rPr>
                  <w:rFonts w:ascii="Times New Roman" w:hAnsi="Times New Roman" w:cs="Times New Roman"/>
                  <w:sz w:val="28"/>
                  <w:szCs w:val="28"/>
                </w:rPr>
                <w:t>2</w:t>
              </w:r>
            </w:hyperlink>
            <w:r w:rsidR="003F40AB" w:rsidRPr="00213747">
              <w:rPr>
                <w:rFonts w:ascii="Times New Roman" w:hAnsi="Times New Roman" w:cs="Times New Roman"/>
                <w:sz w:val="28"/>
                <w:szCs w:val="28"/>
              </w:rPr>
              <w:t xml:space="preserve">)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r>
      <w:tr w:rsidR="003F40AB" w:rsidRPr="00213747">
        <w:trPr>
          <w:trHeight w:val="720"/>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Кабели силовые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всех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напряжений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кабели связи    </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0,6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0,5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512" w:type="dxa"/>
            <w:tcBorders>
              <w:left w:val="single" w:sz="8" w:space="0" w:color="auto"/>
              <w:bottom w:val="single" w:sz="8" w:space="0" w:color="auto"/>
              <w:right w:val="single" w:sz="8" w:space="0" w:color="auto"/>
            </w:tcBorders>
          </w:tcPr>
          <w:p w:rsidR="003F40AB" w:rsidRPr="00213747" w:rsidRDefault="003F40AB" w:rsidP="00705AF7">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0,5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540"/>
          <w:tblCellSpacing w:w="5" w:type="nil"/>
        </w:trPr>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Каналы,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коммуникационные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тоннели         </w:t>
            </w:r>
          </w:p>
        </w:tc>
        <w:tc>
          <w:tcPr>
            <w:tcW w:w="140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7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sectPr w:rsidR="003F40AB" w:rsidRPr="00213747" w:rsidSect="00213747">
          <w:pgSz w:w="11906" w:h="16838"/>
          <w:pgMar w:top="567" w:right="567" w:bottom="567" w:left="1134" w:header="708" w:footer="708" w:gutter="0"/>
          <w:cols w:space="708"/>
          <w:docGrid w:linePitch="360"/>
        </w:sect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Допускается предусматривать прокладку подземных инженерных сетей в пределах фундаментов опор и эстакад трубопроводов, контактной сети при условии выполнения мер, исключающих возможность повреждения сетей в случае осадки фундаментов, а также повреждения фундаментов при аварии на этих сетях. При размещении инженерных сетей, подлежащих прокладке с применением строительного водопонижения, расстояние их до зданий и сооружений следует устанавливать с учетом зоны возможного нарушения прочности грунтов оснований.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48" w:name="Par1350"/>
      <w:bookmarkEnd w:id="48"/>
      <w:r w:rsidRPr="00213747">
        <w:rPr>
          <w:rFonts w:ascii="Times New Roman" w:hAnsi="Times New Roman" w:cs="Times New Roman"/>
          <w:sz w:val="28"/>
          <w:szCs w:val="28"/>
        </w:rPr>
        <w:t xml:space="preserve">2. Расстояния от тепловых сетей при </w:t>
      </w:r>
      <w:proofErr w:type="spellStart"/>
      <w:r w:rsidRPr="00213747">
        <w:rPr>
          <w:rFonts w:ascii="Times New Roman" w:hAnsi="Times New Roman" w:cs="Times New Roman"/>
          <w:sz w:val="28"/>
          <w:szCs w:val="28"/>
        </w:rPr>
        <w:t>бесканальной</w:t>
      </w:r>
      <w:proofErr w:type="spellEnd"/>
      <w:r w:rsidRPr="00213747">
        <w:rPr>
          <w:rFonts w:ascii="Times New Roman" w:hAnsi="Times New Roman" w:cs="Times New Roman"/>
          <w:sz w:val="28"/>
          <w:szCs w:val="28"/>
        </w:rPr>
        <w:t xml:space="preserve"> прокладке до зданий и сооружений следует принимать по таблице Б.З СНиП 41-02-2003.</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6552" w:type="dxa"/>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712"/>
        <w:gridCol w:w="1608"/>
        <w:gridCol w:w="1608"/>
        <w:gridCol w:w="936"/>
        <w:gridCol w:w="1688"/>
        <w:gridCol w:w="1128"/>
        <w:gridCol w:w="630"/>
        <w:gridCol w:w="554"/>
        <w:gridCol w:w="1552"/>
        <w:gridCol w:w="1016"/>
        <w:gridCol w:w="1240"/>
        <w:gridCol w:w="1712"/>
        <w:gridCol w:w="1168"/>
      </w:tblGrid>
      <w:tr w:rsidR="003F40AB" w:rsidRPr="00213747" w:rsidTr="00705AF7">
        <w:trPr>
          <w:tblCellSpacing w:w="5" w:type="nil"/>
        </w:trPr>
        <w:tc>
          <w:tcPr>
            <w:tcW w:w="16552" w:type="dxa"/>
            <w:gridSpan w:val="13"/>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49" w:name="Par1353"/>
            <w:bookmarkEnd w:id="49"/>
            <w:r w:rsidRPr="00213747">
              <w:rPr>
                <w:rFonts w:ascii="Times New Roman" w:hAnsi="Times New Roman" w:cs="Times New Roman"/>
                <w:sz w:val="28"/>
                <w:szCs w:val="28"/>
              </w:rPr>
              <w:t xml:space="preserve">Таблица 16                                                                                                                           </w:t>
            </w:r>
          </w:p>
        </w:tc>
      </w:tr>
      <w:tr w:rsidR="003F40AB" w:rsidRPr="00213747" w:rsidTr="00705AF7">
        <w:trPr>
          <w:trHeight w:val="320"/>
          <w:tblCellSpacing w:w="5" w:type="nil"/>
        </w:trPr>
        <w:tc>
          <w:tcPr>
            <w:tcW w:w="1712"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Инженерные сети   </w:t>
            </w:r>
          </w:p>
        </w:tc>
        <w:tc>
          <w:tcPr>
            <w:tcW w:w="14840" w:type="dxa"/>
            <w:gridSpan w:val="12"/>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Расстояние (м) по горизонтали (в свету) до                                                                        </w:t>
            </w:r>
          </w:p>
        </w:tc>
      </w:tr>
      <w:tr w:rsidR="003F40AB" w:rsidRPr="00213747" w:rsidTr="00705AF7">
        <w:trPr>
          <w:trHeight w:val="320"/>
          <w:tblCellSpacing w:w="5" w:type="nil"/>
        </w:trPr>
        <w:tc>
          <w:tcPr>
            <w:tcW w:w="1712"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608"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водопровода</w:t>
            </w:r>
          </w:p>
        </w:tc>
        <w:tc>
          <w:tcPr>
            <w:tcW w:w="1608"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канализации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бытовой    </w:t>
            </w:r>
          </w:p>
        </w:tc>
        <w:tc>
          <w:tcPr>
            <w:tcW w:w="936"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дренажа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дождевой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канализации</w:t>
            </w:r>
          </w:p>
        </w:tc>
        <w:tc>
          <w:tcPr>
            <w:tcW w:w="4000" w:type="dxa"/>
            <w:gridSpan w:val="4"/>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газопроводов  давления,  МПа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(кгс/кв. см)                </w:t>
            </w:r>
          </w:p>
        </w:tc>
        <w:tc>
          <w:tcPr>
            <w:tcW w:w="1552"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кабелей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силовых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всех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напряжений</w:t>
            </w:r>
          </w:p>
        </w:tc>
        <w:tc>
          <w:tcPr>
            <w:tcW w:w="1016"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кабелей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связи  </w:t>
            </w:r>
          </w:p>
        </w:tc>
        <w:tc>
          <w:tcPr>
            <w:tcW w:w="2952" w:type="dxa"/>
            <w:gridSpan w:val="2"/>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тепловых сетей       </w:t>
            </w:r>
          </w:p>
        </w:tc>
        <w:tc>
          <w:tcPr>
            <w:tcW w:w="1168"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каналов,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тоннелей</w:t>
            </w:r>
          </w:p>
        </w:tc>
      </w:tr>
      <w:tr w:rsidR="003F40AB" w:rsidRPr="00213747" w:rsidTr="00705AF7">
        <w:trPr>
          <w:trHeight w:val="322"/>
          <w:tblCellSpacing w:w="5" w:type="nil"/>
        </w:trPr>
        <w:tc>
          <w:tcPr>
            <w:tcW w:w="1712"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608"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608"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936"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4000" w:type="dxa"/>
            <w:gridSpan w:val="4"/>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552"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016"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24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наружная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стенка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канала,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тоннеля </w:t>
            </w:r>
          </w:p>
        </w:tc>
        <w:tc>
          <w:tcPr>
            <w:tcW w:w="1712"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оболочка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roofErr w:type="spellStart"/>
            <w:r w:rsidRPr="00213747">
              <w:rPr>
                <w:rFonts w:ascii="Times New Roman" w:hAnsi="Times New Roman" w:cs="Times New Roman"/>
                <w:sz w:val="28"/>
                <w:szCs w:val="28"/>
              </w:rPr>
              <w:t>бесканальной</w:t>
            </w:r>
            <w:proofErr w:type="spellEnd"/>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прокладки   </w:t>
            </w:r>
          </w:p>
        </w:tc>
        <w:tc>
          <w:tcPr>
            <w:tcW w:w="1168"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rsidTr="00705AF7">
        <w:trPr>
          <w:trHeight w:val="320"/>
          <w:tblCellSpacing w:w="5" w:type="nil"/>
        </w:trPr>
        <w:tc>
          <w:tcPr>
            <w:tcW w:w="1712"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608"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608"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936"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688"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низкого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0,005  </w:t>
            </w:r>
          </w:p>
        </w:tc>
        <w:tc>
          <w:tcPr>
            <w:tcW w:w="1128"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среднего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0,005 до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0,3     </w:t>
            </w:r>
          </w:p>
        </w:tc>
        <w:tc>
          <w:tcPr>
            <w:tcW w:w="1184" w:type="dxa"/>
            <w:gridSpan w:val="2"/>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высокого   </w:t>
            </w:r>
          </w:p>
        </w:tc>
        <w:tc>
          <w:tcPr>
            <w:tcW w:w="1552"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016"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24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712"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168"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rsidTr="00705AF7">
        <w:trPr>
          <w:trHeight w:val="640"/>
          <w:tblCellSpacing w:w="5" w:type="nil"/>
        </w:trPr>
        <w:tc>
          <w:tcPr>
            <w:tcW w:w="1712"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608"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608"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936"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688"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128"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0,3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0,6  </w:t>
            </w: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0,6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1,2  </w:t>
            </w:r>
          </w:p>
        </w:tc>
        <w:tc>
          <w:tcPr>
            <w:tcW w:w="1552"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016"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24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712"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168"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rsidTr="00705AF7">
        <w:trPr>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          </w:t>
            </w:r>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          </w:t>
            </w:r>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      </w:t>
            </w: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       </w:t>
            </w: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7    </w:t>
            </w: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8    </w:t>
            </w:r>
          </w:p>
        </w:tc>
        <w:tc>
          <w:tcPr>
            <w:tcW w:w="15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9         </w:t>
            </w: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11      </w:t>
            </w: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12          </w:t>
            </w: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13      </w:t>
            </w:r>
          </w:p>
        </w:tc>
      </w:tr>
      <w:tr w:rsidR="003F40AB" w:rsidRPr="00213747" w:rsidTr="00705AF7">
        <w:trPr>
          <w:trHeight w:val="480"/>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Водопровод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см.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примечание </w:t>
            </w:r>
          </w:p>
          <w:p w:rsidR="003F40AB" w:rsidRPr="00213747" w:rsidRDefault="00994974">
            <w:pPr>
              <w:widowControl w:val="0"/>
              <w:autoSpaceDE w:val="0"/>
              <w:autoSpaceDN w:val="0"/>
              <w:adjustRightInd w:val="0"/>
              <w:spacing w:after="0" w:line="240" w:lineRule="auto"/>
              <w:rPr>
                <w:rFonts w:ascii="Times New Roman" w:hAnsi="Times New Roman" w:cs="Times New Roman"/>
                <w:sz w:val="28"/>
                <w:szCs w:val="28"/>
              </w:rPr>
            </w:pPr>
            <w:hyperlink w:anchor="Par1416" w:history="1">
              <w:r w:rsidR="003F40AB" w:rsidRPr="00705AF7">
                <w:rPr>
                  <w:rFonts w:ascii="Times New Roman" w:hAnsi="Times New Roman" w:cs="Times New Roman"/>
                  <w:sz w:val="28"/>
                  <w:szCs w:val="28"/>
                </w:rPr>
                <w:t>1</w:t>
              </w:r>
            </w:hyperlink>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552" w:type="dxa"/>
            <w:tcBorders>
              <w:left w:val="single" w:sz="8" w:space="0" w:color="auto"/>
              <w:bottom w:val="single" w:sz="8" w:space="0" w:color="auto"/>
              <w:right w:val="single" w:sz="8" w:space="0" w:color="auto"/>
            </w:tcBorders>
          </w:tcPr>
          <w:p w:rsidR="003F40AB" w:rsidRPr="00213747" w:rsidRDefault="003F40AB" w:rsidP="00705AF7">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r>
      <w:tr w:rsidR="003F40AB" w:rsidRPr="00213747" w:rsidTr="00705AF7">
        <w:trPr>
          <w:trHeight w:val="480"/>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Канализация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бытовая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см.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примечание </w:t>
            </w:r>
          </w:p>
          <w:p w:rsidR="003F40AB" w:rsidRPr="00213747" w:rsidRDefault="00994974">
            <w:pPr>
              <w:widowControl w:val="0"/>
              <w:autoSpaceDE w:val="0"/>
              <w:autoSpaceDN w:val="0"/>
              <w:adjustRightInd w:val="0"/>
              <w:spacing w:after="0" w:line="240" w:lineRule="auto"/>
              <w:rPr>
                <w:rFonts w:ascii="Times New Roman" w:hAnsi="Times New Roman" w:cs="Times New Roman"/>
                <w:sz w:val="28"/>
                <w:szCs w:val="28"/>
              </w:rPr>
            </w:pPr>
            <w:hyperlink w:anchor="Par1416" w:history="1">
              <w:r w:rsidR="003F40AB" w:rsidRPr="00705AF7">
                <w:rPr>
                  <w:rFonts w:ascii="Times New Roman" w:hAnsi="Times New Roman" w:cs="Times New Roman"/>
                  <w:sz w:val="28"/>
                  <w:szCs w:val="28"/>
                </w:rPr>
                <w:t>1</w:t>
              </w:r>
            </w:hyperlink>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0,4        </w:t>
            </w:r>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0,4        </w:t>
            </w:r>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    </w:t>
            </w:r>
          </w:p>
        </w:tc>
        <w:tc>
          <w:tcPr>
            <w:tcW w:w="1552" w:type="dxa"/>
            <w:tcBorders>
              <w:left w:val="single" w:sz="8" w:space="0" w:color="auto"/>
              <w:bottom w:val="single" w:sz="8" w:space="0" w:color="auto"/>
              <w:right w:val="single" w:sz="8" w:space="0" w:color="auto"/>
            </w:tcBorders>
          </w:tcPr>
          <w:p w:rsidR="003F40AB" w:rsidRPr="00213747" w:rsidRDefault="003F40AB" w:rsidP="00705AF7">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r>
      <w:tr w:rsidR="003F40AB" w:rsidRPr="00213747" w:rsidTr="00705AF7">
        <w:trPr>
          <w:trHeight w:val="320"/>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Дождевая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канализация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0,4        </w:t>
            </w:r>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0,4        </w:t>
            </w:r>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    </w:t>
            </w:r>
          </w:p>
        </w:tc>
        <w:tc>
          <w:tcPr>
            <w:tcW w:w="1552" w:type="dxa"/>
            <w:tcBorders>
              <w:left w:val="single" w:sz="8" w:space="0" w:color="auto"/>
              <w:bottom w:val="single" w:sz="8" w:space="0" w:color="auto"/>
              <w:right w:val="single" w:sz="8" w:space="0" w:color="auto"/>
            </w:tcBorders>
          </w:tcPr>
          <w:p w:rsidR="003F40AB" w:rsidRPr="00213747" w:rsidRDefault="003F40AB" w:rsidP="00705AF7">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r>
      <w:tr w:rsidR="003F40AB" w:rsidRPr="00213747" w:rsidTr="00705AF7">
        <w:trPr>
          <w:trHeight w:val="320"/>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Газопроводы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давления, МПа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rsidTr="00705AF7">
        <w:trPr>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низкого до 0,005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5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r>
      <w:tr w:rsidR="003F40AB" w:rsidRPr="00213747" w:rsidTr="00705AF7">
        <w:trPr>
          <w:trHeight w:val="320"/>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среднего     свыше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0,005 до 0,3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5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r>
      <w:tr w:rsidR="003F40AB" w:rsidRPr="00213747" w:rsidTr="00705AF7">
        <w:trPr>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высокого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rsidTr="00705AF7">
        <w:trPr>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свыше 0,3 до 0,6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5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r>
      <w:tr w:rsidR="003F40AB" w:rsidRPr="00213747" w:rsidTr="00705AF7">
        <w:trPr>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свыше 0,6 до 1,2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          </w:t>
            </w:r>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          </w:t>
            </w:r>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5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       </w:t>
            </w: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       </w:t>
            </w:r>
          </w:p>
        </w:tc>
      </w:tr>
      <w:tr w:rsidR="003F40AB" w:rsidRPr="00213747" w:rsidTr="00705AF7">
        <w:trPr>
          <w:trHeight w:val="320"/>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Кабели     силовые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всех напряжений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hyperlink w:anchor="Par1413" w:history="1">
              <w:r w:rsidRPr="00213747">
                <w:rPr>
                  <w:rFonts w:ascii="Times New Roman" w:hAnsi="Times New Roman" w:cs="Times New Roman"/>
                  <w:color w:val="0000FF"/>
                  <w:sz w:val="28"/>
                  <w:szCs w:val="28"/>
                </w:rPr>
                <w:t>&lt;*&gt;</w:t>
              </w:r>
            </w:hyperlink>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hyperlink w:anchor="Par1413" w:history="1">
              <w:r w:rsidRPr="00213747">
                <w:rPr>
                  <w:rFonts w:ascii="Times New Roman" w:hAnsi="Times New Roman" w:cs="Times New Roman"/>
                  <w:color w:val="0000FF"/>
                  <w:sz w:val="28"/>
                  <w:szCs w:val="28"/>
                </w:rPr>
                <w:t>&lt;*&gt;</w:t>
              </w:r>
            </w:hyperlink>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hyperlink w:anchor="Par1413" w:history="1">
              <w:r w:rsidRPr="00213747">
                <w:rPr>
                  <w:rFonts w:ascii="Times New Roman" w:hAnsi="Times New Roman" w:cs="Times New Roman"/>
                  <w:color w:val="0000FF"/>
                  <w:sz w:val="28"/>
                  <w:szCs w:val="28"/>
                </w:rPr>
                <w:t>&lt;*&gt;</w:t>
              </w:r>
            </w:hyperlink>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5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0,1 - 0,5 </w:t>
            </w: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r>
      <w:tr w:rsidR="003F40AB" w:rsidRPr="00213747" w:rsidTr="00705AF7">
        <w:trPr>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Кабели связи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5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w:t>
            </w: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r>
      <w:tr w:rsidR="003F40AB" w:rsidRPr="00213747" w:rsidTr="00705AF7">
        <w:trPr>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Тепловые сети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rsidTr="00705AF7">
        <w:trPr>
          <w:trHeight w:val="320"/>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от наружной стенки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канала, тоннеля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    </w:t>
            </w:r>
          </w:p>
        </w:tc>
        <w:tc>
          <w:tcPr>
            <w:tcW w:w="15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r>
      <w:tr w:rsidR="003F40AB" w:rsidRPr="00213747" w:rsidTr="00705AF7">
        <w:trPr>
          <w:trHeight w:val="480"/>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от        оболочки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roofErr w:type="spellStart"/>
            <w:r w:rsidRPr="00213747">
              <w:rPr>
                <w:rFonts w:ascii="Times New Roman" w:hAnsi="Times New Roman" w:cs="Times New Roman"/>
                <w:sz w:val="28"/>
                <w:szCs w:val="28"/>
              </w:rPr>
              <w:t>бесканальной</w:t>
            </w:r>
            <w:proofErr w:type="spellEnd"/>
            <w:r w:rsidRPr="00213747">
              <w:rPr>
                <w:rFonts w:ascii="Times New Roman" w:hAnsi="Times New Roman" w:cs="Times New Roman"/>
                <w:sz w:val="28"/>
                <w:szCs w:val="28"/>
              </w:rPr>
              <w:t xml:space="preserve">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прокладки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5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r>
      <w:tr w:rsidR="003F40AB" w:rsidRPr="00213747" w:rsidTr="00705AF7">
        <w:trPr>
          <w:tblCellSpacing w:w="5" w:type="nil"/>
        </w:trPr>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Каналы, тоннели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60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93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68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12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63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55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    </w:t>
            </w:r>
          </w:p>
        </w:tc>
        <w:tc>
          <w:tcPr>
            <w:tcW w:w="15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01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7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16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w:t>
            </w:r>
          </w:p>
        </w:tc>
      </w:tr>
    </w:tbl>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sectPr w:rsidR="003F40AB" w:rsidRPr="00213747" w:rsidSect="00213747">
          <w:pgSz w:w="16838" w:h="11905" w:orient="landscape"/>
          <w:pgMar w:top="567" w:right="567" w:bottom="567" w:left="1134" w:header="720" w:footer="720" w:gutter="0"/>
          <w:cols w:space="720"/>
          <w:noEndnote/>
        </w:sect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50" w:name="Par1416"/>
      <w:bookmarkEnd w:id="50"/>
      <w:r w:rsidRPr="00213747">
        <w:rPr>
          <w:rFonts w:ascii="Times New Roman" w:hAnsi="Times New Roman" w:cs="Times New Roman"/>
          <w:sz w:val="28"/>
          <w:szCs w:val="28"/>
        </w:rPr>
        <w:t>1. Расстояние от бытовой канализации до хозяйственно-питьевого водопровода следует принимать: до водопровода из железобетонных и асбестоцементных труб - 5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до водопровода из чугунных труб диаметром: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до 200 мм - 1,5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свыше 200 мм - 3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до водопровода из пластмассовых труб - 1,5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Расстояние между сетями канализации и производственным водопроводом в зависимости от материала и диаметра труб, а также от номенклатуры и характеристики грунтов должно быть 1,5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При параллельной прокладке газопроводов для труб диаметром до 300 мм расстояние между ними (в свету) допускается принимать 0,4 м и труб диаметром более 300 мм - 0,5 м при совместном размещении в одной траншее двух и более газопроводов.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 В </w:t>
      </w:r>
      <w:hyperlink w:anchor="Par1353" w:history="1">
        <w:r w:rsidRPr="00705AF7">
          <w:rPr>
            <w:rFonts w:ascii="Times New Roman" w:hAnsi="Times New Roman" w:cs="Times New Roman"/>
            <w:sz w:val="28"/>
            <w:szCs w:val="28"/>
          </w:rPr>
          <w:t>таблице 16</w:t>
        </w:r>
      </w:hyperlink>
      <w:r w:rsidRPr="00213747">
        <w:rPr>
          <w:rFonts w:ascii="Times New Roman" w:hAnsi="Times New Roman" w:cs="Times New Roman"/>
          <w:sz w:val="28"/>
          <w:szCs w:val="28"/>
        </w:rPr>
        <w:t xml:space="preserve"> указаны расстояния до стальных газопроводов. Размещение газопроводов из неметаллических труб следует предусматривать согласно СНиП 42-01-02.</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3.3.8.9. Выбор проектных инженерных решений для территории малоэтажной жилой застройки должен производиться в соответствии с техническими условиями на инженерное обеспечение территории, выдаваемыми соответствующими органами, ответственными за эксплуатацию местных инженерных сетей.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3.3.8.10. Тепловые и газовые сети, трубопроводы водопровода и канализации должны прокладываться за пределами проезжей части дорог. В отдельных случаях допускается их прокладка по территории приусадебных земельных участков при согласии их владельцев.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Прокладка газовых сетей высокого давления по территории малоэтажной застройки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3.3.8.11. Теплогазоснабжение малоэтажной жилой застройки допускается предусматривать как децентрализованным - от поквартирных генераторов автономного типа, так и централизованным - от существующих или вновь проектируемых котельных, газораспределительных пунктов (далее - ГРП) с соответствующими инженерными коммуникациями.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Расстояния от ГРП до жилой застройки следует принимать в соответствии с требованиями подраздела 3.3 "Зоны инженерной инфраструктуры" настоящего раздела.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3.3.8.12. Водоснабжение малоэтажной застройки следует производить от централизованных систем для многоквартирных домов в соответствии с требованиями подраздела 3.3 "Зоны инженерной инфраструктуры" настоящего раздела, также допускается устраивать автономное водоснабжение для одно-, двухквартирных домов от шахтных и </w:t>
      </w:r>
      <w:proofErr w:type="spellStart"/>
      <w:r w:rsidRPr="00213747">
        <w:rPr>
          <w:rFonts w:ascii="Times New Roman" w:hAnsi="Times New Roman" w:cs="Times New Roman"/>
          <w:sz w:val="28"/>
          <w:szCs w:val="28"/>
        </w:rPr>
        <w:t>мелкотрубчатых</w:t>
      </w:r>
      <w:proofErr w:type="spellEnd"/>
      <w:r w:rsidRPr="00213747">
        <w:rPr>
          <w:rFonts w:ascii="Times New Roman" w:hAnsi="Times New Roman" w:cs="Times New Roman"/>
          <w:sz w:val="28"/>
          <w:szCs w:val="28"/>
        </w:rPr>
        <w:t xml:space="preserve"> колодцев, каптажей, родников в соответствии с проектом.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3.3.8.13. Ввод водопровода в одно-, двухквартирные дома допускается при наличии подключения к централизованной системе канализации или при наличии местной канализации.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3.3.8.14. Допускается предусматривать для одно-, двухквартирных жилых домов устройство локальных очистных сооружений с расходом стоков не более 3 куб. м/</w:t>
      </w:r>
      <w:proofErr w:type="spellStart"/>
      <w:r w:rsidRPr="00213747">
        <w:rPr>
          <w:rFonts w:ascii="Times New Roman" w:hAnsi="Times New Roman" w:cs="Times New Roman"/>
          <w:sz w:val="28"/>
          <w:szCs w:val="28"/>
        </w:rPr>
        <w:t>сут</w:t>
      </w:r>
      <w:proofErr w:type="spellEnd"/>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3.3.8.15. Электроснабжение малоэтажной застройки следует проектировать в соответствии с подразделом 3.3 "Зоны инженерной инфраструктуры" настоящего раздела.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Мощность трансформаторов трансформаторной подстанции для электроснабжения малоэтажной застройки следует принимать по расчету.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Сеть 0,38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следует выполнять воздушными или кабельными линиями по разомкнутой разветвленной схеме или петлевой схеме в разомкнутом режиме с </w:t>
      </w:r>
      <w:proofErr w:type="spellStart"/>
      <w:r w:rsidRPr="00213747">
        <w:rPr>
          <w:rFonts w:ascii="Times New Roman" w:hAnsi="Times New Roman" w:cs="Times New Roman"/>
          <w:sz w:val="28"/>
          <w:szCs w:val="28"/>
        </w:rPr>
        <w:t>однотрансформаторными</w:t>
      </w:r>
      <w:proofErr w:type="spellEnd"/>
      <w:r w:rsidRPr="00213747">
        <w:rPr>
          <w:rFonts w:ascii="Times New Roman" w:hAnsi="Times New Roman" w:cs="Times New Roman"/>
          <w:sz w:val="28"/>
          <w:szCs w:val="28"/>
        </w:rPr>
        <w:t xml:space="preserve"> подстанциями.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Трассы воздушных и кабельных линий 0,38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 xml:space="preserve"> должны проходить вне пределов </w:t>
      </w:r>
      <w:proofErr w:type="spellStart"/>
      <w:r w:rsidRPr="00213747">
        <w:rPr>
          <w:rFonts w:ascii="Times New Roman" w:hAnsi="Times New Roman" w:cs="Times New Roman"/>
          <w:sz w:val="28"/>
          <w:szCs w:val="28"/>
        </w:rPr>
        <w:t>приквартирных</w:t>
      </w:r>
      <w:proofErr w:type="spellEnd"/>
      <w:r w:rsidRPr="00213747">
        <w:rPr>
          <w:rFonts w:ascii="Times New Roman" w:hAnsi="Times New Roman" w:cs="Times New Roman"/>
          <w:sz w:val="28"/>
          <w:szCs w:val="28"/>
        </w:rPr>
        <w:t xml:space="preserve"> участков, быть доступными для подъезда к опорам воздушных линий обслуживающего автотранспорта и позволять беспрепятственно проводить раскопку кабельных линий.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Требуемые разрывы следует принимать в соответствии с </w:t>
      </w:r>
      <w:hyperlink w:anchor="Par1276" w:history="1">
        <w:r w:rsidRPr="006D779A">
          <w:rPr>
            <w:rFonts w:ascii="Times New Roman" w:hAnsi="Times New Roman" w:cs="Times New Roman"/>
            <w:sz w:val="28"/>
            <w:szCs w:val="28"/>
          </w:rPr>
          <w:t>таблицей 15</w:t>
        </w:r>
      </w:hyperlink>
      <w:r w:rsidRPr="00213747">
        <w:rPr>
          <w:rFonts w:ascii="Times New Roman" w:hAnsi="Times New Roman" w:cs="Times New Roman"/>
          <w:sz w:val="28"/>
          <w:szCs w:val="28"/>
        </w:rPr>
        <w:t xml:space="preserve"> настоящих Нормативов.</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51" w:name="Par1439"/>
      <w:bookmarkEnd w:id="51"/>
      <w:r w:rsidRPr="00213747">
        <w:rPr>
          <w:rFonts w:ascii="Times New Roman" w:hAnsi="Times New Roman" w:cs="Times New Roman"/>
          <w:sz w:val="28"/>
          <w:szCs w:val="28"/>
        </w:rPr>
        <w:t>3.4. Зоны транспортной инфраструктуры</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52" w:name="Par1441"/>
      <w:bookmarkEnd w:id="52"/>
      <w:r w:rsidRPr="00213747">
        <w:rPr>
          <w:rFonts w:ascii="Times New Roman" w:hAnsi="Times New Roman" w:cs="Times New Roman"/>
          <w:sz w:val="28"/>
          <w:szCs w:val="28"/>
        </w:rPr>
        <w:t>3.4.1. Общие требования</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3.4.1.1. Зоны транспортной инфраструктуры предназначены для размещения объектов транспортной инфраструктуры, в том числе сооружений и коммуникаций автомобильного транспорта, а также для установления санитарно-защитных зон, санитарных разрывов, зон специального охранного назначения в соответствии с требованиями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Сооружения и коммуникации транспортной инфраструктуры могут располагаться в составе всех территориальных зон.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3.4.1.2. Проектирование нового строительства и реконструкции объектов транспортной инфраструктуры должно сопровождаться экологическим обоснованием, предусматривающим количественную оценку всех видов воздействия на окружающую среду и оценку экологических последствий реализации проекта в соответствии с нормативными требованиями.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3.4.1.3. Планировочные и технические решения при проектировании улиц и дорог, пересечений и транспортных узлов должны обеспечивать безопасность движения транспортных средств и пешеходов, в том числе удобные и безопасные пути движения инвалидов, пользующихся колясками.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Конструкция дорожного покрытия должна обеспечивать установленную скорость движения транспорта в соответствии с категорией дороги.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3.4.1.4. Пропускную способность сети улиц, дорог и транспортных пересечений, число мест хранения автомобилей следует определять исходя из уровня автомобилизации: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 I период расчетного срока (2015 г.) - 250x290 легковых автомобилей на 1 тыс. жителей;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- 25x40 грузовых автомобилей на 1 тыс. жителей;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- 100x150 мотоциклов и мопедов на 1 тыс. жителей;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 расчетный срок (2025 г.) - количество автомобилей на 1 тыс. жителей принимать с коэффициентом 1,4.</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53" w:name="Par1454"/>
      <w:bookmarkEnd w:id="53"/>
      <w:r w:rsidRPr="00213747">
        <w:rPr>
          <w:rFonts w:ascii="Times New Roman" w:hAnsi="Times New Roman" w:cs="Times New Roman"/>
          <w:sz w:val="28"/>
          <w:szCs w:val="28"/>
        </w:rPr>
        <w:t>3.4.2. Внешний транспорт</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3.4.2.1. Внешний транспорт следует проектировать как комплексную систему во взаимосвязи с улично-дорожной сетью, обеспечивающую высокий уровень комфорта перевозки пассажиров, безопасность, экономичность строительства и эксплуатации транспортных сооружений и коммуникаций, а также рациональность местных и транзитных перевозок.</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3.4.2.2. В целях обеспечения нормальной эксплуатации сооружений и объектов внешнего транспорта устанавливаются охранные зоны в соответствии с действующим законодательством.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3.4.2.3. Автомобильные дороги в зависимости от расчетной интенсивности движения и их хозяйственного и административного значения подразделяются на I-а, I-б, II, III, IV и V категории.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3.4.2.4. Ширина полос и размеры земельных участков, необходимых для размещения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СН 467-74.</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3.4.2.5. Прокладку трасс автомобильных дорог следует выполнять с учетом минимального воздействия на окружающую среду.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 сельскохозяйственных угодьях трассы следует прокладывать по границам полей севооборота или хозяйств.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Вдоль рек и других водных объектов автомобильные дороги следует прокладывать за пределами установленных для них защитных зон.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3.4.2.6. Автомобильные дороги общего пользования I, II, III категорий следует проектировать в обход населенных пунктов. При обходе населенных пунктов дороги по возможности следует прокладывать с подветренной стороны.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Расстояния от бровки земляного полотна указанных дорог до застройки необходимо принимать не менее: до жилой застройки - 100 м, до садоводческих товариществ - 50 м; для дорог IV категории это расстояние должно быть соответственно 50 м и 25 м. Для защиты застройки от шума и выхлопных газов автомобилей следует предусматривать вдоль дороги полосу зеленых насаждений шириной не менее 10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Федеральным </w:t>
      </w:r>
      <w:hyperlink r:id="rId40" w:history="1">
        <w:r w:rsidRPr="00EB45D6">
          <w:rPr>
            <w:rFonts w:ascii="Times New Roman" w:hAnsi="Times New Roman" w:cs="Times New Roman"/>
            <w:sz w:val="28"/>
            <w:szCs w:val="28"/>
          </w:rPr>
          <w:t>законом</w:t>
        </w:r>
      </w:hyperlink>
      <w:r w:rsidRPr="00213747">
        <w:rPr>
          <w:rFonts w:ascii="Times New Roman" w:hAnsi="Times New Roman" w:cs="Times New Roman"/>
          <w:sz w:val="28"/>
          <w:szCs w:val="28"/>
        </w:rPr>
        <w:t xml:space="preserve"> от 8 ноября 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определены прокладка и переустройство инженерных коммуникаций в границах полос отвода и придорожных полос автомобильных дорог.</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Прокладка или переустройство инженерных коммуникаций в границах полос отвода автомобильной дороги осуществляется владельцами таких инженерных коммуникаций или за их счет на основании договора, заключаемого владельцами таких инженерных коммуникаций с владельцами автомобильной дороги, и разрешения на строительство, выдаваемого в соответствии с Градостроительным </w:t>
      </w:r>
      <w:hyperlink r:id="rId41" w:history="1">
        <w:r w:rsidRPr="00EB45D6">
          <w:rPr>
            <w:rFonts w:ascii="Times New Roman" w:hAnsi="Times New Roman" w:cs="Times New Roman"/>
            <w:sz w:val="28"/>
            <w:szCs w:val="28"/>
          </w:rPr>
          <w:t>кодексом</w:t>
        </w:r>
      </w:hyperlink>
      <w:r w:rsidRPr="00213747">
        <w:rPr>
          <w:rFonts w:ascii="Times New Roman" w:hAnsi="Times New Roman" w:cs="Times New Roman"/>
          <w:sz w:val="28"/>
          <w:szCs w:val="28"/>
        </w:rPr>
        <w:t xml:space="preserve"> Российской Федерации и вышеназванным Федеральным </w:t>
      </w:r>
      <w:hyperlink r:id="rId42" w:history="1">
        <w:r w:rsidRPr="00213747">
          <w:rPr>
            <w:rFonts w:ascii="Times New Roman" w:hAnsi="Times New Roman" w:cs="Times New Roman"/>
            <w:color w:val="0000FF"/>
            <w:sz w:val="28"/>
            <w:szCs w:val="28"/>
          </w:rPr>
          <w:t>законом</w:t>
        </w:r>
      </w:hyperlink>
      <w:r w:rsidRPr="00213747">
        <w:rPr>
          <w:rFonts w:ascii="Times New Roman" w:hAnsi="Times New Roman" w:cs="Times New Roman"/>
          <w:sz w:val="28"/>
          <w:szCs w:val="28"/>
        </w:rPr>
        <w:t xml:space="preserve"> (в случае если для прокладки или переустройства таких инженерных сетей требуется выдача разрешения на строительство).</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Категории и параметры автомобильных дорог в пределах пригородных зон следует принимать в соответствии с таблицей 17.</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112"/>
        <w:gridCol w:w="1056"/>
        <w:gridCol w:w="1056"/>
        <w:gridCol w:w="960"/>
        <w:gridCol w:w="1248"/>
        <w:gridCol w:w="1152"/>
        <w:gridCol w:w="1152"/>
      </w:tblGrid>
      <w:tr w:rsidR="003F40AB" w:rsidRPr="00213747">
        <w:trPr>
          <w:tblCellSpacing w:w="5" w:type="nil"/>
        </w:trPr>
        <w:tc>
          <w:tcPr>
            <w:tcW w:w="8736" w:type="dxa"/>
            <w:gridSpan w:val="7"/>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54" w:name="Par1474"/>
            <w:bookmarkEnd w:id="54"/>
            <w:r w:rsidRPr="00213747">
              <w:rPr>
                <w:rFonts w:ascii="Times New Roman" w:hAnsi="Times New Roman" w:cs="Times New Roman"/>
                <w:sz w:val="28"/>
                <w:szCs w:val="28"/>
              </w:rPr>
              <w:t xml:space="preserve">Таблица 17                                                                         </w:t>
            </w:r>
          </w:p>
        </w:tc>
      </w:tr>
      <w:tr w:rsidR="003F40AB" w:rsidRPr="00213747">
        <w:trPr>
          <w:trHeight w:val="640"/>
          <w:tblCellSpacing w:w="5" w:type="nil"/>
        </w:trPr>
        <w:tc>
          <w:tcPr>
            <w:tcW w:w="21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Категории дорог     </w:t>
            </w:r>
          </w:p>
        </w:tc>
        <w:tc>
          <w:tcPr>
            <w:tcW w:w="10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Расчетная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скорость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движения,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км/ч     </w:t>
            </w:r>
          </w:p>
        </w:tc>
        <w:tc>
          <w:tcPr>
            <w:tcW w:w="10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Ширина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полосы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движения,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        </w:t>
            </w:r>
          </w:p>
        </w:tc>
        <w:tc>
          <w:tcPr>
            <w:tcW w:w="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Число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полос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движения</w:t>
            </w:r>
          </w:p>
        </w:tc>
        <w:tc>
          <w:tcPr>
            <w:tcW w:w="124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Наименьший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радиус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кривых и  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плане, м   </w:t>
            </w:r>
          </w:p>
        </w:tc>
        <w:tc>
          <w:tcPr>
            <w:tcW w:w="11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Наибольший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продольный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уклон,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промилле  </w:t>
            </w:r>
          </w:p>
        </w:tc>
        <w:tc>
          <w:tcPr>
            <w:tcW w:w="11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Наибольшая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ширина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земляного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полотна, м</w:t>
            </w:r>
          </w:p>
        </w:tc>
      </w:tr>
      <w:tr w:rsidR="003F40AB" w:rsidRPr="00213747">
        <w:trPr>
          <w:trHeight w:val="640"/>
          <w:tblCellSpacing w:w="5" w:type="nil"/>
        </w:trPr>
        <w:tc>
          <w:tcPr>
            <w:tcW w:w="21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Основные   зональные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непрерывного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регулируемого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движения            </w:t>
            </w:r>
          </w:p>
        </w:tc>
        <w:tc>
          <w:tcPr>
            <w:tcW w:w="10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100      </w:t>
            </w:r>
          </w:p>
        </w:tc>
        <w:tc>
          <w:tcPr>
            <w:tcW w:w="10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3,75   </w:t>
            </w:r>
          </w:p>
        </w:tc>
        <w:tc>
          <w:tcPr>
            <w:tcW w:w="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2 - 4   </w:t>
            </w:r>
          </w:p>
        </w:tc>
        <w:tc>
          <w:tcPr>
            <w:tcW w:w="124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400        </w:t>
            </w:r>
          </w:p>
        </w:tc>
        <w:tc>
          <w:tcPr>
            <w:tcW w:w="11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60       </w:t>
            </w:r>
          </w:p>
        </w:tc>
        <w:tc>
          <w:tcPr>
            <w:tcW w:w="11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40       </w:t>
            </w:r>
          </w:p>
        </w:tc>
      </w:tr>
      <w:tr w:rsidR="003F40AB" w:rsidRPr="00213747">
        <w:trPr>
          <w:tblCellSpacing w:w="5" w:type="nil"/>
        </w:trPr>
        <w:tc>
          <w:tcPr>
            <w:tcW w:w="21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Местного значения   </w:t>
            </w:r>
          </w:p>
        </w:tc>
        <w:tc>
          <w:tcPr>
            <w:tcW w:w="10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0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24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1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1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21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грузового движения  </w:t>
            </w:r>
          </w:p>
        </w:tc>
        <w:tc>
          <w:tcPr>
            <w:tcW w:w="10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70      </w:t>
            </w:r>
          </w:p>
        </w:tc>
        <w:tc>
          <w:tcPr>
            <w:tcW w:w="10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4,0    </w:t>
            </w:r>
          </w:p>
        </w:tc>
        <w:tc>
          <w:tcPr>
            <w:tcW w:w="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24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250        </w:t>
            </w:r>
          </w:p>
        </w:tc>
        <w:tc>
          <w:tcPr>
            <w:tcW w:w="11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70       </w:t>
            </w:r>
          </w:p>
        </w:tc>
        <w:tc>
          <w:tcPr>
            <w:tcW w:w="11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       </w:t>
            </w:r>
          </w:p>
        </w:tc>
      </w:tr>
      <w:tr w:rsidR="003F40AB" w:rsidRPr="00213747">
        <w:trPr>
          <w:tblCellSpacing w:w="5" w:type="nil"/>
        </w:trPr>
        <w:tc>
          <w:tcPr>
            <w:tcW w:w="21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парковые            </w:t>
            </w:r>
          </w:p>
        </w:tc>
        <w:tc>
          <w:tcPr>
            <w:tcW w:w="10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50      </w:t>
            </w:r>
          </w:p>
        </w:tc>
        <w:tc>
          <w:tcPr>
            <w:tcW w:w="105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3,0    </w:t>
            </w:r>
          </w:p>
        </w:tc>
        <w:tc>
          <w:tcPr>
            <w:tcW w:w="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24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175        </w:t>
            </w:r>
          </w:p>
        </w:tc>
        <w:tc>
          <w:tcPr>
            <w:tcW w:w="11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80       </w:t>
            </w:r>
          </w:p>
        </w:tc>
        <w:tc>
          <w:tcPr>
            <w:tcW w:w="11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На магистральных дорогах с преимущественным движением грузовых автомобилей следует увеличивать ширину полосы движения до 4 м, а при доле большегрузных автомобилей в транспортном потоке более 20 процентов - до 4,5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3.4.2.7. Для автомагистралей, линий железнодорожного транспорта устанавливаются санитарные разрывы. Санитарный разрыв определяется минимальным расстоянием от края транспортной полосы до границы жилой застройки. Величина разрыва устанавливается в каждом конкретном случае на основании расчетов рассеивания загрязнений в атмосферном воздухе и физических факторов (шума, вибрации, электромагнитных полей и других) в соответствии с требованиями </w:t>
      </w:r>
      <w:hyperlink w:anchor="Par2194" w:history="1">
        <w:r w:rsidRPr="00EB45D6">
          <w:rPr>
            <w:rFonts w:ascii="Times New Roman" w:hAnsi="Times New Roman" w:cs="Times New Roman"/>
            <w:sz w:val="28"/>
            <w:szCs w:val="28"/>
          </w:rPr>
          <w:t>раздела 8</w:t>
        </w:r>
      </w:hyperlink>
      <w:r w:rsidRPr="00213747">
        <w:rPr>
          <w:rFonts w:ascii="Times New Roman" w:hAnsi="Times New Roman" w:cs="Times New Roman"/>
          <w:sz w:val="28"/>
          <w:szCs w:val="28"/>
        </w:rPr>
        <w:t xml:space="preserve"> "Охрана окружающей среды"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3.4.2.8. Железные дороги в зависимости от их назначения в общей сети, характера и размера перевозок подразделяются на скоростные, особо нагружаемые, I, II, III и IV категории.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3.4.2.9. В соответствии с категорией дорог и рельефом местности определяется полоса отвода железных дорог. В полосу отвода железных дорог (далее - полоса отвода) входят земли, занятые железнодорожными путями и непосредственно примыкающими к ним сооружениями, устройствами и зданиями, в том числе пассажирские вокзалы с привокзальными площадями, служебные и иные здания и сооружения, обеспечивающие деятельность железнодорожного транспорта.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3.4.2.10. Размеры земельных участков полосы отвода железных дорог определяются в соответствии с утвержденными Министерством путей сообщения Российской Федерации в установленном порядке нормами, проектно-сметной документацией и генеральными схемами развития железнодорожных линий, узлов и станций.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3.4.2.11. Порядок установления и использования полос отвода и охранных зон железных дорог определен </w:t>
      </w:r>
      <w:hyperlink r:id="rId43" w:history="1">
        <w:r w:rsidRPr="00C47580">
          <w:rPr>
            <w:rFonts w:ascii="Times New Roman" w:hAnsi="Times New Roman" w:cs="Times New Roman"/>
            <w:sz w:val="28"/>
            <w:szCs w:val="28"/>
          </w:rPr>
          <w:t>Правилами</w:t>
        </w:r>
      </w:hyperlink>
      <w:r w:rsidRPr="00213747">
        <w:rPr>
          <w:rFonts w:ascii="Times New Roman" w:hAnsi="Times New Roman" w:cs="Times New Roman"/>
          <w:sz w:val="28"/>
          <w:szCs w:val="28"/>
        </w:rPr>
        <w:t xml:space="preserve"> установления и использования полос отвода и охранных зон железных дорог, утвержденными постановлением Правительства Российской Федерации от 12 октября 2006 года N 611 "О порядке установления и использования полос отвода и охранных зон железных дорог".</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Размеры земельных участков зон охранного назначения определяют рельеф и особые природные условия местности, необходимость создания защиты жилой застройки населенных пунктов от сверхнормативных шумов проходящих проездов, необходимость поэтапного развития в будущем железных дорог, узлов, станций и отдельных объектов железнодорожного транспорта.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Зоны земель специального охранного назначения не включаются в полосу отвода, но для них устанавливаются особые условия землепользования.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3.4.2.12. Санитарно-защитные зоны устанавливаются в соответствии со следующими требованиями: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 оси крайнего железнодорожного пути до жилой застройки - не менее 100 м, в случае примыкания жилой застройки к железной дороге. При невозможности обеспечить 100-метровую санитарно-защитную зону она может быть уменьшена до 50 м при условии разработки и осуществления мероприятий по обеспечению допустимого уровня шума в жилых помещениях и на территории жилой застройки в течение суток;</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дезинфекционно-промывочные станции (пункты) следует размещать изолированно от других железнодорожных объектов и населенных пунктов на расстоянии не менее: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- 250 м - от технических и служебных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- 500 м - от населенных пунктов;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 оси крайнего железнодорожного пути до границ садовых участков - не менее 100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санитарно-защитной зоне вне полосы отвода железной дороги допускается размещать автомобильные дороги, стоянки автомобилей, склады, учреждения коммунального назначения. Не менее 50 процентов площади санитарно-защитной зоны должно быть озеленено.</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3.4.2.13. Новые сортировочные станции общей сети железных дорог следует размещать за пределами населенных пунктов, парки резервного подвижного состава, грузовые станции и контейнерные площадки железнодорожного и автомобильного транспорта - за пределами селитебной территории. Склады и площадки для навалочных грузов долговременного хранения, расположенные в пределах селитебной территории, подлежат переносу в коммунально-складские зоны.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Расстояния от сортировочных станций до жилой застройки принимаются на основе расчета с учетом величины грузооборота, </w:t>
      </w:r>
      <w:proofErr w:type="spellStart"/>
      <w:r w:rsidRPr="00213747">
        <w:rPr>
          <w:rFonts w:ascii="Times New Roman" w:hAnsi="Times New Roman" w:cs="Times New Roman"/>
          <w:sz w:val="28"/>
          <w:szCs w:val="28"/>
        </w:rPr>
        <w:t>пожаровзрываемости</w:t>
      </w:r>
      <w:proofErr w:type="spellEnd"/>
      <w:r w:rsidRPr="00213747">
        <w:rPr>
          <w:rFonts w:ascii="Times New Roman" w:hAnsi="Times New Roman" w:cs="Times New Roman"/>
          <w:sz w:val="28"/>
          <w:szCs w:val="28"/>
        </w:rPr>
        <w:t xml:space="preserve"> перевозимых грузов, а также допустимых уровней шума и вибрации в жилых помещениях зданий первой линии застройки в соответствии с требованиями </w:t>
      </w:r>
      <w:hyperlink w:anchor="Par2194" w:history="1">
        <w:r w:rsidRPr="00C47580">
          <w:rPr>
            <w:rFonts w:ascii="Times New Roman" w:hAnsi="Times New Roman" w:cs="Times New Roman"/>
            <w:sz w:val="28"/>
            <w:szCs w:val="28"/>
          </w:rPr>
          <w:t>раздела</w:t>
        </w:r>
      </w:hyperlink>
      <w:r w:rsidRPr="00213747">
        <w:rPr>
          <w:rFonts w:ascii="Times New Roman" w:hAnsi="Times New Roman" w:cs="Times New Roman"/>
          <w:sz w:val="28"/>
          <w:szCs w:val="28"/>
        </w:rPr>
        <w:t xml:space="preserve"> "Охрана окружающей среды" настоящих Нормативов.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55" w:name="Par1513"/>
      <w:bookmarkEnd w:id="55"/>
      <w:r w:rsidRPr="00213747">
        <w:rPr>
          <w:rFonts w:ascii="Times New Roman" w:hAnsi="Times New Roman" w:cs="Times New Roman"/>
          <w:sz w:val="28"/>
          <w:szCs w:val="28"/>
        </w:rPr>
        <w:t>3.4.3. Сеть улиц и дорог</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3.4.3.1. Улично-дорожная сеть населенных пунктов входит в состав всех территориальных зон и представляет собой часть территории, ограниченную красными линиями и предназначенную для движения транспортных средств и пешеходов, прокладки инженерных коммуникаций, размещения зеленых насаждений и </w:t>
      </w:r>
      <w:proofErr w:type="spellStart"/>
      <w:r w:rsidRPr="00213747">
        <w:rPr>
          <w:rFonts w:ascii="Times New Roman" w:hAnsi="Times New Roman" w:cs="Times New Roman"/>
          <w:sz w:val="28"/>
          <w:szCs w:val="28"/>
        </w:rPr>
        <w:t>шумозащитных</w:t>
      </w:r>
      <w:proofErr w:type="spellEnd"/>
      <w:r w:rsidRPr="00213747">
        <w:rPr>
          <w:rFonts w:ascii="Times New Roman" w:hAnsi="Times New Roman" w:cs="Times New Roman"/>
          <w:sz w:val="28"/>
          <w:szCs w:val="28"/>
        </w:rPr>
        <w:t xml:space="preserve"> устройств, установки технических средств информации и организации движения.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Сеть улиц, дорог, проездов и пешеходных путей должна проектироваться как составная часть единой транспортной системы в соответствии с генеральным планом.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Структура улично-дорожной сети должна обеспечивать удобную транспортную связь всех населенных пунктов поселения и муниципального центра, содержать элементы сети, обеспечивающие движение транзитного транспорта, в том числе грузового, в объезд территории населенного пункта. Структура дорожной сети жилого квартала должна обеспечивать беспрепятственный ввод и передвижение сил и средств ликвидации последствий аварий.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Улично-дорожную сеть следует проектировать в виде непрерывной системы с учетом функционального назначения улиц и дорог, интенсивности транспортного и пешеходного движения, архитектурно-планировочной организации территории и характера застройки. В составе улично-дорожной сети следует выделять улицы и дороги магистрального и местного значения, а также главные улицы. Категории улиц и дорог следует назначать в соответствии с классификацией, приведенной в таблице 18.</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000"/>
        <w:gridCol w:w="6120"/>
      </w:tblGrid>
      <w:tr w:rsidR="003F40AB" w:rsidRPr="00213747">
        <w:trPr>
          <w:tblCellSpacing w:w="5" w:type="nil"/>
        </w:trPr>
        <w:tc>
          <w:tcPr>
            <w:tcW w:w="9120" w:type="dxa"/>
            <w:gridSpan w:val="2"/>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56" w:name="Par1521"/>
            <w:bookmarkEnd w:id="56"/>
            <w:r w:rsidRPr="00213747">
              <w:rPr>
                <w:rFonts w:ascii="Times New Roman" w:hAnsi="Times New Roman" w:cs="Times New Roman"/>
                <w:sz w:val="28"/>
                <w:szCs w:val="28"/>
              </w:rPr>
              <w:t xml:space="preserve">Таблица 18                                                               </w:t>
            </w:r>
          </w:p>
        </w:tc>
      </w:tr>
      <w:tr w:rsidR="003F40AB" w:rsidRPr="00213747">
        <w:trPr>
          <w:tblCellSpacing w:w="5" w:type="nil"/>
        </w:trPr>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Категория дорог и улиц </w:t>
            </w:r>
          </w:p>
        </w:tc>
        <w:tc>
          <w:tcPr>
            <w:tcW w:w="61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Основное назначение дорог и улиц                 </w:t>
            </w:r>
          </w:p>
        </w:tc>
      </w:tr>
      <w:tr w:rsidR="003F40AB" w:rsidRPr="00213747">
        <w:trPr>
          <w:tblCellSpacing w:w="5" w:type="nil"/>
        </w:trPr>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61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r>
      <w:tr w:rsidR="003F40AB" w:rsidRPr="00213747">
        <w:trPr>
          <w:tblCellSpacing w:w="5" w:type="nil"/>
        </w:trPr>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Районного значения     </w:t>
            </w:r>
          </w:p>
        </w:tc>
        <w:tc>
          <w:tcPr>
            <w:tcW w:w="61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1000"/>
          <w:tblCellSpacing w:w="5" w:type="nil"/>
        </w:trPr>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транспортно-пешеходные </w:t>
            </w:r>
          </w:p>
        </w:tc>
        <w:tc>
          <w:tcPr>
            <w:tcW w:w="61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транспортная  и  пешеходная  связи  между  жилыми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районами,    а    также    между     жилыми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производственными зонами, общественными центрами,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выходы на другие магистральные  улицы,  дороги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внешние автодороги                               </w:t>
            </w:r>
          </w:p>
        </w:tc>
      </w:tr>
      <w:tr w:rsidR="003F40AB" w:rsidRPr="00213747">
        <w:trPr>
          <w:trHeight w:val="600"/>
          <w:tblCellSpacing w:w="5" w:type="nil"/>
        </w:trPr>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roofErr w:type="spellStart"/>
            <w:r w:rsidRPr="00213747">
              <w:rPr>
                <w:rFonts w:ascii="Times New Roman" w:hAnsi="Times New Roman" w:cs="Times New Roman"/>
                <w:sz w:val="28"/>
                <w:szCs w:val="28"/>
              </w:rPr>
              <w:t>пешеходно</w:t>
            </w:r>
            <w:proofErr w:type="spellEnd"/>
            <w:r w:rsidRPr="00213747">
              <w:rPr>
                <w:rFonts w:ascii="Times New Roman" w:hAnsi="Times New Roman" w:cs="Times New Roman"/>
                <w:sz w:val="28"/>
                <w:szCs w:val="28"/>
              </w:rPr>
              <w:t xml:space="preserve">-транспортные </w:t>
            </w:r>
          </w:p>
        </w:tc>
        <w:tc>
          <w:tcPr>
            <w:tcW w:w="61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пешеходная и транспортная связь  (преимущественно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общественный пассажирский транспорт)  в  пределах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планировочного района                            </w:t>
            </w:r>
          </w:p>
        </w:tc>
      </w:tr>
      <w:tr w:rsidR="003F40AB" w:rsidRPr="00213747">
        <w:trPr>
          <w:trHeight w:val="400"/>
          <w:tblCellSpacing w:w="5" w:type="nil"/>
        </w:trPr>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Улицы и дороги местного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значения               </w:t>
            </w:r>
          </w:p>
        </w:tc>
        <w:tc>
          <w:tcPr>
            <w:tcW w:w="61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1000"/>
          <w:tblCellSpacing w:w="5" w:type="nil"/>
        </w:trPr>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улицы в жилой застройке</w:t>
            </w:r>
          </w:p>
        </w:tc>
        <w:tc>
          <w:tcPr>
            <w:tcW w:w="61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транспортная   (без    пропуска    грузового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общественного транспорта) и пешеходная  связи  на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территории жилых районов  (микрорайонов),  выходы</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 магистральные  улицы  и  дороги  регулируемого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движения                                         </w:t>
            </w:r>
          </w:p>
        </w:tc>
      </w:tr>
      <w:tr w:rsidR="003F40AB" w:rsidRPr="00213747">
        <w:trPr>
          <w:trHeight w:val="1000"/>
          <w:tblCellSpacing w:w="5" w:type="nil"/>
        </w:trPr>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улицы   и   дороги    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производственных, в том</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числе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коммунально-складских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зонах                  </w:t>
            </w:r>
          </w:p>
        </w:tc>
        <w:tc>
          <w:tcPr>
            <w:tcW w:w="61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транспортная связь  преимущественно  легкового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грузового транспорта в пределах  зон,  выходы  на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магистральные дороги,  пересечения  с  улицами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дорогами устраиваются в одном уровне             </w:t>
            </w:r>
          </w:p>
        </w:tc>
      </w:tr>
      <w:tr w:rsidR="003F40AB" w:rsidRPr="00213747">
        <w:trPr>
          <w:trHeight w:val="1000"/>
          <w:tblCellSpacing w:w="5" w:type="nil"/>
        </w:trPr>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пешеходные   улицы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дороги                 </w:t>
            </w:r>
          </w:p>
        </w:tc>
        <w:tc>
          <w:tcPr>
            <w:tcW w:w="61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пешеходная  связь  с  местами  приложения  тру</w:t>
            </w:r>
            <w:r w:rsidR="006908EF">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да,</w:t>
            </w:r>
            <w:r w:rsidR="006908EF">
              <w:rPr>
                <w:rFonts w:ascii="Times New Roman" w:hAnsi="Times New Roman" w:cs="Times New Roman"/>
                <w:sz w:val="28"/>
                <w:szCs w:val="28"/>
              </w:rPr>
              <w:t>учреждениями</w:t>
            </w:r>
            <w:proofErr w:type="spellEnd"/>
            <w:r w:rsidR="006908EF">
              <w:rPr>
                <w:rFonts w:ascii="Times New Roman" w:hAnsi="Times New Roman" w:cs="Times New Roman"/>
                <w:sz w:val="28"/>
                <w:szCs w:val="28"/>
              </w:rPr>
              <w:t xml:space="preserve"> и предприятиями </w:t>
            </w:r>
            <w:proofErr w:type="spellStart"/>
            <w:r w:rsidRPr="00213747">
              <w:rPr>
                <w:rFonts w:ascii="Times New Roman" w:hAnsi="Times New Roman" w:cs="Times New Roman"/>
                <w:sz w:val="28"/>
                <w:szCs w:val="28"/>
              </w:rPr>
              <w:t>обслужива</w:t>
            </w:r>
            <w:proofErr w:type="spellEnd"/>
            <w:r w:rsidR="006908EF">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ния</w:t>
            </w:r>
            <w:proofErr w:type="spellEnd"/>
            <w:r w:rsidRPr="00213747">
              <w:rPr>
                <w:rFonts w:ascii="Times New Roman" w:hAnsi="Times New Roman" w:cs="Times New Roman"/>
                <w:sz w:val="28"/>
                <w:szCs w:val="28"/>
              </w:rPr>
              <w:t>, в  том</w:t>
            </w:r>
            <w:r w:rsidR="006908EF">
              <w:rPr>
                <w:rFonts w:ascii="Times New Roman" w:hAnsi="Times New Roman" w:cs="Times New Roman"/>
                <w:sz w:val="28"/>
                <w:szCs w:val="28"/>
              </w:rPr>
              <w:t xml:space="preserve"> </w:t>
            </w:r>
            <w:r w:rsidRPr="00213747">
              <w:rPr>
                <w:rFonts w:ascii="Times New Roman" w:hAnsi="Times New Roman" w:cs="Times New Roman"/>
                <w:sz w:val="28"/>
                <w:szCs w:val="28"/>
              </w:rPr>
              <w:t>числе в пределах  общественных  центров,  местами</w:t>
            </w:r>
            <w:r w:rsidR="006908EF">
              <w:rPr>
                <w:rFonts w:ascii="Times New Roman" w:hAnsi="Times New Roman" w:cs="Times New Roman"/>
                <w:sz w:val="28"/>
                <w:szCs w:val="28"/>
              </w:rPr>
              <w:t xml:space="preserve"> </w:t>
            </w:r>
            <w:r w:rsidRPr="00213747">
              <w:rPr>
                <w:rFonts w:ascii="Times New Roman" w:hAnsi="Times New Roman" w:cs="Times New Roman"/>
                <w:sz w:val="28"/>
                <w:szCs w:val="28"/>
              </w:rPr>
              <w:t>отдыха  и  остановочными  пунктами  общественного</w:t>
            </w:r>
            <w:r w:rsidR="006908EF">
              <w:rPr>
                <w:rFonts w:ascii="Times New Roman" w:hAnsi="Times New Roman" w:cs="Times New Roman"/>
                <w:sz w:val="28"/>
                <w:szCs w:val="28"/>
              </w:rPr>
              <w:t xml:space="preserve"> </w:t>
            </w:r>
            <w:r w:rsidRPr="00213747">
              <w:rPr>
                <w:rFonts w:ascii="Times New Roman" w:hAnsi="Times New Roman" w:cs="Times New Roman"/>
                <w:sz w:val="28"/>
                <w:szCs w:val="28"/>
              </w:rPr>
              <w:t xml:space="preserve">транспорта                                       </w:t>
            </w:r>
          </w:p>
        </w:tc>
      </w:tr>
      <w:tr w:rsidR="003F40AB" w:rsidRPr="00213747">
        <w:trPr>
          <w:trHeight w:val="600"/>
          <w:tblCellSpacing w:w="5" w:type="nil"/>
        </w:trPr>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парковые дороги        </w:t>
            </w:r>
          </w:p>
        </w:tc>
        <w:tc>
          <w:tcPr>
            <w:tcW w:w="61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транспортная связь в пределах территории парков и</w:t>
            </w:r>
            <w:r w:rsidR="006908EF">
              <w:rPr>
                <w:rFonts w:ascii="Times New Roman" w:hAnsi="Times New Roman" w:cs="Times New Roman"/>
                <w:sz w:val="28"/>
                <w:szCs w:val="28"/>
              </w:rPr>
              <w:t xml:space="preserve"> </w:t>
            </w:r>
            <w:r w:rsidRPr="00213747">
              <w:rPr>
                <w:rFonts w:ascii="Times New Roman" w:hAnsi="Times New Roman" w:cs="Times New Roman"/>
                <w:sz w:val="28"/>
                <w:szCs w:val="28"/>
              </w:rPr>
              <w:t>лесопарков преимущественно для движения  легковых</w:t>
            </w:r>
            <w:r w:rsidR="006908EF">
              <w:rPr>
                <w:rFonts w:ascii="Times New Roman" w:hAnsi="Times New Roman" w:cs="Times New Roman"/>
                <w:sz w:val="28"/>
                <w:szCs w:val="28"/>
              </w:rPr>
              <w:t xml:space="preserve"> </w:t>
            </w:r>
            <w:r w:rsidRPr="00213747">
              <w:rPr>
                <w:rFonts w:ascii="Times New Roman" w:hAnsi="Times New Roman" w:cs="Times New Roman"/>
                <w:sz w:val="28"/>
                <w:szCs w:val="28"/>
              </w:rPr>
              <w:t xml:space="preserve">автомобилей                                      </w:t>
            </w:r>
          </w:p>
        </w:tc>
      </w:tr>
      <w:tr w:rsidR="003F40AB" w:rsidRPr="00213747">
        <w:trPr>
          <w:trHeight w:val="800"/>
          <w:tblCellSpacing w:w="5" w:type="nil"/>
        </w:trPr>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проезды                </w:t>
            </w:r>
          </w:p>
        </w:tc>
        <w:tc>
          <w:tcPr>
            <w:tcW w:w="61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подъезд  транспортных  средств  к  жилым   домам,</w:t>
            </w:r>
            <w:r w:rsidR="006908EF">
              <w:rPr>
                <w:rFonts w:ascii="Times New Roman" w:hAnsi="Times New Roman" w:cs="Times New Roman"/>
                <w:sz w:val="28"/>
                <w:szCs w:val="28"/>
              </w:rPr>
              <w:t xml:space="preserve"> </w:t>
            </w:r>
            <w:r w:rsidRPr="00213747">
              <w:rPr>
                <w:rFonts w:ascii="Times New Roman" w:hAnsi="Times New Roman" w:cs="Times New Roman"/>
                <w:sz w:val="28"/>
                <w:szCs w:val="28"/>
              </w:rPr>
              <w:t>общественным зданиям, учреждениям, предприятиям и</w:t>
            </w:r>
            <w:r w:rsidR="006908EF">
              <w:rPr>
                <w:rFonts w:ascii="Times New Roman" w:hAnsi="Times New Roman" w:cs="Times New Roman"/>
                <w:sz w:val="28"/>
                <w:szCs w:val="28"/>
              </w:rPr>
              <w:t xml:space="preserve"> </w:t>
            </w:r>
            <w:r w:rsidRPr="00213747">
              <w:rPr>
                <w:rFonts w:ascii="Times New Roman" w:hAnsi="Times New Roman" w:cs="Times New Roman"/>
                <w:sz w:val="28"/>
                <w:szCs w:val="28"/>
              </w:rPr>
              <w:t>другим  объектам  внутри  районов,   микрорайонов</w:t>
            </w:r>
            <w:r w:rsidR="006908EF">
              <w:rPr>
                <w:rFonts w:ascii="Times New Roman" w:hAnsi="Times New Roman" w:cs="Times New Roman"/>
                <w:sz w:val="28"/>
                <w:szCs w:val="28"/>
              </w:rPr>
              <w:t xml:space="preserve"> </w:t>
            </w:r>
            <w:r w:rsidRPr="00213747">
              <w:rPr>
                <w:rFonts w:ascii="Times New Roman" w:hAnsi="Times New Roman" w:cs="Times New Roman"/>
                <w:sz w:val="28"/>
                <w:szCs w:val="28"/>
              </w:rPr>
              <w:t xml:space="preserve">(кварталов)                                      </w:t>
            </w:r>
          </w:p>
        </w:tc>
      </w:tr>
      <w:tr w:rsidR="003F40AB" w:rsidRPr="00213747">
        <w:trPr>
          <w:tblCellSpacing w:w="5" w:type="nil"/>
        </w:trPr>
        <w:tc>
          <w:tcPr>
            <w:tcW w:w="30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велосипедные дорожки   </w:t>
            </w:r>
          </w:p>
        </w:tc>
        <w:tc>
          <w:tcPr>
            <w:tcW w:w="61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 свободным от других видов транспорта трассам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 Главные улицы выделяются из состава транспортно-пешеходных, </w:t>
      </w:r>
      <w:proofErr w:type="spellStart"/>
      <w:r w:rsidRPr="00213747">
        <w:rPr>
          <w:rFonts w:ascii="Times New Roman" w:hAnsi="Times New Roman" w:cs="Times New Roman"/>
          <w:sz w:val="28"/>
          <w:szCs w:val="28"/>
        </w:rPr>
        <w:t>пешеходно</w:t>
      </w:r>
      <w:proofErr w:type="spellEnd"/>
      <w:r w:rsidRPr="00213747">
        <w:rPr>
          <w:rFonts w:ascii="Times New Roman" w:hAnsi="Times New Roman" w:cs="Times New Roman"/>
          <w:sz w:val="28"/>
          <w:szCs w:val="28"/>
        </w:rPr>
        <w:t>-транспортных и пешеходных улиц и являются основой архитектурно-планировочного построения населенного пункта.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3.4.3.2. Пропускную способность сети улиц, дорог и транспортных пересечений, число мест хранения автомобилей следует определять исходя из уровня автомобилизации на I период расчетного срока автомобилей на 1 тыс. чел.: 250 - 290 легковых автомобилей, включая 3 - 4 такси, 2 - 3 ведомственных автомобиля, 25 - 40 грузовых автомобилей.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Число мотоциклов и мопедов следует принимать на 1 тыс. чел. - 100 - 150 единиц. На расчетный срок число транспортных средств принимается с коэффициентом 1,4.</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Для расчета пропускной способности (интенсивности движения) при движении по уличной сети смешанного потока различные виды транспорта следует приводить к одному расчетному виду - легковому автомобилю в соответствии с таблицей 19.</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6240"/>
        <w:gridCol w:w="2880"/>
      </w:tblGrid>
      <w:tr w:rsidR="003F40AB" w:rsidRPr="00213747" w:rsidTr="006908EF">
        <w:trPr>
          <w:tblCellSpacing w:w="5" w:type="nil"/>
        </w:trPr>
        <w:tc>
          <w:tcPr>
            <w:tcW w:w="9120" w:type="dxa"/>
            <w:gridSpan w:val="2"/>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57" w:name="Par1580"/>
            <w:bookmarkEnd w:id="57"/>
            <w:r w:rsidRPr="00213747">
              <w:rPr>
                <w:rFonts w:ascii="Times New Roman" w:hAnsi="Times New Roman" w:cs="Times New Roman"/>
                <w:sz w:val="28"/>
                <w:szCs w:val="28"/>
              </w:rPr>
              <w:t xml:space="preserve">Таблица 19                                                               </w:t>
            </w:r>
          </w:p>
        </w:tc>
      </w:tr>
      <w:tr w:rsidR="003F40AB" w:rsidRPr="00213747" w:rsidTr="006908EF">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Тип транспортных средств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Коэффициент приведения</w:t>
            </w:r>
          </w:p>
        </w:tc>
      </w:tr>
      <w:tr w:rsidR="003F40AB" w:rsidRPr="00213747" w:rsidTr="006908EF">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Легковые автомобили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w:t>
            </w:r>
          </w:p>
        </w:tc>
      </w:tr>
      <w:tr w:rsidR="003F40AB" w:rsidRPr="00213747" w:rsidTr="006908EF">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Грузовые автомобили грузоподъемностью, т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rsidTr="006908EF">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r>
      <w:tr w:rsidR="003F40AB" w:rsidRPr="00213747" w:rsidTr="006908EF">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          </w:t>
            </w:r>
          </w:p>
        </w:tc>
      </w:tr>
      <w:tr w:rsidR="003F40AB" w:rsidRPr="00213747" w:rsidTr="006908EF">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8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2,5          </w:t>
            </w:r>
          </w:p>
        </w:tc>
      </w:tr>
      <w:tr w:rsidR="003F40AB" w:rsidRPr="00213747" w:rsidTr="006908EF">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14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3,0          </w:t>
            </w:r>
          </w:p>
        </w:tc>
      </w:tr>
      <w:tr w:rsidR="003F40AB" w:rsidRPr="00213747" w:rsidTr="006908EF">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свыше 14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3,5          </w:t>
            </w:r>
          </w:p>
        </w:tc>
      </w:tr>
      <w:tr w:rsidR="003F40AB" w:rsidRPr="00213747" w:rsidTr="006908EF">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Автобусы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2,5          </w:t>
            </w:r>
          </w:p>
        </w:tc>
      </w:tr>
      <w:tr w:rsidR="003F40AB" w:rsidRPr="00213747" w:rsidTr="006908EF">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Микроавтобусы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r>
      <w:tr w:rsidR="003F40AB" w:rsidRPr="00213747" w:rsidTr="006908EF">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Мотоциклы и мопеды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0,5          </w:t>
            </w:r>
          </w:p>
        </w:tc>
      </w:tr>
      <w:tr w:rsidR="003F40AB" w:rsidRPr="00213747" w:rsidTr="006908EF">
        <w:trPr>
          <w:tblCellSpacing w:w="5" w:type="nil"/>
        </w:trPr>
        <w:tc>
          <w:tcPr>
            <w:tcW w:w="6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Мотоциклы с коляской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0,75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3.4.3.3. При проектировании улично-дорожной сети на территориях малоэтажной жилой застройки следует ориентироваться на преимущественное использование легковых автомобилей, а также на обслуживание жилой застройки общественным пассажирским транспортом с подключением к общегородской транспортной сети.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3.4.3.4. Основные расчетные параметры уличной сети в пределах сельского населенного пункта принимаются в соответствии с таблицей 20.</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960"/>
        <w:gridCol w:w="1320"/>
        <w:gridCol w:w="1440"/>
        <w:gridCol w:w="1320"/>
        <w:gridCol w:w="1440"/>
      </w:tblGrid>
      <w:tr w:rsidR="003F40AB" w:rsidRPr="00213747">
        <w:trPr>
          <w:tblCellSpacing w:w="5" w:type="nil"/>
        </w:trPr>
        <w:tc>
          <w:tcPr>
            <w:tcW w:w="9480" w:type="dxa"/>
            <w:gridSpan w:val="5"/>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58" w:name="Par1613"/>
            <w:bookmarkEnd w:id="58"/>
            <w:r w:rsidRPr="00213747">
              <w:rPr>
                <w:rFonts w:ascii="Times New Roman" w:hAnsi="Times New Roman" w:cs="Times New Roman"/>
                <w:sz w:val="28"/>
                <w:szCs w:val="28"/>
              </w:rPr>
              <w:t xml:space="preserve">Таблица 20                                                               </w:t>
            </w:r>
          </w:p>
        </w:tc>
      </w:tr>
      <w:tr w:rsidR="003F40AB" w:rsidRPr="00213747">
        <w:trPr>
          <w:trHeight w:val="1000"/>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Категория сельских улиц и дорог</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Расчетная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скорость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движения,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км/ч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Ширина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полосы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движения,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Число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полос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движения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Ширина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пешеходной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части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тротуара,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Поселковая дорога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3,5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Главная улица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3,5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2 - 3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1,5 - 2,25</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Улица в жилой застройке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основная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3,0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1,0 - 1,5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второстепенная (переулок)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2,75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проезд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2,75 - 3,0</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0 - 1,0   </w:t>
            </w:r>
          </w:p>
        </w:tc>
      </w:tr>
      <w:tr w:rsidR="003F40AB" w:rsidRPr="00213747">
        <w:trPr>
          <w:trHeight w:val="400"/>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Хозяйственный           проезд,</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скотопрогон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4,5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3.4.3.5. Главные улицы являются основными транспортными и функционально-планировочными осями территории застройки. Они обеспечивают транспортное обслуживание жилой застройки и не осуществляют пропуск транзитных общегородских транспортных потоков.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Основные проезды обеспечивают подъезд транспорта к группам жилых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Второстепенные проезды обеспечивают подъезд транспорта к отдельным зданиям.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3.4.3.6. Планировочное решение малоэтажной жилой застройки должно обеспечивать проезд автотранспорта ко всем зданиям и сооружениям, в том числе к домам, расположенным на </w:t>
      </w:r>
      <w:proofErr w:type="spellStart"/>
      <w:r w:rsidRPr="00213747">
        <w:rPr>
          <w:rFonts w:ascii="Times New Roman" w:hAnsi="Times New Roman" w:cs="Times New Roman"/>
          <w:sz w:val="28"/>
          <w:szCs w:val="28"/>
        </w:rPr>
        <w:t>приквартирных</w:t>
      </w:r>
      <w:proofErr w:type="spellEnd"/>
      <w:r w:rsidRPr="00213747">
        <w:rPr>
          <w:rFonts w:ascii="Times New Roman" w:hAnsi="Times New Roman" w:cs="Times New Roman"/>
          <w:sz w:val="28"/>
          <w:szCs w:val="28"/>
        </w:rPr>
        <w:t xml:space="preserve"> участках.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3.4.3.7. Ширину и поперечный профиль улиц в пределах красных линий, уровень их благоустройства следует определять в зависимости от величины сельского населенного пункта, прогнозируемых потоков движения, условий прокладки инженерных коммуникаций, типа, этажности и общего архитектурно-планировочного решения застройки, но не менее 15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Тротуары следует предусматривать по обеим сторонам жилых улиц независимо от типа застройки. Вдоль ограждений усадебной застройки на второстепенных дорогах допускается устройство пешеходных дорожек с простейшим типом покрытия.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Для прокладки инженерных сетей и коммуникаций необходимо предусматривать полосы озеленения или технических коммуникаций (металлические трубопроводы горячей и холодной воды, отопления и т.д.) шириной не менее 3,5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Проезжие части второстепенных жилых улиц с односторонней усадебной застройкой и тупиковые проезды протяженностью до 150 м допускается предусматривать совмещенными с пешеходным движением без устройства отдельного тротуара при ширине проезда не менее 4,2 м. Ширина сквозных проездов в красных линиях, по которым не проходят инженерные коммуникации, должна быть не менее 7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 второстепенных улицах и проездах следует предусматривать разъездные площадки размером 7 м x 15 м через каждые 200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Хозяйственные проезды допускается принимать совмещенными со скотопрогонами. При этом они не должны пересекать главных улиц. Покрытие хозяйственных проездов должно выдерживать нагрузку грузовых автомобилей, тракторов и других машин. Максимальная протяженность тупикового проезда не должна превышать 150 м. Тупиковые проезды должны заканчиваться разворотными площадками размером не менее 12 м x 12 м. Использование разворотной площадки для стоянки автомобилей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3.4.3.8. Внутрихозяйственные автомобильные дороги в сельскохозяйственных предприятиях и организациях (далее - внутрихозяйственные дороги) в зависимости от их назначения и расчетного объема грузовых перевозок следует подразделять на категории согласно таблице 21.</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6048"/>
        <w:gridCol w:w="1752"/>
        <w:gridCol w:w="1440"/>
      </w:tblGrid>
      <w:tr w:rsidR="003F40AB" w:rsidRPr="00213747" w:rsidTr="006908EF">
        <w:trPr>
          <w:tblCellSpacing w:w="5" w:type="nil"/>
        </w:trPr>
        <w:tc>
          <w:tcPr>
            <w:tcW w:w="9240" w:type="dxa"/>
            <w:gridSpan w:val="3"/>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59" w:name="Par1650"/>
            <w:bookmarkEnd w:id="59"/>
            <w:r w:rsidRPr="00213747">
              <w:rPr>
                <w:rFonts w:ascii="Times New Roman" w:hAnsi="Times New Roman" w:cs="Times New Roman"/>
                <w:sz w:val="28"/>
                <w:szCs w:val="28"/>
              </w:rPr>
              <w:t xml:space="preserve">Таблица 21                                                               </w:t>
            </w:r>
          </w:p>
        </w:tc>
      </w:tr>
      <w:tr w:rsidR="003F40AB" w:rsidRPr="00213747" w:rsidTr="006908EF">
        <w:trPr>
          <w:trHeight w:val="1400"/>
          <w:tblCellSpacing w:w="5" w:type="nil"/>
        </w:trPr>
        <w:tc>
          <w:tcPr>
            <w:tcW w:w="604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Назначение внутрихозяйственных дорог               </w:t>
            </w:r>
          </w:p>
        </w:tc>
        <w:tc>
          <w:tcPr>
            <w:tcW w:w="17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Расчетный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объем    грузовых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перевозок,</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тыс.     т</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нетто,   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месяц пик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Категория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дороги    </w:t>
            </w:r>
          </w:p>
        </w:tc>
      </w:tr>
      <w:tr w:rsidR="003F40AB" w:rsidRPr="00213747" w:rsidTr="006908EF">
        <w:trPr>
          <w:trHeight w:val="400"/>
          <w:tblCellSpacing w:w="5" w:type="nil"/>
        </w:trPr>
        <w:tc>
          <w:tcPr>
            <w:tcW w:w="6048"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Дороги,     соединяющие     центральные усадьбы</w:t>
            </w:r>
          </w:p>
          <w:p w:rsidR="006908EF"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сел</w:t>
            </w:r>
            <w:r w:rsidR="006908EF">
              <w:rPr>
                <w:rFonts w:ascii="Times New Roman" w:hAnsi="Times New Roman" w:cs="Times New Roman"/>
                <w:sz w:val="28"/>
                <w:szCs w:val="28"/>
              </w:rPr>
              <w:t xml:space="preserve">ьскохозяйственных предприятий и </w:t>
            </w:r>
            <w:proofErr w:type="spellStart"/>
            <w:r w:rsidRPr="00213747">
              <w:rPr>
                <w:rFonts w:ascii="Times New Roman" w:hAnsi="Times New Roman" w:cs="Times New Roman"/>
                <w:sz w:val="28"/>
                <w:szCs w:val="28"/>
              </w:rPr>
              <w:t>организа</w:t>
            </w:r>
            <w:proofErr w:type="spellEnd"/>
            <w:r w:rsidR="006908EF">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roofErr w:type="spellStart"/>
            <w:r w:rsidRPr="00213747">
              <w:rPr>
                <w:rFonts w:ascii="Times New Roman" w:hAnsi="Times New Roman" w:cs="Times New Roman"/>
                <w:sz w:val="28"/>
                <w:szCs w:val="28"/>
              </w:rPr>
              <w:t>ций</w:t>
            </w:r>
            <w:proofErr w:type="spellEnd"/>
            <w:r w:rsidRPr="00213747">
              <w:rPr>
                <w:rFonts w:ascii="Times New Roman" w:hAnsi="Times New Roman" w:cs="Times New Roman"/>
                <w:sz w:val="28"/>
                <w:szCs w:val="28"/>
              </w:rPr>
              <w:t xml:space="preserve"> с </w:t>
            </w:r>
            <w:proofErr w:type="spellStart"/>
            <w:r w:rsidRPr="00213747">
              <w:rPr>
                <w:rFonts w:ascii="Times New Roman" w:hAnsi="Times New Roman" w:cs="Times New Roman"/>
                <w:sz w:val="28"/>
                <w:szCs w:val="28"/>
              </w:rPr>
              <w:t>ихотделениями</w:t>
            </w:r>
            <w:proofErr w:type="spellEnd"/>
            <w:r w:rsidRPr="00213747">
              <w:rPr>
                <w:rFonts w:ascii="Times New Roman" w:hAnsi="Times New Roman" w:cs="Times New Roman"/>
                <w:sz w:val="28"/>
                <w:szCs w:val="28"/>
              </w:rPr>
              <w:t xml:space="preserve">,     животноводческими     </w:t>
            </w:r>
            <w:proofErr w:type="spellStart"/>
            <w:r w:rsidRPr="00213747">
              <w:rPr>
                <w:rFonts w:ascii="Times New Roman" w:hAnsi="Times New Roman" w:cs="Times New Roman"/>
                <w:sz w:val="28"/>
                <w:szCs w:val="28"/>
              </w:rPr>
              <w:t>комплексами,фермами</w:t>
            </w:r>
            <w:proofErr w:type="spellEnd"/>
            <w:r w:rsidRPr="00213747">
              <w:rPr>
                <w:rFonts w:ascii="Times New Roman" w:hAnsi="Times New Roman" w:cs="Times New Roman"/>
                <w:sz w:val="28"/>
                <w:szCs w:val="28"/>
              </w:rPr>
              <w:t>,  полевыми  станами,  пунктами   заготовки,</w:t>
            </w:r>
            <w:r w:rsidR="006908EF">
              <w:rPr>
                <w:rFonts w:ascii="Times New Roman" w:hAnsi="Times New Roman" w:cs="Times New Roman"/>
                <w:sz w:val="28"/>
                <w:szCs w:val="28"/>
              </w:rPr>
              <w:t xml:space="preserve"> </w:t>
            </w:r>
            <w:r w:rsidRPr="00213747">
              <w:rPr>
                <w:rFonts w:ascii="Times New Roman" w:hAnsi="Times New Roman" w:cs="Times New Roman"/>
                <w:sz w:val="28"/>
                <w:szCs w:val="28"/>
              </w:rPr>
              <w:t>хранения  и  первичной  переработки   продукции   и</w:t>
            </w:r>
            <w:r w:rsidR="006908EF">
              <w:rPr>
                <w:rFonts w:ascii="Times New Roman" w:hAnsi="Times New Roman" w:cs="Times New Roman"/>
                <w:sz w:val="28"/>
                <w:szCs w:val="28"/>
              </w:rPr>
              <w:t xml:space="preserve"> </w:t>
            </w:r>
            <w:r w:rsidRPr="00213747">
              <w:rPr>
                <w:rFonts w:ascii="Times New Roman" w:hAnsi="Times New Roman" w:cs="Times New Roman"/>
                <w:sz w:val="28"/>
                <w:szCs w:val="28"/>
              </w:rPr>
              <w:t xml:space="preserve">другими </w:t>
            </w:r>
            <w:proofErr w:type="spellStart"/>
            <w:r w:rsidRPr="00213747">
              <w:rPr>
                <w:rFonts w:ascii="Times New Roman" w:hAnsi="Times New Roman" w:cs="Times New Roman"/>
                <w:sz w:val="28"/>
                <w:szCs w:val="28"/>
              </w:rPr>
              <w:t>сельско</w:t>
            </w:r>
            <w:r w:rsidR="006908EF">
              <w:rPr>
                <w:rFonts w:ascii="Times New Roman" w:hAnsi="Times New Roman" w:cs="Times New Roman"/>
                <w:sz w:val="28"/>
                <w:szCs w:val="28"/>
              </w:rPr>
              <w:t>хо</w:t>
            </w:r>
            <w:proofErr w:type="spellEnd"/>
            <w:r w:rsidR="006908EF">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зяйственными</w:t>
            </w:r>
            <w:proofErr w:type="spellEnd"/>
            <w:r w:rsidRPr="00213747">
              <w:rPr>
                <w:rFonts w:ascii="Times New Roman" w:hAnsi="Times New Roman" w:cs="Times New Roman"/>
                <w:sz w:val="28"/>
                <w:szCs w:val="28"/>
              </w:rPr>
              <w:t xml:space="preserve">  объектами,  а  также</w:t>
            </w:r>
            <w:r w:rsidR="006908EF">
              <w:rPr>
                <w:rFonts w:ascii="Times New Roman" w:hAnsi="Times New Roman" w:cs="Times New Roman"/>
                <w:sz w:val="28"/>
                <w:szCs w:val="28"/>
              </w:rPr>
              <w:t xml:space="preserve"> </w:t>
            </w:r>
            <w:r w:rsidRPr="00213747">
              <w:rPr>
                <w:rFonts w:ascii="Times New Roman" w:hAnsi="Times New Roman" w:cs="Times New Roman"/>
                <w:sz w:val="28"/>
                <w:szCs w:val="28"/>
              </w:rPr>
              <w:t>автомобиль</w:t>
            </w:r>
            <w:r w:rsidR="006908EF">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ные</w:t>
            </w:r>
            <w:proofErr w:type="spellEnd"/>
            <w:r w:rsidRPr="00213747">
              <w:rPr>
                <w:rFonts w:ascii="Times New Roman" w:hAnsi="Times New Roman" w:cs="Times New Roman"/>
                <w:sz w:val="28"/>
                <w:szCs w:val="28"/>
              </w:rPr>
              <w:t xml:space="preserve">          дороги,          соединяющие</w:t>
            </w:r>
            <w:r w:rsidR="006908EF">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сельско</w:t>
            </w:r>
            <w:r w:rsidR="006908EF">
              <w:rPr>
                <w:rFonts w:ascii="Times New Roman" w:hAnsi="Times New Roman" w:cs="Times New Roman"/>
                <w:sz w:val="28"/>
                <w:szCs w:val="28"/>
              </w:rPr>
              <w:t>хо</w:t>
            </w:r>
            <w:proofErr w:type="spellEnd"/>
            <w:r w:rsidR="006908EF">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зяйственные</w:t>
            </w:r>
            <w:proofErr w:type="spellEnd"/>
            <w:r w:rsidRPr="00213747">
              <w:rPr>
                <w:rFonts w:ascii="Times New Roman" w:hAnsi="Times New Roman" w:cs="Times New Roman"/>
                <w:sz w:val="28"/>
                <w:szCs w:val="28"/>
              </w:rPr>
              <w:t xml:space="preserve">  объекты  с  дорогами   общего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пользования и между собой, за  исключением  полевых</w:t>
            </w:r>
            <w:r w:rsidR="006908EF">
              <w:rPr>
                <w:rFonts w:ascii="Times New Roman" w:hAnsi="Times New Roman" w:cs="Times New Roman"/>
                <w:sz w:val="28"/>
                <w:szCs w:val="28"/>
              </w:rPr>
              <w:t xml:space="preserve"> </w:t>
            </w:r>
            <w:r w:rsidRPr="00213747">
              <w:rPr>
                <w:rFonts w:ascii="Times New Roman" w:hAnsi="Times New Roman" w:cs="Times New Roman"/>
                <w:sz w:val="28"/>
                <w:szCs w:val="28"/>
              </w:rPr>
              <w:t xml:space="preserve">вспомогательных и </w:t>
            </w:r>
            <w:proofErr w:type="spellStart"/>
            <w:r w:rsidRPr="00213747">
              <w:rPr>
                <w:rFonts w:ascii="Times New Roman" w:hAnsi="Times New Roman" w:cs="Times New Roman"/>
                <w:sz w:val="28"/>
                <w:szCs w:val="28"/>
              </w:rPr>
              <w:t>внутриплощадных</w:t>
            </w:r>
            <w:proofErr w:type="spellEnd"/>
            <w:r w:rsidRPr="00213747">
              <w:rPr>
                <w:rFonts w:ascii="Times New Roman" w:hAnsi="Times New Roman" w:cs="Times New Roman"/>
                <w:sz w:val="28"/>
                <w:szCs w:val="28"/>
              </w:rPr>
              <w:t xml:space="preserve"> дорог            </w:t>
            </w:r>
          </w:p>
        </w:tc>
        <w:tc>
          <w:tcPr>
            <w:tcW w:w="17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свыше 10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I-с       </w:t>
            </w:r>
          </w:p>
        </w:tc>
      </w:tr>
      <w:tr w:rsidR="003F40AB" w:rsidRPr="00213747" w:rsidTr="006908EF">
        <w:trPr>
          <w:trHeight w:val="1600"/>
          <w:tblCellSpacing w:w="5" w:type="nil"/>
        </w:trPr>
        <w:tc>
          <w:tcPr>
            <w:tcW w:w="6048"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7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10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II-с      </w:t>
            </w:r>
          </w:p>
        </w:tc>
      </w:tr>
      <w:tr w:rsidR="003F40AB" w:rsidRPr="00213747" w:rsidTr="006908EF">
        <w:trPr>
          <w:trHeight w:val="600"/>
          <w:tblCellSpacing w:w="5" w:type="nil"/>
        </w:trPr>
        <w:tc>
          <w:tcPr>
            <w:tcW w:w="6048"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Дороги полевые вспомогательные, предназначен</w:t>
            </w:r>
            <w:r w:rsidR="006908EF">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ные</w:t>
            </w:r>
            <w:proofErr w:type="spellEnd"/>
            <w:r w:rsidRPr="00213747">
              <w:rPr>
                <w:rFonts w:ascii="Times New Roman" w:hAnsi="Times New Roman" w:cs="Times New Roman"/>
                <w:sz w:val="28"/>
                <w:szCs w:val="28"/>
              </w:rPr>
              <w:t xml:space="preserve"> для</w:t>
            </w:r>
            <w:r w:rsidR="006908EF">
              <w:rPr>
                <w:rFonts w:ascii="Times New Roman" w:hAnsi="Times New Roman" w:cs="Times New Roman"/>
                <w:sz w:val="28"/>
                <w:szCs w:val="28"/>
              </w:rPr>
              <w:t xml:space="preserve"> </w:t>
            </w:r>
            <w:r w:rsidRPr="00213747">
              <w:rPr>
                <w:rFonts w:ascii="Times New Roman" w:hAnsi="Times New Roman" w:cs="Times New Roman"/>
                <w:sz w:val="28"/>
                <w:szCs w:val="28"/>
              </w:rPr>
              <w:t>транспортного        обслуживания         отдельных</w:t>
            </w:r>
            <w:r w:rsidR="006908EF">
              <w:rPr>
                <w:rFonts w:ascii="Times New Roman" w:hAnsi="Times New Roman" w:cs="Times New Roman"/>
                <w:sz w:val="28"/>
                <w:szCs w:val="28"/>
              </w:rPr>
              <w:t xml:space="preserve"> </w:t>
            </w:r>
            <w:r w:rsidRPr="00213747">
              <w:rPr>
                <w:rFonts w:ascii="Times New Roman" w:hAnsi="Times New Roman" w:cs="Times New Roman"/>
                <w:sz w:val="28"/>
                <w:szCs w:val="28"/>
              </w:rPr>
              <w:t>сельскохозяйственных угодий или их составных частей</w:t>
            </w:r>
          </w:p>
        </w:tc>
        <w:tc>
          <w:tcPr>
            <w:tcW w:w="175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III-с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3.4.3.9. Расчетный объем грузовых перевозок суммарно в обоих направлениях в месяц пик для установления категории внутрихозяйственной дороги следует определять в соответствии с планами развития сельскохозяйственных предприятий и организаций на перспективу (не менее чем на 15 лет).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3.4.3.10. Площадь сельскохозяйственных угодий, занимаемая внутрихозяйственной дорогой, должна быть минимальной и включать полосу, необходимую для размещения земляного полотна, водоотводных канав и предохранительных полос шириной 1 м с каждой стороны дороги, откладываемых от подошвы насыпи или бровки выемки либо от внешней кромки откоса водоотводной канавы.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Расчетные скорости движения транспортных средств для проектирования внутрихозяйственных дорог следует принимать по таблице 22.</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960"/>
        <w:gridCol w:w="1800"/>
        <w:gridCol w:w="1800"/>
        <w:gridCol w:w="1800"/>
      </w:tblGrid>
      <w:tr w:rsidR="003F40AB" w:rsidRPr="00213747">
        <w:trPr>
          <w:tblCellSpacing w:w="5" w:type="nil"/>
        </w:trPr>
        <w:tc>
          <w:tcPr>
            <w:tcW w:w="9360" w:type="dxa"/>
            <w:gridSpan w:val="4"/>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60" w:name="Par1681"/>
            <w:bookmarkEnd w:id="60"/>
            <w:r w:rsidRPr="00213747">
              <w:rPr>
                <w:rFonts w:ascii="Times New Roman" w:hAnsi="Times New Roman" w:cs="Times New Roman"/>
                <w:sz w:val="28"/>
                <w:szCs w:val="28"/>
              </w:rPr>
              <w:t xml:space="preserve">Таблица 22                                                               </w:t>
            </w:r>
          </w:p>
        </w:tc>
      </w:tr>
      <w:tr w:rsidR="003F40AB" w:rsidRPr="00213747">
        <w:trPr>
          <w:trHeight w:val="400"/>
          <w:tblCellSpacing w:w="5" w:type="nil"/>
        </w:trPr>
        <w:tc>
          <w:tcPr>
            <w:tcW w:w="396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Категория дороги               </w:t>
            </w:r>
          </w:p>
        </w:tc>
        <w:tc>
          <w:tcPr>
            <w:tcW w:w="5400" w:type="dxa"/>
            <w:gridSpan w:val="3"/>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Расчетная скорость движения, км/ч        </w:t>
            </w:r>
          </w:p>
        </w:tc>
      </w:tr>
      <w:tr w:rsidR="003F40AB" w:rsidRPr="00213747">
        <w:trPr>
          <w:trHeight w:val="600"/>
          <w:tblCellSpacing w:w="5" w:type="nil"/>
        </w:trPr>
        <w:tc>
          <w:tcPr>
            <w:tcW w:w="396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8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основная     </w:t>
            </w:r>
          </w:p>
        </w:tc>
        <w:tc>
          <w:tcPr>
            <w:tcW w:w="3600" w:type="dxa"/>
            <w:gridSpan w:val="2"/>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допускаемая   на   участках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дорог                      </w:t>
            </w:r>
          </w:p>
        </w:tc>
      </w:tr>
      <w:tr w:rsidR="003F40AB" w:rsidRPr="00213747">
        <w:trPr>
          <w:tblCellSpacing w:w="5" w:type="nil"/>
        </w:trPr>
        <w:tc>
          <w:tcPr>
            <w:tcW w:w="396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8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трудных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особо трудных</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I-с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70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II-с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III-с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3.4.3.11. Основные параметры проезжей части внутрихозяйственных дорог следует принимать по таблице 23.</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960"/>
        <w:gridCol w:w="1800"/>
        <w:gridCol w:w="1800"/>
        <w:gridCol w:w="1800"/>
      </w:tblGrid>
      <w:tr w:rsidR="003F40AB" w:rsidRPr="00213747">
        <w:trPr>
          <w:tblCellSpacing w:w="5" w:type="nil"/>
        </w:trPr>
        <w:tc>
          <w:tcPr>
            <w:tcW w:w="9360" w:type="dxa"/>
            <w:gridSpan w:val="4"/>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61" w:name="Par1702"/>
            <w:bookmarkEnd w:id="61"/>
            <w:r w:rsidRPr="00213747">
              <w:rPr>
                <w:rFonts w:ascii="Times New Roman" w:hAnsi="Times New Roman" w:cs="Times New Roman"/>
                <w:sz w:val="28"/>
                <w:szCs w:val="28"/>
              </w:rPr>
              <w:t xml:space="preserve">Таблица 23                                                               </w:t>
            </w:r>
          </w:p>
        </w:tc>
      </w:tr>
      <w:tr w:rsidR="003F40AB" w:rsidRPr="00213747">
        <w:trPr>
          <w:trHeight w:val="400"/>
          <w:tblCellSpacing w:w="5" w:type="nil"/>
        </w:trPr>
        <w:tc>
          <w:tcPr>
            <w:tcW w:w="396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Параметры поперечного профиля  </w:t>
            </w:r>
          </w:p>
        </w:tc>
        <w:tc>
          <w:tcPr>
            <w:tcW w:w="5400" w:type="dxa"/>
            <w:gridSpan w:val="3"/>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Значение параметра для дорог категорий   </w:t>
            </w:r>
          </w:p>
        </w:tc>
      </w:tr>
      <w:tr w:rsidR="003F40AB" w:rsidRPr="00213747">
        <w:trPr>
          <w:tblCellSpacing w:w="5" w:type="nil"/>
        </w:trPr>
        <w:tc>
          <w:tcPr>
            <w:tcW w:w="396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I-с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II-с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III-с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Число полос движения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Ширина, м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полосы движения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проезжей части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6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4,5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3,5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земляного полотна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8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6,5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обочины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1,75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укрепления обочин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0,5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0,75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Для дорог II-с категории при отсутствии или нерегулярном движении автопоездов допускается ширину проезжей части принимать 3,5 м, а ширину обочин - 2,25 м (в том числе укрепленных - 1,25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На участках дорог, где требуется установка ограждений барьерного типа, при регулярном движении широкогабаритных сельскохозяйственных машин (шириной свыше 5 м) ширина земляного полотна должна быть увеличена (за счет уширения обочин).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Ширину земляного полотна, возводимого на ценных сельскохозяйственных угодьях, допускается принимать: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 м - для дорог I-с категории;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 м - для дорог II-с категории;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5,5 м - для дорог III-с категории.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 ценным сельскохозяйственным угодьям относятся орошаемые, осушенные и другие мелиорированные земли, участки, занятые многолетними плодовыми насаждениями и виноградниками, а также участки с высоким естественным плодородием почв и другие приравниваемые к ним земельные угодья.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3.4.3.12. На внутрихозяйственных дорогах, по которым предполагается регулярное движение широкогабаритных сельскохозяйственных машин и транспортных средств, следует проектировать устройство площадок для разъезда с покрытием, аналогичным принятому для данной дороги, за счет уширения одной обочины и, соответственно, земляного полотна.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Расстояние между площадками надлежит принимать равным расстоянию видимости встречного транспортного средства, но не менее 0,5 км. При этом площадки должны совмещаться с местами съездов на поля.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Ширину площадок для разъезда по верху земляного полотна следует принимать 8, 10 и 13 м при предполагаемом движении сельскохозяйственных машин и транспортных средств шириной соответственно до 3 м, свыше 3 м до 6 м и свыше 6 м до 8 м, а длину - в зависимости от длины машин и транспортных средств (включая автопоезда), но не менее 15 м. Участки перехода от однополосной проезжей части к площадке для разъезда должны быть длиной не менее 15 м, а для </w:t>
      </w:r>
      <w:proofErr w:type="spellStart"/>
      <w:r w:rsidRPr="00213747">
        <w:rPr>
          <w:rFonts w:ascii="Times New Roman" w:hAnsi="Times New Roman" w:cs="Times New Roman"/>
          <w:sz w:val="28"/>
          <w:szCs w:val="28"/>
        </w:rPr>
        <w:t>двухполосной</w:t>
      </w:r>
      <w:proofErr w:type="spellEnd"/>
      <w:r w:rsidRPr="00213747">
        <w:rPr>
          <w:rFonts w:ascii="Times New Roman" w:hAnsi="Times New Roman" w:cs="Times New Roman"/>
          <w:sz w:val="28"/>
          <w:szCs w:val="28"/>
        </w:rPr>
        <w:t xml:space="preserve"> проезжей части - не менее 10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3.4.3.13. Радиусы кривых в плане по оси проезжей части следует принимать не менее 60 м без устройства виражей и переходных кривых.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намечаемом движении автомобилей и тракторов с полуприцепами, с одним или двумя прицепами радиус кривой допускается уменьшать до 30 м, а при движении одиночных транспортных средств - до 15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3.4.3.14. Внутрихозяйственные дороги для движения тракторов, тракторных поездов, сельскохозяйственных, строительных и других самоходных машин на гусеничном ходу (тракторные дороги) следует предусматривать на отдельном земляном полотне. Эти дороги должны располагаться рядом с соответствующими внутрихозяйственными автомобильными дорогами с подветренной стороны для господствующих ветров в летний период.</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62" w:name="Par1739"/>
      <w:bookmarkEnd w:id="62"/>
      <w:r w:rsidRPr="00213747">
        <w:rPr>
          <w:rFonts w:ascii="Times New Roman" w:hAnsi="Times New Roman" w:cs="Times New Roman"/>
          <w:sz w:val="28"/>
          <w:szCs w:val="28"/>
        </w:rPr>
        <w:t>3.4.4. Сеть общественного пассажирского транспорта</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3.4.4.1. При разработке проекта организации транспортного обслуживания населения следует обеспечивать быстроту, комфорт и безопасность транспортных передвижений жителей.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3.4.4.2. Вид общественного пассажирского транспорта следует выбирать на основании расчетных пассажиропотоков и дальностей поездок пассажиров. Провозная способность различных видов транспорта, параметры устройств и сооружений (платформы, посадочные площадки) определяются на расчетный срок по норме наполнения подвижного состава - 4 чел./кв. м свободной площади пола пассажирского салона для обычных видов наземного транспорта.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3.4.4.3. Линии общественного пассажирского транспорта следует предусматривать на дорогах с организацией движения транспортных средств в общем потоке.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3.4.4.4. Расстояния между остановочными пунктами общественного пассажирского транспорта следует принимать 400 - 600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3.4.4.5. Дальность пешеходных подходов до ближайшей остановки общественного пассажирского транспорта следует принимать не более 500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3.4.4.6. Длина посадочной площадки на остановках должна быть не менее длины остановочной площадки.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Ширина посадочной площадки должна быть не менее 3 м; для установки павильона ожидания следует предусматривать уширение до 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Посадочные площадки должны быть приподняты на 0,2 м над поверхностью остановочных площадок.</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3.4.4.7. Павильон может быть закрытого типа или открытого (в виде навеса). Размер павильона определяют с учетом количества одновременно находящихся в час пик на остановочной площадке пассажиров из расчета 4 чел./кв. м. Ближайшая грань павильона должна быть расположена не ближе 3 м от кромки остановочной площадки.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Остановочные пункты оборудуют скамьями, которые устанавливают из расчета 1 скамья на 10 кв. м площади.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Рядом с павильоном или у скамьи размещают одну урну для мусора. Остановочный пункт должен быть оборудован дорожными знаками, разметкой и ограждениями в соответствии с ГОСТ.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3.4.4.8. Остановочные пункты общественного пассажирского транспорта запрещается проектировать в охранных зонах высоковольтных линий электропередачи.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3.4.4.9. На конечных пунктах маршрутной сети общественного пассажирского транспорта следует предусматривать </w:t>
      </w:r>
      <w:proofErr w:type="spellStart"/>
      <w:r w:rsidRPr="00213747">
        <w:rPr>
          <w:rFonts w:ascii="Times New Roman" w:hAnsi="Times New Roman" w:cs="Times New Roman"/>
          <w:sz w:val="28"/>
          <w:szCs w:val="28"/>
        </w:rPr>
        <w:t>отстойно</w:t>
      </w:r>
      <w:proofErr w:type="spellEnd"/>
      <w:r w:rsidRPr="00213747">
        <w:rPr>
          <w:rFonts w:ascii="Times New Roman" w:hAnsi="Times New Roman" w:cs="Times New Roman"/>
          <w:sz w:val="28"/>
          <w:szCs w:val="28"/>
        </w:rPr>
        <w:t>-разворотные площадки.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Границы </w:t>
      </w:r>
      <w:proofErr w:type="spellStart"/>
      <w:r w:rsidRPr="00213747">
        <w:rPr>
          <w:rFonts w:ascii="Times New Roman" w:hAnsi="Times New Roman" w:cs="Times New Roman"/>
          <w:sz w:val="28"/>
          <w:szCs w:val="28"/>
        </w:rPr>
        <w:t>отстойно</w:t>
      </w:r>
      <w:proofErr w:type="spellEnd"/>
      <w:r w:rsidRPr="00213747">
        <w:rPr>
          <w:rFonts w:ascii="Times New Roman" w:hAnsi="Times New Roman" w:cs="Times New Roman"/>
          <w:sz w:val="28"/>
          <w:szCs w:val="28"/>
        </w:rPr>
        <w:t>-разворотных площадок должны быть закреплены в плане красных линий.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3.4.4.10. </w:t>
      </w:r>
      <w:proofErr w:type="spellStart"/>
      <w:r w:rsidRPr="00213747">
        <w:rPr>
          <w:rFonts w:ascii="Times New Roman" w:hAnsi="Times New Roman" w:cs="Times New Roman"/>
          <w:sz w:val="28"/>
          <w:szCs w:val="28"/>
        </w:rPr>
        <w:t>Отстойно</w:t>
      </w:r>
      <w:proofErr w:type="spellEnd"/>
      <w:r w:rsidRPr="00213747">
        <w:rPr>
          <w:rFonts w:ascii="Times New Roman" w:hAnsi="Times New Roman" w:cs="Times New Roman"/>
          <w:sz w:val="28"/>
          <w:szCs w:val="28"/>
        </w:rPr>
        <w:t>-разворотные площадки общественного пассажирского транспорта в зависимости от их емкости должны размещаться в удалении от жилой застройки не менее чем на 50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3.4.4.11. На конечных станциях общественного пассажирского транспорта должно предусматриваться устройство помещений для водителей и обслуживающего персонала.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Площадь участков для устройства служебных помещений определяется в соответствии с таблицей 24.</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5640"/>
        <w:gridCol w:w="1320"/>
        <w:gridCol w:w="1200"/>
        <w:gridCol w:w="1200"/>
      </w:tblGrid>
      <w:tr w:rsidR="003F40AB" w:rsidRPr="00213747">
        <w:trPr>
          <w:tblCellSpacing w:w="5" w:type="nil"/>
        </w:trPr>
        <w:tc>
          <w:tcPr>
            <w:tcW w:w="9360" w:type="dxa"/>
            <w:gridSpan w:val="4"/>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4"/>
              <w:rPr>
                <w:rFonts w:ascii="Times New Roman" w:hAnsi="Times New Roman" w:cs="Times New Roman"/>
                <w:sz w:val="28"/>
                <w:szCs w:val="28"/>
              </w:rPr>
            </w:pPr>
            <w:bookmarkStart w:id="63" w:name="Par1760"/>
            <w:bookmarkEnd w:id="63"/>
            <w:r w:rsidRPr="00213747">
              <w:rPr>
                <w:rFonts w:ascii="Times New Roman" w:hAnsi="Times New Roman" w:cs="Times New Roman"/>
                <w:sz w:val="28"/>
                <w:szCs w:val="28"/>
              </w:rPr>
              <w:t xml:space="preserve">Таблица 24                                                               </w:t>
            </w:r>
          </w:p>
        </w:tc>
      </w:tr>
      <w:tr w:rsidR="003F40AB" w:rsidRPr="00213747">
        <w:trPr>
          <w:trHeight w:val="600"/>
          <w:tblCellSpacing w:w="5" w:type="nil"/>
        </w:trPr>
        <w:tc>
          <w:tcPr>
            <w:tcW w:w="564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Наименование показателя                      </w:t>
            </w:r>
          </w:p>
        </w:tc>
        <w:tc>
          <w:tcPr>
            <w:tcW w:w="132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Единица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измерения</w:t>
            </w:r>
          </w:p>
        </w:tc>
        <w:tc>
          <w:tcPr>
            <w:tcW w:w="2400" w:type="dxa"/>
            <w:gridSpan w:val="2"/>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Количество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маршрутов        </w:t>
            </w:r>
          </w:p>
        </w:tc>
      </w:tr>
      <w:tr w:rsidR="003F40AB" w:rsidRPr="00213747">
        <w:trPr>
          <w:tblCellSpacing w:w="5" w:type="nil"/>
        </w:trPr>
        <w:tc>
          <w:tcPr>
            <w:tcW w:w="564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3 - 4   </w:t>
            </w:r>
          </w:p>
        </w:tc>
      </w:tr>
      <w:tr w:rsidR="003F40AB" w:rsidRPr="00213747">
        <w:trPr>
          <w:tblCellSpacing w:w="5" w:type="nil"/>
        </w:trPr>
        <w:tc>
          <w:tcPr>
            <w:tcW w:w="56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Площадь участка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кв. м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225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256     </w:t>
            </w:r>
          </w:p>
        </w:tc>
      </w:tr>
      <w:tr w:rsidR="003F40AB" w:rsidRPr="00213747">
        <w:trPr>
          <w:trHeight w:val="600"/>
          <w:tblCellSpacing w:w="5" w:type="nil"/>
        </w:trPr>
        <w:tc>
          <w:tcPr>
            <w:tcW w:w="56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Разме</w:t>
            </w:r>
            <w:r w:rsidR="006D3831">
              <w:rPr>
                <w:rFonts w:ascii="Times New Roman" w:hAnsi="Times New Roman" w:cs="Times New Roman"/>
                <w:sz w:val="28"/>
                <w:szCs w:val="28"/>
              </w:rPr>
              <w:t xml:space="preserve">ры  участка  под   размещение  </w:t>
            </w:r>
            <w:r w:rsidRPr="00213747">
              <w:rPr>
                <w:rFonts w:ascii="Times New Roman" w:hAnsi="Times New Roman" w:cs="Times New Roman"/>
                <w:sz w:val="28"/>
                <w:szCs w:val="28"/>
              </w:rPr>
              <w:t>типового</w:t>
            </w:r>
          </w:p>
          <w:p w:rsidR="003F40AB" w:rsidRPr="00213747" w:rsidRDefault="006D3831">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объекта  с  помещениями  для </w:t>
            </w:r>
            <w:r w:rsidR="003F40AB" w:rsidRPr="00213747">
              <w:rPr>
                <w:rFonts w:ascii="Times New Roman" w:hAnsi="Times New Roman" w:cs="Times New Roman"/>
                <w:sz w:val="28"/>
                <w:szCs w:val="28"/>
              </w:rPr>
              <w:t>обслуживающего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персонала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x 15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16 x 16 </w:t>
            </w:r>
          </w:p>
        </w:tc>
      </w:tr>
      <w:tr w:rsidR="003F40AB" w:rsidRPr="00213747">
        <w:trPr>
          <w:tblCellSpacing w:w="5" w:type="nil"/>
        </w:trPr>
        <w:tc>
          <w:tcPr>
            <w:tcW w:w="56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Этажность здания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этажей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64" w:name="Par1776"/>
      <w:bookmarkEnd w:id="64"/>
      <w:r w:rsidRPr="00213747">
        <w:rPr>
          <w:rFonts w:ascii="Times New Roman" w:hAnsi="Times New Roman" w:cs="Times New Roman"/>
          <w:sz w:val="28"/>
          <w:szCs w:val="28"/>
        </w:rPr>
        <w:t>Часть 4. ЗОНЫ СЕЛЬСКОХОЗЯЙСТВЕННОГО ИСПОЛЬЗОВАНИЯ</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65" w:name="Par1778"/>
      <w:bookmarkEnd w:id="65"/>
      <w:r w:rsidRPr="00213747">
        <w:rPr>
          <w:rFonts w:ascii="Times New Roman" w:hAnsi="Times New Roman" w:cs="Times New Roman"/>
          <w:sz w:val="28"/>
          <w:szCs w:val="28"/>
        </w:rPr>
        <w:t>4.1. Общие требования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4.1.1. В состав зон сельскохозяйственного использования могут включаться: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зоны сельскохозяйственных угодий - пашни, сенокосы, пастбища, залежи, земли, занятые многолетними насаждениями (садами, виноградниками и другими);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зоны, занятые объектами сельскохозяйственного назначения и предназначенные для ведения сельского хозяйства, садоводства, личного подсобного хозяйства, развития объектов сельскохозяйственного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4.1.2. В состав территориальных зон, устанавливаемых в границах черты населенных пунктов, могут включаться зоны сельскохозяйственного использования (в том числе зоны сельскохозяйственных угодий), а также зоны, занятые объектами сельскохозяйственного назначения и предназначенные для ведения сельского хозяйства, садоводства, развития объектов сельскохозяйственного назначения.</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66" w:name="Par1785"/>
      <w:bookmarkEnd w:id="66"/>
      <w:r w:rsidRPr="00213747">
        <w:rPr>
          <w:rFonts w:ascii="Times New Roman" w:hAnsi="Times New Roman" w:cs="Times New Roman"/>
          <w:sz w:val="28"/>
          <w:szCs w:val="28"/>
        </w:rPr>
        <w:t>4.2. Размещение объектов сельскохозяйственного назначения</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4.2.1. В сельских населенных пунктах могут быть размещены животноводческие, птицеводческие и звероводческие производства, производства по хранению и переработке сельскохозяйственной продукции, ремонту, техническому обслуживанию и хранению сельскохозяйственных машин и автомобилей, по изготовлению строительных конструкций, изделий и деталей из местных материалов, машиноиспытательные станции, ветеринарные учреждения, теплицы и парники, промысловые цеха, материальные склады, транспортные, энергетические и другие объекты, связанные с проектируемыми производствами, а также коммуникации, обеспечивающие внутренние и внешние связи указанных объектов.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4.2.2. Не допускается размещение сельскохозяйственных предприятий, зданий, сооружений: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на площадках залегания полезных ископаемых без согласования с органами Госгортехнадзора;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в первом поясе зоны санитарной охраны источников водоснабжения населенных пунктов;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на земельных участках, загрязненных органическими и радиоактивными отбросами, до истечения сроков, установленных органами санитарно-эпидемиологического и ветеринарного надзора;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 на землях особо охраняемых природных территорий.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4.2.3. Допускается размещение сельскохозяйственных предприятий, зданий и сооружений: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во втором поясе санитарной охраны источников водоснабжения населенных пунктов, кроме животноводческих и птицеводческих предприятий;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в охранных зонах особо охраняемых территорий, если это не оказывает негативное (вредное) воздействие на природные комплексы особо охраняемых природных территорий.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4.2.4. При размещении сельскохозяйственных предприятий, зданий и сооружений на прибрежных участках рек или водоемов планировочные отметки площадок предприятий должны приниматься не менее чем на 0,5 м выше расчетного горизонта воды с учетом подпора и уклона водотока, а также расчетной высоты волны и ее нагона.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Для предприятий, зданий и сооружений со сроком эксплуатации более 10 лет за расчетный горизонт надлежит принимать наивысший уровень воды с вероятностью его повторения один раз в 50 лет, а для предприятий со сроком эксплуатации до 10 лет - один раз в 10 лет.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размещении сельскохозяйственных предприятий, зданий и сооружений на прибрежных участках водоемов и при отсутствии непосредственной связи предприятий с ними следует предусматривать незастроенную прибрежную полосу шириной не менее 40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4.2.5. При размещении сельскохозяйственных предприятий, зданий и сооружений в районе расположения радиостанций, складов взрывчатых веществ, сильно действующих ядовитых веществ и других предприятий и объектов специального назначения расстояние от проектируемых зон до указанных объектов следует принимать в соответствии с действующими нормами и правилами с соблюдением санитарно-защитных зон указанных объектов.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4.2.6. При размещении складов минеральных удобрений и химических средств защиты растений должны соблюдаться необходимые меры, исключающие попадание вредных веществ в водоемы.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Склады минеральных удобрений и химических средств защиты растений следует располагать на расстоянии не менее 2 км от </w:t>
      </w:r>
      <w:proofErr w:type="spellStart"/>
      <w:r w:rsidRPr="00213747">
        <w:rPr>
          <w:rFonts w:ascii="Times New Roman" w:hAnsi="Times New Roman" w:cs="Times New Roman"/>
          <w:sz w:val="28"/>
          <w:szCs w:val="28"/>
        </w:rPr>
        <w:t>рыбохозяйственных</w:t>
      </w:r>
      <w:proofErr w:type="spellEnd"/>
      <w:r w:rsidRPr="00213747">
        <w:rPr>
          <w:rFonts w:ascii="Times New Roman" w:hAnsi="Times New Roman" w:cs="Times New Roman"/>
          <w:sz w:val="28"/>
          <w:szCs w:val="28"/>
        </w:rPr>
        <w:t xml:space="preserve"> водоемов. В случае особой необходимости допускается уменьшать расстояние от указанных складов до </w:t>
      </w:r>
      <w:proofErr w:type="spellStart"/>
      <w:r w:rsidRPr="00213747">
        <w:rPr>
          <w:rFonts w:ascii="Times New Roman" w:hAnsi="Times New Roman" w:cs="Times New Roman"/>
          <w:sz w:val="28"/>
          <w:szCs w:val="28"/>
        </w:rPr>
        <w:t>рыбохозяйственных</w:t>
      </w:r>
      <w:proofErr w:type="spellEnd"/>
      <w:r w:rsidRPr="00213747">
        <w:rPr>
          <w:rFonts w:ascii="Times New Roman" w:hAnsi="Times New Roman" w:cs="Times New Roman"/>
          <w:sz w:val="28"/>
          <w:szCs w:val="28"/>
        </w:rPr>
        <w:t xml:space="preserve"> водоемов при условии согласования с органами, осуществляющими охрану рыбных запасов.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4.2.7. Территории зон, занятых объектами сельскохозяйственного назначения, не должны разделяться на обособленные участки железными или автомобильными дорогами общей сети, а также реками.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4.2.8. При планировке и застройке зон, занятых объектами сельскохозяйственного назначения, необходимо предусматривать: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планировочную увязку с селитебной зоной;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экономически целесообразное кооперирование сельскохозяйственных и промышленных предприятий на одном земельном участке и организацию общих объектов подсобного и обслуживающего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выполнение комплексных технологических и инженерно-технических требований и создание единого архитектурного ансамбля с учетом природно-климатических, геологических и других местных условий;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мероприятия по охране окружающей среды от загрязнения производственными выбросами и стоками;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возможность расширения производственной зоны сельскохозяйственных предприятий.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4.2.9. Интенсивность использования территории зоны, занятой объектами сельскохозяйственного назначения, определяется плотностью застройки площадок сельскохозяйственных предприятий в процентах.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Минимальная плотность застройки площадок зон сельскохозяйственных предприятий должна быть не менее предусмотренной в приложении 12 к Нормативам градостроительного проектирования </w:t>
      </w:r>
      <w:r w:rsidR="00377A44">
        <w:rPr>
          <w:rFonts w:ascii="Times New Roman" w:hAnsi="Times New Roman" w:cs="Times New Roman"/>
          <w:sz w:val="28"/>
          <w:szCs w:val="28"/>
        </w:rPr>
        <w:t>Ковернинского муниципального района</w:t>
      </w:r>
      <w:r w:rsidRPr="00213747">
        <w:rPr>
          <w:rFonts w:ascii="Times New Roman" w:hAnsi="Times New Roman" w:cs="Times New Roman"/>
          <w:sz w:val="28"/>
          <w:szCs w:val="28"/>
        </w:rPr>
        <w:t xml:space="preserve"> Нижегородской области (не приводится).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4.2.10. Площадь земельного участка для размещения сельскохозяйственных предприятий, зданий и сооружений определяется по заданию на проектирование с учетом норматива минимальной плотности застройки.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4.2.11. Расстояние от зданий и сооружений предприятий (независимо от степени их огнестойкости) до границ лесного массива хвойных пород следует принимать равным 50 м, лиственных пород - 20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4.2.12. Сельскохозяйственные предприятия, здания и сооружения, являющиеся источниками выделения в окружающую среду производственных вредностей, должны отделяться санитарно-защитными зонами от жилых и общественных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Территории санитарно-защитных зон из землепользования не изымаются и должны быть максимально использованы для нужд сельского хозяйства.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санитарно-защитных зонах допускается размещать склады (хранилища) зерна, фруктов, овощей и картофеля, питомники растений.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4.2.13. На границе санитарно-защитных зон шириной более 100 м со стороны селитебной зоны должна предусматриваться полоса древесно-кустарниковых насаждений шириной не менее 30 м, а при ширине зоны от 50 до 100 м - полоса шириной не менее 10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4.2.14. Предприятия и объекты, у каждого из которых размер санитарно-защитных зон превышает 500 м, следует размещать на обособленных земельных участках производственных зон сельских населенных пунктов.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4.2.15. Проектируемые сельскохозяйственные предприятия, здания и сооружения следует объединять в соответствии с особенностями производственных процессов, одинаковых для данных объектов, санитарных, зооветеринарных и противопожарных требований, грузооборота, видов обслуживающего транспорта, потребления воды, тепла, электроэнергии, организуя при этом участки: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площадок предприятий;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общих объектов подсобных производств;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складов.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4.2.16. При планировке земельных участков теплиц и парников основные сооружения следует группировать по функциональному назначению (теплицы, парники, площадки с обогреваемым грунтом), при этом должна предусматриваться система проездов и проходов, обеспечивающая необходимые условия для механизации трудоемких процессов.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4.2.17. Склады и хранилища сельскохозяйственной продукции следует размещать на хорошо проветриваемых земельных участках с наивысшим уровнем грунтовых вод не менее 1,5 м от поверхности земли с учетом санитарно-защитных зон.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Здания и помещения для хранения и переработки сельскохозяйственной продукции (овощей, картофеля, продукции плодоводства и виноградарства), для первичной переработки молока, скота и птицы, шерсти и меховых шкурок, масличных и лубяных культур проектируются в соответствии с требованиями СНиП 2.10.02-84.</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67" w:name="Par1830"/>
      <w:bookmarkEnd w:id="67"/>
      <w:r w:rsidRPr="00213747">
        <w:rPr>
          <w:rFonts w:ascii="Times New Roman" w:hAnsi="Times New Roman" w:cs="Times New Roman"/>
          <w:sz w:val="28"/>
          <w:szCs w:val="28"/>
        </w:rPr>
        <w:t>Часть 5. ОСОБО ОХРАНЯЕМЫЕ ТЕРРИТОРИИ</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68" w:name="Par1832"/>
      <w:bookmarkEnd w:id="68"/>
      <w:r w:rsidRPr="00213747">
        <w:rPr>
          <w:rFonts w:ascii="Times New Roman" w:hAnsi="Times New Roman" w:cs="Times New Roman"/>
          <w:sz w:val="28"/>
          <w:szCs w:val="28"/>
        </w:rPr>
        <w:t>5.1. Общие требования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5.1.1. В особо охраняемые территории включаются земельные участки, имеющие особое природоохранное, научное, историко-культурное, эстетическое, рекреационное и иное особо ценное значение.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5.1.2. К землям особо охраняемых территорий относятся земли: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особо охраняемых природных территорий;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природоохранного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рекреационного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историко-культурного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иные особо ценные земли в соответствии с Земельным </w:t>
      </w:r>
      <w:hyperlink r:id="rId44" w:history="1">
        <w:r w:rsidRPr="00377A44">
          <w:rPr>
            <w:rFonts w:ascii="Times New Roman" w:hAnsi="Times New Roman" w:cs="Times New Roman"/>
            <w:sz w:val="28"/>
            <w:szCs w:val="28"/>
          </w:rPr>
          <w:t>кодексом</w:t>
        </w:r>
      </w:hyperlink>
      <w:r w:rsidRPr="00213747">
        <w:rPr>
          <w:rFonts w:ascii="Times New Roman" w:hAnsi="Times New Roman" w:cs="Times New Roman"/>
          <w:sz w:val="28"/>
          <w:szCs w:val="28"/>
        </w:rPr>
        <w:t xml:space="preserve"> Российской Федерации, федеральными законами.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Правительство Российской Федерации, соответствующие органы исполнительной власти субъектов Российской Федерации, органы местного самоуправления могут устанавливать и иные категории особо охраняемых природных территорий (территории, на которых находятся памятники садово-паркового искусства, охраняемые береговые линии, охраняемые речные системы, охраняемые природные ландшафты, биологические станции, </w:t>
      </w:r>
      <w:proofErr w:type="spellStart"/>
      <w:r w:rsidRPr="00213747">
        <w:rPr>
          <w:rFonts w:ascii="Times New Roman" w:hAnsi="Times New Roman" w:cs="Times New Roman"/>
          <w:sz w:val="28"/>
          <w:szCs w:val="28"/>
        </w:rPr>
        <w:t>микрозаповедники</w:t>
      </w:r>
      <w:proofErr w:type="spellEnd"/>
      <w:r w:rsidRPr="00213747">
        <w:rPr>
          <w:rFonts w:ascii="Times New Roman" w:hAnsi="Times New Roman" w:cs="Times New Roman"/>
          <w:sz w:val="28"/>
          <w:szCs w:val="28"/>
        </w:rPr>
        <w:t xml:space="preserve"> и другие).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5.1.3. Порядок отнесения земель к землям особо охраняемых территорий регионального и местного значения, порядок использования и охраны земель особо охраняемых территорий регионального и местного значения устанавливаются органами государственной власти Нижегородской области и органами местного самоуправления в соответствии с федеральными законами, законами Нижегородской области и нормативными правовыми актами органа местного самоуправления.</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69" w:name="Par1844"/>
      <w:bookmarkEnd w:id="69"/>
      <w:r w:rsidRPr="00213747">
        <w:rPr>
          <w:rFonts w:ascii="Times New Roman" w:hAnsi="Times New Roman" w:cs="Times New Roman"/>
          <w:sz w:val="28"/>
          <w:szCs w:val="28"/>
        </w:rPr>
        <w:t xml:space="preserve">5.2. Земли </w:t>
      </w:r>
      <w:proofErr w:type="spellStart"/>
      <w:r w:rsidRPr="00213747">
        <w:rPr>
          <w:rFonts w:ascii="Times New Roman" w:hAnsi="Times New Roman" w:cs="Times New Roman"/>
          <w:sz w:val="28"/>
          <w:szCs w:val="28"/>
        </w:rPr>
        <w:t>водоохранных</w:t>
      </w:r>
      <w:proofErr w:type="spellEnd"/>
      <w:r w:rsidRPr="00213747">
        <w:rPr>
          <w:rFonts w:ascii="Times New Roman" w:hAnsi="Times New Roman" w:cs="Times New Roman"/>
          <w:sz w:val="28"/>
          <w:szCs w:val="28"/>
        </w:rPr>
        <w:t xml:space="preserve"> зон водных объектов</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5.2.1. </w:t>
      </w:r>
      <w:proofErr w:type="spellStart"/>
      <w:r w:rsidRPr="00213747">
        <w:rPr>
          <w:rFonts w:ascii="Times New Roman" w:hAnsi="Times New Roman" w:cs="Times New Roman"/>
          <w:sz w:val="28"/>
          <w:szCs w:val="28"/>
        </w:rPr>
        <w:t>Водоохранными</w:t>
      </w:r>
      <w:proofErr w:type="spellEnd"/>
      <w:r w:rsidRPr="00213747">
        <w:rPr>
          <w:rFonts w:ascii="Times New Roman" w:hAnsi="Times New Roman" w:cs="Times New Roman"/>
          <w:sz w:val="28"/>
          <w:szCs w:val="28"/>
        </w:rPr>
        <w:t xml:space="preserve"> зонами являются территории, которые примыкают к береговой линии рек, ручьев, каналов, озер, водохранилищ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В границах </w:t>
      </w:r>
      <w:proofErr w:type="spellStart"/>
      <w:r w:rsidRPr="00213747">
        <w:rPr>
          <w:rFonts w:ascii="Times New Roman" w:hAnsi="Times New Roman" w:cs="Times New Roman"/>
          <w:sz w:val="28"/>
          <w:szCs w:val="28"/>
        </w:rPr>
        <w:t>водоохранных</w:t>
      </w:r>
      <w:proofErr w:type="spellEnd"/>
      <w:r w:rsidRPr="00213747">
        <w:rPr>
          <w:rFonts w:ascii="Times New Roman" w:hAnsi="Times New Roman" w:cs="Times New Roman"/>
          <w:sz w:val="28"/>
          <w:szCs w:val="28"/>
        </w:rPr>
        <w:t xml:space="preserve"> зон устанавливаются прибрежные защитные полосы, на территориях которых вводятся дополнительные ограничения хозяйственной и иной деятельности.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5.2.2. Согласно Водному </w:t>
      </w:r>
      <w:hyperlink r:id="rId45" w:history="1">
        <w:r w:rsidRPr="00377A44">
          <w:rPr>
            <w:rFonts w:ascii="Times New Roman" w:hAnsi="Times New Roman" w:cs="Times New Roman"/>
            <w:sz w:val="28"/>
            <w:szCs w:val="28"/>
          </w:rPr>
          <w:t>кодексу</w:t>
        </w:r>
      </w:hyperlink>
      <w:r w:rsidRPr="00213747">
        <w:rPr>
          <w:rFonts w:ascii="Times New Roman" w:hAnsi="Times New Roman" w:cs="Times New Roman"/>
          <w:sz w:val="28"/>
          <w:szCs w:val="28"/>
        </w:rPr>
        <w:t xml:space="preserve"> Российской Федерации ширина водоохраной зоны рек или ручьев устанавливается от их истока для рек или ручьев протяженностью:</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до десяти километров - в размере пятидесяти метров;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 десяти до пятидесяти километров - в размере ста метров.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Для реки, ручья протяженностью менее десяти километров от истока до устья </w:t>
      </w:r>
      <w:proofErr w:type="spellStart"/>
      <w:r w:rsidRPr="00213747">
        <w:rPr>
          <w:rFonts w:ascii="Times New Roman" w:hAnsi="Times New Roman" w:cs="Times New Roman"/>
          <w:sz w:val="28"/>
          <w:szCs w:val="28"/>
        </w:rPr>
        <w:t>водоохранная</w:t>
      </w:r>
      <w:proofErr w:type="spellEnd"/>
      <w:r w:rsidRPr="00213747">
        <w:rPr>
          <w:rFonts w:ascii="Times New Roman" w:hAnsi="Times New Roman" w:cs="Times New Roman"/>
          <w:sz w:val="28"/>
          <w:szCs w:val="28"/>
        </w:rPr>
        <w:t xml:space="preserve"> зона совпадает с прибрежной защитной полосой. Радиус водоохраной зоны для истоков реки, ручья устанавливается в размере пятидесяти метров.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В границах </w:t>
      </w:r>
      <w:proofErr w:type="spellStart"/>
      <w:r w:rsidRPr="00213747">
        <w:rPr>
          <w:rFonts w:ascii="Times New Roman" w:hAnsi="Times New Roman" w:cs="Times New Roman"/>
          <w:sz w:val="28"/>
          <w:szCs w:val="28"/>
        </w:rPr>
        <w:t>водоохранных</w:t>
      </w:r>
      <w:proofErr w:type="spellEnd"/>
      <w:r w:rsidRPr="00213747">
        <w:rPr>
          <w:rFonts w:ascii="Times New Roman" w:hAnsi="Times New Roman" w:cs="Times New Roman"/>
          <w:sz w:val="28"/>
          <w:szCs w:val="28"/>
        </w:rPr>
        <w:t xml:space="preserve"> зон запрещается: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использование сточных вод для удобрения почв;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осуществление авиационных мер по борьбе с вредителями и болезнями растений;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В границах </w:t>
      </w:r>
      <w:proofErr w:type="spellStart"/>
      <w:r w:rsidRPr="00213747">
        <w:rPr>
          <w:rFonts w:ascii="Times New Roman" w:hAnsi="Times New Roman" w:cs="Times New Roman"/>
          <w:sz w:val="28"/>
          <w:szCs w:val="28"/>
        </w:rPr>
        <w:t>водоохранных</w:t>
      </w:r>
      <w:proofErr w:type="spellEnd"/>
      <w:r w:rsidRPr="00213747">
        <w:rPr>
          <w:rFonts w:ascii="Times New Roman" w:hAnsi="Times New Roman" w:cs="Times New Roman"/>
          <w:sz w:val="28"/>
          <w:szCs w:val="28"/>
        </w:rPr>
        <w:t xml:space="preserve"> зон допускаются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w:t>
      </w:r>
      <w:hyperlink r:id="rId46" w:history="1">
        <w:r w:rsidRPr="00377A44">
          <w:rPr>
            <w:rFonts w:ascii="Times New Roman" w:hAnsi="Times New Roman" w:cs="Times New Roman"/>
            <w:sz w:val="28"/>
            <w:szCs w:val="28"/>
          </w:rPr>
          <w:t>законодательством</w:t>
        </w:r>
      </w:hyperlink>
      <w:r w:rsidRPr="00213747">
        <w:rPr>
          <w:rFonts w:ascii="Times New Roman" w:hAnsi="Times New Roman" w:cs="Times New Roman"/>
          <w:sz w:val="28"/>
          <w:szCs w:val="28"/>
        </w:rPr>
        <w:t xml:space="preserve"> и </w:t>
      </w:r>
      <w:hyperlink r:id="rId47" w:history="1">
        <w:r w:rsidRPr="00377A44">
          <w:rPr>
            <w:rFonts w:ascii="Times New Roman" w:hAnsi="Times New Roman" w:cs="Times New Roman"/>
            <w:sz w:val="28"/>
            <w:szCs w:val="28"/>
          </w:rPr>
          <w:t>законодательством</w:t>
        </w:r>
      </w:hyperlink>
      <w:r w:rsidRPr="00213747">
        <w:rPr>
          <w:rFonts w:ascii="Times New Roman" w:hAnsi="Times New Roman" w:cs="Times New Roman"/>
          <w:sz w:val="28"/>
          <w:szCs w:val="28"/>
        </w:rPr>
        <w:t xml:space="preserve"> в области охраны окружающей среды.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58234D">
        <w:rPr>
          <w:rFonts w:ascii="Times New Roman" w:hAnsi="Times New Roman" w:cs="Times New Roman"/>
          <w:sz w:val="28"/>
          <w:szCs w:val="28"/>
        </w:rPr>
        <w:t>В границах прибрежных защитных</w:t>
      </w:r>
      <w:r w:rsidRPr="00213747">
        <w:rPr>
          <w:rFonts w:ascii="Times New Roman" w:hAnsi="Times New Roman" w:cs="Times New Roman"/>
          <w:sz w:val="28"/>
          <w:szCs w:val="28"/>
        </w:rPr>
        <w:t xml:space="preserve"> полос наряду с указанными ограничениями запрещаются: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распашка земель;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размещение отвалов размываемых грунтов;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выпас сельскохозяйственных животных и организация для них летних лагерей, ванн.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5.2.3. Разработка проектов планировки территории населенных пунктов и размещения объектов жилищного, гражданского и производственного назначения вблизи водных объектов осуществляется в соответствии с требованиями Водного </w:t>
      </w:r>
      <w:hyperlink r:id="rId48" w:history="1">
        <w:r w:rsidRPr="0058234D">
          <w:rPr>
            <w:rFonts w:ascii="Times New Roman" w:hAnsi="Times New Roman" w:cs="Times New Roman"/>
            <w:sz w:val="28"/>
            <w:szCs w:val="28"/>
          </w:rPr>
          <w:t>кодекса</w:t>
        </w:r>
      </w:hyperlink>
      <w:r w:rsidRPr="00213747">
        <w:rPr>
          <w:rFonts w:ascii="Times New Roman" w:hAnsi="Times New Roman" w:cs="Times New Roman"/>
          <w:sz w:val="28"/>
          <w:szCs w:val="28"/>
        </w:rPr>
        <w:t xml:space="preserve"> Российской Федерации и </w:t>
      </w:r>
      <w:hyperlink w:anchor="Par2194" w:history="1">
        <w:r w:rsidRPr="0058234D">
          <w:rPr>
            <w:rFonts w:ascii="Times New Roman" w:hAnsi="Times New Roman" w:cs="Times New Roman"/>
            <w:sz w:val="28"/>
            <w:szCs w:val="28"/>
          </w:rPr>
          <w:t>раздела</w:t>
        </w:r>
      </w:hyperlink>
      <w:r w:rsidRPr="00213747">
        <w:rPr>
          <w:rFonts w:ascii="Times New Roman" w:hAnsi="Times New Roman" w:cs="Times New Roman"/>
          <w:sz w:val="28"/>
          <w:szCs w:val="28"/>
        </w:rPr>
        <w:t xml:space="preserve"> "Охрана окружающей среды".</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70" w:name="Par1864"/>
      <w:bookmarkEnd w:id="70"/>
      <w:r w:rsidRPr="00213747">
        <w:rPr>
          <w:rFonts w:ascii="Times New Roman" w:hAnsi="Times New Roman" w:cs="Times New Roman"/>
          <w:sz w:val="28"/>
          <w:szCs w:val="28"/>
        </w:rPr>
        <w:t>5.3. Земли защитных лесов</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5.3.1. К защитным лесам относятся леса, которые подлежат освоению в целях сохранения </w:t>
      </w:r>
      <w:proofErr w:type="spellStart"/>
      <w:r w:rsidRPr="00213747">
        <w:rPr>
          <w:rFonts w:ascii="Times New Roman" w:hAnsi="Times New Roman" w:cs="Times New Roman"/>
          <w:sz w:val="28"/>
          <w:szCs w:val="28"/>
        </w:rPr>
        <w:t>средообразующих</w:t>
      </w:r>
      <w:proofErr w:type="spellEnd"/>
      <w:r w:rsidRPr="00213747">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водоохранных</w:t>
      </w:r>
      <w:proofErr w:type="spellEnd"/>
      <w:r w:rsidRPr="00213747">
        <w:rPr>
          <w:rFonts w:ascii="Times New Roman" w:hAnsi="Times New Roman" w:cs="Times New Roman"/>
          <w:sz w:val="28"/>
          <w:szCs w:val="28"/>
        </w:rPr>
        <w:t>,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 и выполняемыми ими полезными функциями.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5.3.2. С учетом особенностей правового режима защитных лесов определяются следующие категории указанных лесов: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леса, расположенные на особо охраняемых природных территориях;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леса, расположенные в </w:t>
      </w:r>
      <w:proofErr w:type="spellStart"/>
      <w:r w:rsidRPr="00213747">
        <w:rPr>
          <w:rFonts w:ascii="Times New Roman" w:hAnsi="Times New Roman" w:cs="Times New Roman"/>
          <w:sz w:val="28"/>
          <w:szCs w:val="28"/>
        </w:rPr>
        <w:t>водоохранных</w:t>
      </w:r>
      <w:proofErr w:type="spellEnd"/>
      <w:r w:rsidRPr="00213747">
        <w:rPr>
          <w:rFonts w:ascii="Times New Roman" w:hAnsi="Times New Roman" w:cs="Times New Roman"/>
          <w:sz w:val="28"/>
          <w:szCs w:val="28"/>
        </w:rPr>
        <w:t xml:space="preserve"> зонах;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леса, выполняющие функции защиты природных и иных объектов;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леса, расположенные в первом и втором поясах зон санитарной источников питьевого и хозяйственно-бытового водоснабжения;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дорого общего пользования, находящихся в собственности субъектов Российской Федерации;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зеленые зоны, лесопарки;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государственные защитные лесные полосы;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противоэрозионные леса;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запретные полосы лесов, расположенные вдоль водных объектов.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5.3.3. К особо защитным участкам лесов относятся: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берегозащитные, почвозащитные участки лесов, расположенных вдоль водных объектов, склонов оврагов;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другие особо защитные участки лесов.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5.3.4. Параметры особо защитных участков лесов утверждаются департаментом лесного хозяйства Нижегородской области на основании материалов лесоустройства или специального обследования. Перечень особо защитных участков лесов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лесного хозяйства.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5.3.5. Границы участков лесного фонда, порядок использования лесов устанавливаются в соответствии с Лесным </w:t>
      </w:r>
      <w:hyperlink r:id="rId49" w:history="1">
        <w:r w:rsidRPr="0058234D">
          <w:rPr>
            <w:rFonts w:ascii="Times New Roman" w:hAnsi="Times New Roman" w:cs="Times New Roman"/>
            <w:sz w:val="28"/>
            <w:szCs w:val="28"/>
          </w:rPr>
          <w:t>кодексом</w:t>
        </w:r>
      </w:hyperlink>
      <w:r w:rsidRPr="00213747">
        <w:rPr>
          <w:rFonts w:ascii="Times New Roman" w:hAnsi="Times New Roman" w:cs="Times New Roman"/>
          <w:sz w:val="28"/>
          <w:szCs w:val="28"/>
        </w:rPr>
        <w:t xml:space="preserve"> Российской Федерации.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5.3.6. На землях лесов запрещается любая деятельность, несовместимая с их назначением.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 землях лесов могут осуществляться следующие виды деятельности: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проведение рубок главного пользования - в лесах первой группы;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проведение рубок промежуточного пользования и прочих рубок - лесопарковых частях зеленых зон, государственных защитных лесных полосах, противоэрозионных и запретных полосах лесов;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проведение рубок ухода, санитарных рубок, рубок реконструкции и обновления, прочих рубок - в лесах, расположенных на землях поселений;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заготовка живицы, второстепенных лесных ресурсов (пней, коры, бересты и других);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побочное лесопользование (сенокошение, выпас скота, размещение ульев и пасек, заготовка древесных соков, заготовка и сбор дикорастущих плодов, ягод, орехов, грибов, других пищевых лесных ресурсов, лекарственных растений и технического сырья и другое);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пользование участками лесного фонда для нужд охотничьего хозяйства;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пользование участками лесов для научно-исследовательских, культурно-оздоровительных, туристических и спортивных целей.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5.3.7. Вдоль автомобильных дорог, железнодорожных путей, на землях сельскохозяйственного назначения, в прибрежных зонах водных объектов могут создаваться полосы лесных насаждений, выполняющие защитные функции, в том числе снегозадерживающие, </w:t>
      </w:r>
      <w:proofErr w:type="spellStart"/>
      <w:r w:rsidRPr="00213747">
        <w:rPr>
          <w:rFonts w:ascii="Times New Roman" w:hAnsi="Times New Roman" w:cs="Times New Roman"/>
          <w:sz w:val="28"/>
          <w:szCs w:val="28"/>
        </w:rPr>
        <w:t>ветроослабляющие</w:t>
      </w:r>
      <w:proofErr w:type="spellEnd"/>
      <w:r w:rsidRPr="00213747">
        <w:rPr>
          <w:rFonts w:ascii="Times New Roman" w:hAnsi="Times New Roman" w:cs="Times New Roman"/>
          <w:sz w:val="28"/>
          <w:szCs w:val="28"/>
        </w:rPr>
        <w:t xml:space="preserve">, пескозащитные, полезащитные, почвоукрепительные, берегоукрепительные, </w:t>
      </w:r>
      <w:proofErr w:type="spellStart"/>
      <w:r w:rsidRPr="00213747">
        <w:rPr>
          <w:rFonts w:ascii="Times New Roman" w:hAnsi="Times New Roman" w:cs="Times New Roman"/>
          <w:sz w:val="28"/>
          <w:szCs w:val="28"/>
        </w:rPr>
        <w:t>водоохранные</w:t>
      </w:r>
      <w:proofErr w:type="spellEnd"/>
      <w:r w:rsidRPr="00213747">
        <w:rPr>
          <w:rFonts w:ascii="Times New Roman" w:hAnsi="Times New Roman" w:cs="Times New Roman"/>
          <w:sz w:val="28"/>
          <w:szCs w:val="28"/>
        </w:rPr>
        <w:t>, озеленительные и другие.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5.3.8. </w:t>
      </w:r>
      <w:proofErr w:type="spellStart"/>
      <w:r w:rsidRPr="00213747">
        <w:rPr>
          <w:rFonts w:ascii="Times New Roman" w:hAnsi="Times New Roman" w:cs="Times New Roman"/>
          <w:sz w:val="28"/>
          <w:szCs w:val="28"/>
        </w:rPr>
        <w:t>Ветроослабляющие</w:t>
      </w:r>
      <w:proofErr w:type="spellEnd"/>
      <w:r w:rsidRPr="00213747">
        <w:rPr>
          <w:rFonts w:ascii="Times New Roman" w:hAnsi="Times New Roman" w:cs="Times New Roman"/>
          <w:sz w:val="28"/>
          <w:szCs w:val="28"/>
        </w:rPr>
        <w:t xml:space="preserve"> лесные полосы следует предусматривать для участков железных дорог, подверженных ежегодному воздействию сильных ветров (со скоростью 15 м/с и выше), в местах гололедообразования и заноса пути мелкоземом на землях несельскохозяйственного назначения или непригодных для выращивания сельскохозяйственных культур. В случаях, когда порывы сильного ветра могут угрожать безопасности движения поездов, допускается устройство лесонасаждений на землях сельскохозяйственного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5.3.9. Почвоукрепительные лесонасаждения следует предусматривать для защиты автомобильных дорог, железнодорожных путей и сооружений на них от воздействий развивающихся оврагов, оползней, осыпей, водных потоков и других опасных природных процессов. Почвоукрепительные насаждения проектируются не только на территории, подверженной деформации грунтов, но и на потенциально опасных местах, а также на участках зарождения и формирования стока, при необходимости они применяются в комплексе с инженерными сооружениями, предусмотренными </w:t>
      </w:r>
      <w:hyperlink w:anchor="Par2029" w:history="1">
        <w:r w:rsidRPr="0058234D">
          <w:rPr>
            <w:rFonts w:ascii="Times New Roman" w:hAnsi="Times New Roman" w:cs="Times New Roman"/>
            <w:sz w:val="28"/>
            <w:szCs w:val="28"/>
          </w:rPr>
          <w:t>разделом 7</w:t>
        </w:r>
      </w:hyperlink>
      <w:r w:rsidRPr="00213747">
        <w:rPr>
          <w:rFonts w:ascii="Times New Roman" w:hAnsi="Times New Roman" w:cs="Times New Roman"/>
          <w:sz w:val="28"/>
          <w:szCs w:val="28"/>
        </w:rPr>
        <w:t xml:space="preserve"> "Инженерная подготовка и защита территории"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5.3.10. Полезащитные лесные полосы предусматриваются на мелиоративных системах.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Площадь, предусматриваемая под создание полезащитных лесополос, должна составлять не более 4 процентов площади орошения. Площадь лесополос вдоль магистральных и распределительных каналов следует устанавливать в зависимости от длины каналов и ширины лесополосы с учетом создания свободного доступа для чистки и ремонта. Длина лесополосы должна составлять не менее 60 процентов от длины канала.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Полезащитные лесные полосы следует располагать в двух взаимно перпендикулярных направлениях: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продольном (основное) - поперек преобладающих в данной местности ветров;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поперечном (вспомогательные) - перпендикулярно продольным.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5.3.11. Расстояние между продольными лесными полосами не должно превышать 800 м, между поперечными - 200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5.3.12. Продольные полезащитные полосы надлежит предусматривать трехрядными, а поперечные - двухрядными.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213747">
        <w:rPr>
          <w:rFonts w:ascii="Times New Roman" w:hAnsi="Times New Roman" w:cs="Times New Roman"/>
          <w:sz w:val="28"/>
          <w:szCs w:val="28"/>
        </w:rPr>
        <w:t>Водоохранные</w:t>
      </w:r>
      <w:proofErr w:type="spellEnd"/>
      <w:r w:rsidRPr="00213747">
        <w:rPr>
          <w:rFonts w:ascii="Times New Roman" w:hAnsi="Times New Roman" w:cs="Times New Roman"/>
          <w:sz w:val="28"/>
          <w:szCs w:val="28"/>
        </w:rPr>
        <w:t xml:space="preserve"> лесные насаждения для защиты магистральных каналов и их ветвей необходимо проектировать трехрядными с одной стороны канала и двухрядными с каждой стороны. Вдоль одной стороны открытых коллекторов следует предусматривать лесные полосы из трех рядов. Вдоль крупных магистральных каналов и коллекторов лесные полосы надлежит принимать из 4 - 5 рядов с одной стороны или с обеих сторон.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Защитные лесные полосы по границам орошаемых земель с участками интенсивной эрозии почвы следует предусматривать многорядными (4 - 5 рядов).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5.3.13. Защитные насаждения вокруг прудов и водоемов следует проектировать из одного, двух, или трех поясов: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берегоукрепительный (первый пояс) - в зоне расчетного подпорного уровня;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ветроломные</w:t>
      </w:r>
      <w:proofErr w:type="spellEnd"/>
      <w:r w:rsidRPr="00213747">
        <w:rPr>
          <w:rFonts w:ascii="Times New Roman" w:hAnsi="Times New Roman" w:cs="Times New Roman"/>
          <w:sz w:val="28"/>
          <w:szCs w:val="28"/>
        </w:rPr>
        <w:t xml:space="preserve"> и дренирующие посадки (второй пояс) - между отметками расчетного и форсированного подпорных уровней;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противоэрозионный (третий пояс) - выше форсированного уровня.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5.3.14. Расстояния от границ жилой застройки, водоемов, сельскохозяйственных угодий, автомобильных дорог, железнодорожных путей и сооружений на них до защитных насаждений принимаются в соответствии с действующими правилами и нормами.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71" w:name="Par1909"/>
      <w:bookmarkEnd w:id="71"/>
      <w:r w:rsidRPr="00213747">
        <w:rPr>
          <w:rFonts w:ascii="Times New Roman" w:hAnsi="Times New Roman" w:cs="Times New Roman"/>
          <w:sz w:val="28"/>
          <w:szCs w:val="28"/>
        </w:rPr>
        <w:t>5.4. Земли историко-культурного назначения</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5.4.1. К землям историко-культурного назначения относятся земли: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объектов культурного наследия, в том числе объектов археологического наследия, а также выявленных объектов культурного наследия;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военных и гражданских захоронений.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5.4.2. На землях объектов культурного наследия (памятников истории и культуры) градостроительная деятельность допускается только в той мере, в какой она связана с нуждами этих объектов (восстановление, реставрация, реконструкция, инженерное обустройство и благоустройство), по специальному разрешению уполномоченных органов государственной власти. Разрешенная градостроительная деятельность на этих территориях может осуществляться в рамках реставрации (реконструкции) существующих и восстановления (воссоздания) утраченных объектов недвижимости - ценных элементов объектов культурного наследия или строительства инженерных сооружений технического назначения, необходимых для эксплуатации самих объектов культурного наследия.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Градостроительная деятельность, не связанная с нуждами объектов историко-культурного наследия, на территориях объектов культурного наследия запрещена.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Обеспечение сохранности объектов культурного наследия (памятников истории и культуры) и использование их земель осуществляются в соответствии с требованиями </w:t>
      </w:r>
      <w:hyperlink w:anchor="Par2699" w:history="1">
        <w:r w:rsidRPr="00FB198D">
          <w:rPr>
            <w:rFonts w:ascii="Times New Roman" w:hAnsi="Times New Roman" w:cs="Times New Roman"/>
            <w:sz w:val="28"/>
            <w:szCs w:val="28"/>
          </w:rPr>
          <w:t>раздела 9</w:t>
        </w:r>
      </w:hyperlink>
      <w:r w:rsidRPr="00213747">
        <w:rPr>
          <w:rFonts w:ascii="Times New Roman" w:hAnsi="Times New Roman" w:cs="Times New Roman"/>
          <w:sz w:val="28"/>
          <w:szCs w:val="28"/>
        </w:rPr>
        <w:t xml:space="preserve"> "Охрана объектов культурного наследия (памятников истории и культуры)"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5.4.3. Регулирование деятельности на землях военных и гражданских захоронений осуществляется в соответствии с требованиями </w:t>
      </w:r>
      <w:hyperlink w:anchor="Par1919" w:history="1">
        <w:r w:rsidRPr="0058234D">
          <w:rPr>
            <w:rFonts w:ascii="Times New Roman" w:hAnsi="Times New Roman" w:cs="Times New Roman"/>
            <w:sz w:val="28"/>
            <w:szCs w:val="28"/>
          </w:rPr>
          <w:t>раздела 6</w:t>
        </w:r>
      </w:hyperlink>
      <w:r w:rsidRPr="00213747">
        <w:rPr>
          <w:rFonts w:ascii="Times New Roman" w:hAnsi="Times New Roman" w:cs="Times New Roman"/>
          <w:sz w:val="28"/>
          <w:szCs w:val="28"/>
        </w:rPr>
        <w:t xml:space="preserve"> "Зоны специального назначения" настоящих Нормативов.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72" w:name="Par1919"/>
      <w:bookmarkEnd w:id="72"/>
      <w:r w:rsidRPr="00213747">
        <w:rPr>
          <w:rFonts w:ascii="Times New Roman" w:hAnsi="Times New Roman" w:cs="Times New Roman"/>
          <w:sz w:val="28"/>
          <w:szCs w:val="28"/>
        </w:rPr>
        <w:t>Часть 6. ЗОНЫ СПЕЦИАЛЬНОГО НАЗНАЧЕНИЯ</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73" w:name="Par1921"/>
      <w:bookmarkEnd w:id="73"/>
      <w:r w:rsidRPr="00213747">
        <w:rPr>
          <w:rFonts w:ascii="Times New Roman" w:hAnsi="Times New Roman" w:cs="Times New Roman"/>
          <w:sz w:val="28"/>
          <w:szCs w:val="28"/>
        </w:rPr>
        <w:t>6.1. Общие требования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6.1.1. В состав территорий специального назначения могут включаться зоны, з</w:t>
      </w:r>
      <w:r w:rsidR="007F5321">
        <w:rPr>
          <w:rFonts w:ascii="Times New Roman" w:hAnsi="Times New Roman" w:cs="Times New Roman"/>
          <w:sz w:val="28"/>
          <w:szCs w:val="28"/>
        </w:rPr>
        <w:t xml:space="preserve">анятые кладбищами, </w:t>
      </w:r>
      <w:r w:rsidRPr="00213747">
        <w:rPr>
          <w:rFonts w:ascii="Times New Roman" w:hAnsi="Times New Roman" w:cs="Times New Roman"/>
          <w:sz w:val="28"/>
          <w:szCs w:val="28"/>
        </w:rPr>
        <w:t xml:space="preserve"> скотомогильниками,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6.1.2. Для предприятий, производств и объектов, расположенных на территориях специального назначения, в зависимости от мощности, характера и количества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6.1.3. Санитарно-защитные зоны отделяют зоны территорий специального назначения с обязательным обозначением границ информационными знаками.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74" w:name="Par1927"/>
      <w:bookmarkEnd w:id="74"/>
      <w:r w:rsidRPr="00213747">
        <w:rPr>
          <w:rFonts w:ascii="Times New Roman" w:hAnsi="Times New Roman" w:cs="Times New Roman"/>
          <w:sz w:val="28"/>
          <w:szCs w:val="28"/>
        </w:rPr>
        <w:t>6.2. Зоны размещения кладбищ</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6.2.1. Размещение, расширение и реконструкция кладбищ, зданий и сооружений похоронного назначения осуществляются в соответствии с действующими санитарными правилами и нормами и настоящими Нормативами.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6.2.2. Не разрешается размещать кладбища на территориях: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первого и второго поясов зон санитарной охраны источников централизованного водоснабжения и минеральных источников;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с выходом на поверхность </w:t>
      </w:r>
      <w:proofErr w:type="spellStart"/>
      <w:r w:rsidRPr="00213747">
        <w:rPr>
          <w:rFonts w:ascii="Times New Roman" w:hAnsi="Times New Roman" w:cs="Times New Roman"/>
          <w:sz w:val="28"/>
          <w:szCs w:val="28"/>
        </w:rPr>
        <w:t>закарстованных</w:t>
      </w:r>
      <w:proofErr w:type="spellEnd"/>
      <w:r w:rsidRPr="00213747">
        <w:rPr>
          <w:rFonts w:ascii="Times New Roman" w:hAnsi="Times New Roman" w:cs="Times New Roman"/>
          <w:sz w:val="28"/>
          <w:szCs w:val="28"/>
        </w:rPr>
        <w:t>, сильнотрещиноватых пород и в местах выклинивания водоносных горизонтов;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со стоянием грунтовых вод менее двух метров от поверхности земли при наиболее высоком их стоянии, а также на затапливаемых, заболоченных участках;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 берегам озер, рек и других открытых водоемов, используемых населением для хозяйственно-бытовых нужд, купания и культурно-оздоровительных целей.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6.2.3. Выбор земельного участка под размещение кладбища производится на основе санитарно-эпидемиологической оценки следующих факторов: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санитарно-эпидемиологической обстановки;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градостроительного назначения и ландшафтного зонирования территории;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геологических, гидрогеологических и гидрогеохимических данных;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4) почвенно-географических и способности почв и </w:t>
      </w:r>
      <w:proofErr w:type="spellStart"/>
      <w:r w:rsidRPr="00213747">
        <w:rPr>
          <w:rFonts w:ascii="Times New Roman" w:hAnsi="Times New Roman" w:cs="Times New Roman"/>
          <w:sz w:val="28"/>
          <w:szCs w:val="28"/>
        </w:rPr>
        <w:t>почвогрунтов</w:t>
      </w:r>
      <w:proofErr w:type="spellEnd"/>
      <w:r w:rsidRPr="00213747">
        <w:rPr>
          <w:rFonts w:ascii="Times New Roman" w:hAnsi="Times New Roman" w:cs="Times New Roman"/>
          <w:sz w:val="28"/>
          <w:szCs w:val="28"/>
        </w:rPr>
        <w:t xml:space="preserve"> к самоочищению;</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 эрозионного потенциала и миграции загрязнений;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 транспортной доступности.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Участок, отводимый под кладбище, должен удовлетворять следующим требованиям: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иметь уклон в сторону, противоположную населенному пункту, открытым водоемам, не затопляться при паводках;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иметь уровень стояния грунтовых вод не менее чем в 2,5 м от поверхности земли при максимальном стоянии грунтовых вод. При уровне выше 2,5 м от поверхности земли участок может быть использован лишь для размещения кладбища для погребения после кремации;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располагаться с подветренной стороны по отношению к жилой территории.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6.2.4. Устройство кладбища осуществляется в соответствии с утвержденным проектом, в котором предусматриваются: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обоснованность места размещения кладбища с мероприятиями по обеспечению защиты окружающей среды;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организация и благоустройство санитарно-защитной зоны; характер и площадь зеленых насаждений; организация подъездных путей и автостоянок;</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планировочное решение зоны захоронений для всех типов кладбищ с разделением на участки, различающиеся по типу захоронений, при этом площадь мест захоронения должна быть не менее 65 - 70 процентов общей площади кладбища;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разделение территории кладбища на функциональные зоны (входную, ритуальную, административно-хозяйственную, захоронений, зеленой защиты по периметру кладбища);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электроснабжение, благоустройство территории.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6.2.5. Размер земельного участка для кладбища определяется с учетом количества жителей конкретного населенного пункта, но не может превышать 40 гектаров. При этом также учитываются перспективный рост численности населения, коэффициент смертности, наличие действующих объектов похоронного обслуживания, принятая схема и способы захоронения, вероисповедание, нормы земельного участка на одно захоронение.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6.2.6. Размер участка земли на территориях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6.2.7. Вновь создаваемые места погребения должны размещаться на расстоянии не менее 300 м от границ селитебной территории.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6.2.8. Кладбища с погребением путем предания тела (останков) умершего земле (захоронение в могилу, склеп) размещают на расстоянии: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 жилых, общественных зданий, спортивно-оздоровительных и санаторно-курортных зон: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- 500 м - при площади кладбища от 20 до 40 га (размещение кладбища размером территории более 40 га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- 300 м - при площади кладбища до 20 га;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- 50 м - для сельских, закрытых кладбищ и мемориальных комплексов;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w:t>
      </w:r>
      <w:proofErr w:type="spellStart"/>
      <w:r w:rsidRPr="00213747">
        <w:rPr>
          <w:rFonts w:ascii="Times New Roman" w:hAnsi="Times New Roman" w:cs="Times New Roman"/>
          <w:sz w:val="28"/>
          <w:szCs w:val="28"/>
        </w:rPr>
        <w:t>водоисточника</w:t>
      </w:r>
      <w:proofErr w:type="spellEnd"/>
      <w:r w:rsidRPr="00213747">
        <w:rPr>
          <w:rFonts w:ascii="Times New Roman" w:hAnsi="Times New Roman" w:cs="Times New Roman"/>
          <w:sz w:val="28"/>
          <w:szCs w:val="28"/>
        </w:rPr>
        <w:t xml:space="preserve"> и времени фильтрации;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После закрытия кладбища по истечении 25 лет после последнего захоронения расстояние до жилой застройки может быть сокращено до 100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В сельских населенных пунктах, подлежащих реконструкции, расстояние от кладбищ до стен жилых домов, зданий детских и лечебных учреждений допускается уменьшать по согласованию с местными органами санитарного надзора, но не менее чем до 100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6.2.9. 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6.2.10. На территориях санитарно-защитных зон кладбищ,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 территории санитарно-защитных зон и кладбищ запрещается прокладка сетей централизованного хозяйственно-питьевого водоснабжения.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6.2.11. На кладбищах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6.2.12. На участках кладбищ, зданий и сооружений похоронного назначения предусматриваются зона зеленых насаждений шириной не менее 20 метров, стоянки автокатафалков и автотранспорта, урны для сбора мусора, площадки для мусоросборников с подъездами к ним.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6.2.13. При переносе кладбищ и захоронений следует проводить рекультивацию территорий и участков. Использование грунтов с ликвидируемых мест захоронений для планировки жилой территории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Размер санитарно-защитных зон после переноса кладбищ, а также закрытых кладбищ для новых погребений остается неизменной.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6.2.14. 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6.2.15. 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75" w:name="Par1978"/>
      <w:bookmarkEnd w:id="75"/>
      <w:r w:rsidRPr="00213747">
        <w:rPr>
          <w:rFonts w:ascii="Times New Roman" w:hAnsi="Times New Roman" w:cs="Times New Roman"/>
          <w:sz w:val="28"/>
          <w:szCs w:val="28"/>
        </w:rPr>
        <w:t>6.3. Зоны размещения скотомогильников</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6.3.1.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w:t>
      </w:r>
      <w:proofErr w:type="spellStart"/>
      <w:r w:rsidRPr="00213747">
        <w:rPr>
          <w:rFonts w:ascii="Times New Roman" w:hAnsi="Times New Roman" w:cs="Times New Roman"/>
          <w:sz w:val="28"/>
          <w:szCs w:val="28"/>
        </w:rPr>
        <w:t>конфискатов</w:t>
      </w:r>
      <w:proofErr w:type="spellEnd"/>
      <w:r w:rsidRPr="00213747">
        <w:rPr>
          <w:rFonts w:ascii="Times New Roman" w:hAnsi="Times New Roman" w:cs="Times New Roman"/>
          <w:sz w:val="28"/>
          <w:szCs w:val="28"/>
        </w:rPr>
        <w:t>,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непищевого сырья животного происхождения).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6.3.2. Выбор и отвод земельного участка для строительства скотомогильника или отдельно стоящей биотермической ямы проводит орган местного самоуправления по представлению организации государственной ветеринарной службы при наличии санитарно-эпидемиологического заключения о соответствии предполагаемого использования земельного участка санитарным правилам.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6.3.3. Скотомогильники (биотермические ямы) размещают на сухом возвышенном участке земли площадью не менее 600 кв. м. Уровень стояния грунтовых вод должен быть не менее 2 м от поверхности земли.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6.3.4. Ширина санитарно-защитной зоны от скотомогильника (биотермической ямы) до:</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жилых, общественных зданий, животноводческих ферм (комплексов) - 1000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скотопрогонов и пастбищ - 200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автомобильных, железных дорог в зависимости от их категории - 60 - 300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6.3.5. Биотермические ямы, расположенные на территории государственных ветеринарных организаций, входят в состав вспомогательных сооружений. Расстояние между ямой и производственными зданиями ветеринарных организаций, находящимися на этой территории, не регламентируется.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6.3.6. Размещение скотомогильников (биотермических ям) в </w:t>
      </w:r>
      <w:proofErr w:type="spellStart"/>
      <w:r w:rsidRPr="00213747">
        <w:rPr>
          <w:rFonts w:ascii="Times New Roman" w:hAnsi="Times New Roman" w:cs="Times New Roman"/>
          <w:sz w:val="28"/>
          <w:szCs w:val="28"/>
        </w:rPr>
        <w:t>водоохранной</w:t>
      </w:r>
      <w:proofErr w:type="spellEnd"/>
      <w:r w:rsidRPr="00213747">
        <w:rPr>
          <w:rFonts w:ascii="Times New Roman" w:hAnsi="Times New Roman" w:cs="Times New Roman"/>
          <w:sz w:val="28"/>
          <w:szCs w:val="28"/>
        </w:rPr>
        <w:t>, лесопарковой и заповедной зонах категорически запрещается.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6.3.7. Территорию скотомогильника (биотермической ямы) проектируют с ограждением глухим забором высотой не менее 2 м с въездными воротами. С внутренней стороны забора по всему периметру проектируется траншея глубиной 0,8 - 1,4 м и шириной не менее 1,5 м и переходной мост через траншею.</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6.3.8. Рядом со скотомогильником проектируют помещение для вскрытия трупов животных, хранения дезинфицирующих средств, инвентаря, спецодежды и инструментов.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6.3.9. К скотомогильникам (биотермическим ямам) предусматриваются подъездные пути в соответствии с требованиями </w:t>
      </w:r>
      <w:hyperlink w:anchor="Par1439" w:history="1">
        <w:r w:rsidRPr="001E294C">
          <w:rPr>
            <w:rFonts w:ascii="Times New Roman" w:hAnsi="Times New Roman" w:cs="Times New Roman"/>
            <w:sz w:val="28"/>
            <w:szCs w:val="28"/>
          </w:rPr>
          <w:t>подраздела 3.4</w:t>
        </w:r>
      </w:hyperlink>
      <w:r w:rsidRPr="00213747">
        <w:rPr>
          <w:rFonts w:ascii="Times New Roman" w:hAnsi="Times New Roman" w:cs="Times New Roman"/>
          <w:sz w:val="28"/>
          <w:szCs w:val="28"/>
        </w:rPr>
        <w:t xml:space="preserve"> "Зоны транспортной инфраструктуры"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6.3.10. В исключительных случаях с разрешения главного государственного ветеринарного инспектора Нижегородской области допускается использование территории скотомогильника для промышленного строительства, если с момента последнего захоронения: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биотермическую яму прошло не менее 2 лет;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земляную яму - не менее 25 лет.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Промышленный объект не должен быть связан с приемом, производством и переработкой продуктов питания и кормов.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76" w:name="Par1997"/>
      <w:bookmarkEnd w:id="76"/>
      <w:r w:rsidRPr="00213747">
        <w:rPr>
          <w:rFonts w:ascii="Times New Roman" w:hAnsi="Times New Roman" w:cs="Times New Roman"/>
          <w:sz w:val="28"/>
          <w:szCs w:val="28"/>
        </w:rPr>
        <w:t>6.4. Зоны размещения полигонов для твердых бытовых отходов</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6.4.1. Полигоны твердых бытовых отходов (далее - ТБО) являются специальными сооружениями, предназначенными для изоляции и обезвреживания ТБО, и должны гарантировать санитарно-эпидемиологическую безопасность населения.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6.4.2. Полигоны ТБО размещаются за пределами жилой зоны, на обособленных территориях с обеспечением нормативных санитарно-защитных зон.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6.4.3. Размер санитарно-защитной зоны от жилой застройки до границ полигона составляет 500 м. Размер санитарно-защитной зоны может увеличиваться при расчете газообразных выбросов в атмосферу. Границы зоны устанавливаются по изолинии 1 ПДК, если она выходит из пределов нормативной зоны.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Санитарно-защитная зона должна иметь зеленые насаждения.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6.4.4. Не допускается размещение полигонов: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на территории зон санитарной охраны </w:t>
      </w:r>
      <w:proofErr w:type="spellStart"/>
      <w:r w:rsidRPr="00213747">
        <w:rPr>
          <w:rFonts w:ascii="Times New Roman" w:hAnsi="Times New Roman" w:cs="Times New Roman"/>
          <w:sz w:val="28"/>
          <w:szCs w:val="28"/>
        </w:rPr>
        <w:t>водоисточников</w:t>
      </w:r>
      <w:proofErr w:type="spellEnd"/>
      <w:r w:rsidRPr="00213747">
        <w:rPr>
          <w:rFonts w:ascii="Times New Roman" w:hAnsi="Times New Roman" w:cs="Times New Roman"/>
          <w:sz w:val="28"/>
          <w:szCs w:val="28"/>
        </w:rPr>
        <w:t xml:space="preserve"> и минеральных источников;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местах выхода на поверхность трещиноватых пород;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местах выклинивания водоносных горизонтов;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местах массового отдыха населения и оздоровительных учреждений.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выборе участка для устройства полигона ТБО следует учитывать климатогеографические и почвенные особенности, геологические и гидрологические условия местности.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Полигоны ТБО размещаются на участках, где выявлены глины или тяжелые суглинки, а грунтовые воды находятся на глубине более 2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6.4.5. Полигон для твердых бытовых отходов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расположенных населенных пунктов. Допускается отвод земельного участка под полигоны ТБО на территории оврагов, начиная с его верховьев, что позволяет обеспечить сбор и удаление талых и ливневых вод путем устройства перехватывающих нагорных каналов для отвода этих вод в открытые водоемы, после сооружений биологической очистки (ПБО).</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6.4.6. Для полигонов, принимающих менее 120 тыс. куб. м ТБО в год, проектируется траншейная схема складирования ТБО. Траншеи устраиваются перпендикулярно направлению господствующих ветров, что препятствует разносу ТБО.</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Длина одной траншеи должна устраиваться с учетом времени заполнения траншей: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период температур выше 0 °С - в течение 1 - 2 месяцев;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период температур ниже 0 °С - на весь период промерзания грунтов.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6.4.7. Полигон проектируют из двух взаимосвязанных территориальных частей: территории, занятой под складирование ТБО, и территории для размещения хозяйственно-бытовых объектов.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6.4.8. Хозяйственная зона проектируется для размещения производственно-бытового здания для персонала, гаража или навеса для размещения машин и механизмов. Для персонала предусматриваются обеспечение питьевой и хозяйственно-бытовой водой в необходимом количестве, комната для приема пищи, туалет в соответствии с требованиями </w:t>
      </w:r>
      <w:hyperlink w:anchor="Par577" w:history="1">
        <w:r w:rsidRPr="00352C94">
          <w:rPr>
            <w:rFonts w:ascii="Times New Roman" w:hAnsi="Times New Roman" w:cs="Times New Roman"/>
            <w:sz w:val="28"/>
            <w:szCs w:val="28"/>
          </w:rPr>
          <w:t>подраздела 3.3</w:t>
        </w:r>
      </w:hyperlink>
      <w:r w:rsidRPr="00213747">
        <w:rPr>
          <w:rFonts w:ascii="Times New Roman" w:hAnsi="Times New Roman" w:cs="Times New Roman"/>
          <w:sz w:val="28"/>
          <w:szCs w:val="28"/>
        </w:rPr>
        <w:t xml:space="preserve"> "Зоны инженерной инфраструктуры"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6.4.9. Территория хозяйственной зоны бетонируется или асфальтируется, освещается, имеет легкое ограждение.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6.4.10. По периметру всей территории полигона ТБО проектируются легкое ограждение или осушительная траншея глубиной более 2 м или вал высотой не более 2 м. В ограде полигона устраивается шлагбаум у производственно-бытового здания.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6.4.11. На выезде из полигона предусматривается контрольно-дезинфицирующая установка с устройством бетонной ванны для ходовой части мусоровозов. Размеры ванны должны обеспечивать обработку ходовой части мусоровозов.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6.4.12. В зеленой зоне полигона проектируются контрольные скважины, в том числе: одна контрольная скважина - выше полигона по потоку грунтовых вод, 1 - 2 скважины - ниже полигона для учета влияния складирования ТБО на грунтовые воды.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6.4.13. Сооружения по контролю качества грунтовых и поверхностных вод должны иметь подъезды для автотранспорта.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6.4.14. К полигонам ТБО проектируются подъездные пути в соответствии с требованиями </w:t>
      </w:r>
      <w:hyperlink w:anchor="Par1439" w:history="1">
        <w:r w:rsidRPr="00352C94">
          <w:rPr>
            <w:rFonts w:ascii="Times New Roman" w:hAnsi="Times New Roman" w:cs="Times New Roman"/>
            <w:sz w:val="28"/>
            <w:szCs w:val="28"/>
          </w:rPr>
          <w:t>подраздела 3.3</w:t>
        </w:r>
      </w:hyperlink>
      <w:r w:rsidRPr="00213747">
        <w:rPr>
          <w:rFonts w:ascii="Times New Roman" w:hAnsi="Times New Roman" w:cs="Times New Roman"/>
          <w:sz w:val="28"/>
          <w:szCs w:val="28"/>
        </w:rPr>
        <w:t xml:space="preserve"> "Зоны транспортной инфраструктуры" настоящих Нормативов.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77" w:name="Par2029"/>
      <w:bookmarkEnd w:id="77"/>
      <w:r w:rsidRPr="00213747">
        <w:rPr>
          <w:rFonts w:ascii="Times New Roman" w:hAnsi="Times New Roman" w:cs="Times New Roman"/>
          <w:sz w:val="28"/>
          <w:szCs w:val="28"/>
        </w:rPr>
        <w:t>Часть 7. ИНЖЕНЕРНАЯ ПОДГОТОВКА И ЗАЩИТА ТЕРРИТОРИИ</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78" w:name="Par2031"/>
      <w:bookmarkEnd w:id="78"/>
      <w:r w:rsidRPr="00213747">
        <w:rPr>
          <w:rFonts w:ascii="Times New Roman" w:hAnsi="Times New Roman" w:cs="Times New Roman"/>
          <w:sz w:val="28"/>
          <w:szCs w:val="28"/>
        </w:rPr>
        <w:t>7.1. Общие требования</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7.1.1. Инженерная подготовка территории должна обеспечивать возможность градостроительного освоения районов, подлежащих застройке.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историко-культурных, архитектурно-ландшафтных и водных объектов, а также зеленых массивов.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7.1.2. При планировке и застройке территории залегания полезных ископаемых необходимо соблюдать требования </w:t>
      </w:r>
      <w:hyperlink r:id="rId50" w:history="1">
        <w:r w:rsidRPr="00352C94">
          <w:rPr>
            <w:rFonts w:ascii="Times New Roman" w:hAnsi="Times New Roman" w:cs="Times New Roman"/>
            <w:sz w:val="28"/>
            <w:szCs w:val="28"/>
          </w:rPr>
          <w:t>законодательства</w:t>
        </w:r>
      </w:hyperlink>
      <w:r w:rsidRPr="00213747">
        <w:rPr>
          <w:rFonts w:ascii="Times New Roman" w:hAnsi="Times New Roman" w:cs="Times New Roman"/>
          <w:sz w:val="28"/>
          <w:szCs w:val="28"/>
        </w:rPr>
        <w:t xml:space="preserve"> о недрах.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Застройка территорий залегания полезных ископаемых (кроме общераспространенных) допускается по согласованию с органами государственного горного надзора. При этом должны быть предусмотрены и осуществлены мероприятия, обеспечивающие возможность извлечения из недр полезных ископаемых.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7.1.3. При разработке проектной документации в состав проектов планировки необходимо включать схемы горно-геологических ограничений с указанием категории территории по условиям строительства.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7.1.4. При разработке проектов планировки населенных пунктов следует предусматривать при необходимости инженерную защиту от опасных геологических процессов.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Необходимость инженерной защиты определяется: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для вновь застраиваемых и реконструируемых территорий - в проекте генерального плана с учетом вариантности планировочных и технических решений;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для застроенных территорий - в проектах строительства, реконструкции и капитального ремонта зданий и сооружений с учетом существующих планировочных решений и требований заказчика.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проектировании инженерной защиты следует обеспечивать (предусматривать):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предотвращение, устранение или снижение до допустимого уровня отрицательного воздействия на защищаемые территории, здания и сооружения действующих и связанных с ними возможных опасных процессов;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наиболее полное использование местных строительных материалов и природных ресурсов;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производство работ способами, не приводящими к появлению новых и (или) интенсификации действующих геологических процессов;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сохранение заповедных зон, ландшафтов, исторических объектов и памятников и другого;</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надлежащее архитектурное оформление сооружений инженерной защиты;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сочетание с мероприятиями по охране окружающей среды;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необходимых случаях - систематические наблюдения за состоянием защищаемых территорий и объектов и за работой сооружений инженерной защиты в период строительства и эксплуатации (мониторинг).</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Сооружения и мероприятия по защите от опасных геологических процессов должны выполняться в соответствии с требованиями СНиП 22-02-2003.</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7.1.5. Проекты планировки населенных пунктов должны предусматривать максимальное сохранение естественных условий стока поверхностных вод.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Размещение зданий и сооружений, затрудняющих отвод поверхностных вод,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7.1.6. Территории населенных пунктов, нарушенные карьерами и отвалами отходов производства, подлежат рекультивации для использования в основном в рекреационных целях.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Кроме того, территории оврагов могут быть использованы для размещения транспортных сооружений, гаражей, складов и коммунальных объектов.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При реабилитации ландшафтов и малых рек для организации рекреационных зон следует проводить противоэрозионные мероприятия, а также </w:t>
      </w:r>
      <w:proofErr w:type="spellStart"/>
      <w:r w:rsidRPr="00213747">
        <w:rPr>
          <w:rFonts w:ascii="Times New Roman" w:hAnsi="Times New Roman" w:cs="Times New Roman"/>
          <w:sz w:val="28"/>
          <w:szCs w:val="28"/>
        </w:rPr>
        <w:t>берегоукрепление</w:t>
      </w:r>
      <w:proofErr w:type="spellEnd"/>
      <w:r w:rsidRPr="00213747">
        <w:rPr>
          <w:rFonts w:ascii="Times New Roman" w:hAnsi="Times New Roman" w:cs="Times New Roman"/>
          <w:sz w:val="28"/>
          <w:szCs w:val="28"/>
        </w:rPr>
        <w:t xml:space="preserve"> и формирование пляжей.</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79" w:name="Par2057"/>
      <w:bookmarkEnd w:id="79"/>
      <w:r w:rsidRPr="00352C94">
        <w:rPr>
          <w:rFonts w:ascii="Times New Roman" w:hAnsi="Times New Roman" w:cs="Times New Roman"/>
          <w:sz w:val="28"/>
          <w:szCs w:val="28"/>
        </w:rPr>
        <w:t>7.2. Сооружения</w:t>
      </w:r>
      <w:r w:rsidRPr="00213747">
        <w:rPr>
          <w:rFonts w:ascii="Times New Roman" w:hAnsi="Times New Roman" w:cs="Times New Roman"/>
          <w:sz w:val="28"/>
          <w:szCs w:val="28"/>
        </w:rPr>
        <w:t xml:space="preserve"> и мероприятия для защиты от подтопления</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7.2.1. 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эксплуатации, охраны окружающей среды и (или) устранения отрицательных воздействий подтопления.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7.2.2. Защита от подтопления должна включать: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локальную защиту зданий, сооружений, грунтов оснований и защиту застроенной территории в целом;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водоотведение;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утилизацию (при необходимости очистки) дренажных вод;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систему мониторинга за режимом подземных и поверхностных вод, за расходами (утечками) и напорами в </w:t>
      </w:r>
      <w:proofErr w:type="spellStart"/>
      <w:r w:rsidRPr="00213747">
        <w:rPr>
          <w:rFonts w:ascii="Times New Roman" w:hAnsi="Times New Roman" w:cs="Times New Roman"/>
          <w:sz w:val="28"/>
          <w:szCs w:val="28"/>
        </w:rPr>
        <w:t>водонесущих</w:t>
      </w:r>
      <w:proofErr w:type="spellEnd"/>
      <w:r w:rsidRPr="00213747">
        <w:rPr>
          <w:rFonts w:ascii="Times New Roman" w:hAnsi="Times New Roman" w:cs="Times New Roman"/>
          <w:sz w:val="28"/>
          <w:szCs w:val="28"/>
        </w:rPr>
        <w:t xml:space="preserve"> коммуникациях, за деформациями оснований, зданий и сооружений, а также за работой сооружений инженерной защиты.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7.2.3. Локальная система инженерной защиты должна быть направлена на защиту отдельных зданий и сооружений. Она включает дренажи, противофильтрационные завесы и экраны.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Территориальная система должна обеспечивать общую защиту застроенной территории (участка). Она включает перехватывающие дренажи, противофильтрационные завесы, вертикальную планировку территории с организацией поверхностного стока, прочистку открытых водотоков и других элементов естественного дренирования, дождевую канализацию и регулирование режима водных объектов.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7.2.4. Система инженерной защиты от подтопления является территориально единой, объединяющей все локальные системы отдельных участков и объектов.</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80" w:name="Par2069"/>
      <w:bookmarkEnd w:id="80"/>
      <w:r w:rsidRPr="00213747">
        <w:rPr>
          <w:rFonts w:ascii="Times New Roman" w:hAnsi="Times New Roman" w:cs="Times New Roman"/>
          <w:sz w:val="28"/>
          <w:szCs w:val="28"/>
        </w:rPr>
        <w:t>7.3. Мероприятия по защите от сейсмических воздействий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7.3.1. При разработке градостроительной документации, проектировании, строительстве, реконструкции, усилении или восстановлении зданий (сооружений) следует руководствоваться положениями СНиП II-7-81* и территориальных строительных норм СНКК 22-301-2000*.</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7.3.2. Интенсивность сейсмических воздействий в баллах (сейсмичность) для территории сельских населенных пунктов принимается на основе комплекта карт общего сейсмического районирования территории Российской Федерации - ОСР-97, утвержденных Российской академией наук. Карты предусматривают осуществление антисейсмических мероприятий при строительстве объектов и отражают десятипроцентную (карта А), пятипроцентную (карта В), однопроцентную (карта С) вероятность возможного превышения (или девяносто-, </w:t>
      </w:r>
      <w:proofErr w:type="spellStart"/>
      <w:r w:rsidRPr="00213747">
        <w:rPr>
          <w:rFonts w:ascii="Times New Roman" w:hAnsi="Times New Roman" w:cs="Times New Roman"/>
          <w:sz w:val="28"/>
          <w:szCs w:val="28"/>
        </w:rPr>
        <w:t>девяностопяти</w:t>
      </w:r>
      <w:proofErr w:type="spellEnd"/>
      <w:r w:rsidRPr="00213747">
        <w:rPr>
          <w:rFonts w:ascii="Times New Roman" w:hAnsi="Times New Roman" w:cs="Times New Roman"/>
          <w:sz w:val="28"/>
          <w:szCs w:val="28"/>
        </w:rPr>
        <w:t xml:space="preserve">- и девяностодевятипроцентную вероятность </w:t>
      </w:r>
      <w:proofErr w:type="spellStart"/>
      <w:r w:rsidRPr="00213747">
        <w:rPr>
          <w:rFonts w:ascii="Times New Roman" w:hAnsi="Times New Roman" w:cs="Times New Roman"/>
          <w:sz w:val="28"/>
          <w:szCs w:val="28"/>
        </w:rPr>
        <w:t>непревышения</w:t>
      </w:r>
      <w:proofErr w:type="spellEnd"/>
      <w:r w:rsidRPr="00213747">
        <w:rPr>
          <w:rFonts w:ascii="Times New Roman" w:hAnsi="Times New Roman" w:cs="Times New Roman"/>
          <w:sz w:val="28"/>
          <w:szCs w:val="28"/>
        </w:rPr>
        <w:t>) в течение 50 лет указанных на картах значений сейсмической интенсивности.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7.3.3. При проектировании зданий и сооружений для строительства в сейсмических районах следует учитывать карты А, В, С, которые позволяют оценивать на трех уровнях степень сейсмической опасности и предусматривают осуществление антисейсмических мероприятий при строительстве объектов трех категорий, учитывающих ответственность сооружений: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карта А - массовое строительство;</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карты В и С - объекты повышенной ответственности и особо ответственные объекты.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7.3.4. </w:t>
      </w:r>
      <w:proofErr w:type="spellStart"/>
      <w:r w:rsidRPr="00213747">
        <w:rPr>
          <w:rFonts w:ascii="Times New Roman" w:hAnsi="Times New Roman" w:cs="Times New Roman"/>
          <w:sz w:val="28"/>
          <w:szCs w:val="28"/>
        </w:rPr>
        <w:t>Сейсмобезопасность</w:t>
      </w:r>
      <w:proofErr w:type="spellEnd"/>
      <w:r w:rsidRPr="00213747">
        <w:rPr>
          <w:rFonts w:ascii="Times New Roman" w:hAnsi="Times New Roman" w:cs="Times New Roman"/>
          <w:sz w:val="28"/>
          <w:szCs w:val="28"/>
        </w:rPr>
        <w:t xml:space="preserve"> зданий и сооружений обеспечивается комплексом мер:</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выбором площадок и трасс с наиболее благоприятными в сейсмическом отношении условиями;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применением надлежащих строительных материалов, конструкций, конструктивных схем и технологий;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градостроительными и архитектурными решениями, смягчающими последствия землетрясений;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использованием объемно-планировочных решений, обеспечивающих симметрию масс и жесткостей здания, а также равномерность их распределения в плане и по высоте;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назначением элементов конструкций и их соединений с учетом результатов расчетов на сейсмические воздействия;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выполнением конструктивных мероприятий, назначаемых независимо от результатов расчетов;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снижением сейсмической нагрузки на сооружения путем уменьшения массы здания, применения </w:t>
      </w:r>
      <w:proofErr w:type="spellStart"/>
      <w:r w:rsidRPr="00213747">
        <w:rPr>
          <w:rFonts w:ascii="Times New Roman" w:hAnsi="Times New Roman" w:cs="Times New Roman"/>
          <w:sz w:val="28"/>
          <w:szCs w:val="28"/>
        </w:rPr>
        <w:t>сейсмоизоляции</w:t>
      </w:r>
      <w:proofErr w:type="spellEnd"/>
      <w:r w:rsidRPr="00213747">
        <w:rPr>
          <w:rFonts w:ascii="Times New Roman" w:hAnsi="Times New Roman" w:cs="Times New Roman"/>
          <w:sz w:val="28"/>
          <w:szCs w:val="28"/>
        </w:rPr>
        <w:t xml:space="preserve"> и других систем регулирования динамической реакции сооружения (с учетом пункта 8.4 СНиП 10-01);</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высоким качеством строительно-монтажных работ.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7.3.5. При проектировании, а также при оценке сейсмостойкости зданий (сооружений) следует учитывать следующие факторы сейсмической опасности: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интенсивность сейсмического воздействия в баллах (сейсмичность);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спектральный состав возможного сейсмического воздействия;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инженерно-геологические особенности площадки;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сейсмостойкость различных типов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7.3.6. Здания и сооружения по степени </w:t>
      </w:r>
      <w:proofErr w:type="spellStart"/>
      <w:r w:rsidRPr="00213747">
        <w:rPr>
          <w:rFonts w:ascii="Times New Roman" w:hAnsi="Times New Roman" w:cs="Times New Roman"/>
          <w:sz w:val="28"/>
          <w:szCs w:val="28"/>
        </w:rPr>
        <w:t>сейсмобезопасности</w:t>
      </w:r>
      <w:proofErr w:type="spellEnd"/>
      <w:r w:rsidRPr="00213747">
        <w:rPr>
          <w:rFonts w:ascii="Times New Roman" w:hAnsi="Times New Roman" w:cs="Times New Roman"/>
          <w:sz w:val="28"/>
          <w:szCs w:val="28"/>
        </w:rPr>
        <w:t xml:space="preserve"> подразделяются на категории согласно таблице 26.</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320"/>
        <w:gridCol w:w="4586"/>
        <w:gridCol w:w="5953"/>
      </w:tblGrid>
      <w:tr w:rsidR="003F40AB" w:rsidRPr="00213747" w:rsidTr="00D246E1">
        <w:trPr>
          <w:tblCellSpacing w:w="5" w:type="nil"/>
        </w:trPr>
        <w:tc>
          <w:tcPr>
            <w:tcW w:w="11859" w:type="dxa"/>
            <w:gridSpan w:val="3"/>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81" w:name="Par2101"/>
            <w:bookmarkEnd w:id="81"/>
            <w:r w:rsidRPr="00213747">
              <w:rPr>
                <w:rFonts w:ascii="Times New Roman" w:hAnsi="Times New Roman" w:cs="Times New Roman"/>
                <w:sz w:val="28"/>
                <w:szCs w:val="28"/>
              </w:rPr>
              <w:t xml:space="preserve">Таблица 26                                                               </w:t>
            </w:r>
          </w:p>
        </w:tc>
      </w:tr>
      <w:tr w:rsidR="003F40AB" w:rsidRPr="00213747" w:rsidTr="00D246E1">
        <w:trPr>
          <w:tblCellSpacing w:w="5" w:type="nil"/>
        </w:trPr>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Категория</w:t>
            </w:r>
          </w:p>
        </w:tc>
        <w:tc>
          <w:tcPr>
            <w:tcW w:w="458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Состав                         </w:t>
            </w:r>
          </w:p>
        </w:tc>
        <w:tc>
          <w:tcPr>
            <w:tcW w:w="5953"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Характеристика                 </w:t>
            </w:r>
          </w:p>
        </w:tc>
      </w:tr>
      <w:tr w:rsidR="003F40AB" w:rsidRPr="00213747" w:rsidTr="00D246E1">
        <w:trPr>
          <w:tblCellSpacing w:w="5" w:type="nil"/>
        </w:trPr>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458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5953"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                              </w:t>
            </w:r>
          </w:p>
        </w:tc>
      </w:tr>
      <w:tr w:rsidR="003F40AB" w:rsidRPr="00213747" w:rsidTr="00D246E1">
        <w:trPr>
          <w:trHeight w:val="2200"/>
          <w:tblCellSpacing w:w="5" w:type="nil"/>
        </w:trPr>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        </w:t>
            </w:r>
          </w:p>
        </w:tc>
        <w:tc>
          <w:tcPr>
            <w:tcW w:w="458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Объекты I (повышенного)  уровня</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ответственности,    если     их</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разрушение связано  с  круп</w:t>
            </w:r>
            <w:r w:rsidR="00D246E1">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ными</w:t>
            </w:r>
            <w:proofErr w:type="spellEnd"/>
            <w:r w:rsidR="00D246E1">
              <w:rPr>
                <w:rFonts w:ascii="Times New Roman" w:hAnsi="Times New Roman" w:cs="Times New Roman"/>
                <w:sz w:val="28"/>
                <w:szCs w:val="28"/>
              </w:rPr>
              <w:t xml:space="preserve"> </w:t>
            </w:r>
            <w:r w:rsidRPr="00213747">
              <w:rPr>
                <w:rFonts w:ascii="Times New Roman" w:hAnsi="Times New Roman" w:cs="Times New Roman"/>
                <w:sz w:val="28"/>
                <w:szCs w:val="28"/>
              </w:rPr>
              <w:t xml:space="preserve">социальными, </w:t>
            </w:r>
            <w:proofErr w:type="spellStart"/>
            <w:r w:rsidRPr="00213747">
              <w:rPr>
                <w:rFonts w:ascii="Times New Roman" w:hAnsi="Times New Roman" w:cs="Times New Roman"/>
                <w:sz w:val="28"/>
                <w:szCs w:val="28"/>
              </w:rPr>
              <w:t>экономи</w:t>
            </w:r>
            <w:proofErr w:type="spellEnd"/>
            <w:r w:rsidR="00D246E1">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ческими</w:t>
            </w:r>
            <w:proofErr w:type="spellEnd"/>
            <w:r w:rsidRPr="00213747">
              <w:rPr>
                <w:rFonts w:ascii="Times New Roman" w:hAnsi="Times New Roman" w:cs="Times New Roman"/>
                <w:sz w:val="28"/>
                <w:szCs w:val="28"/>
              </w:rPr>
              <w:t xml:space="preserve"> или</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экологическими      бедствиями:</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 xml:space="preserve">склады  токсичных    </w:t>
            </w:r>
            <w:proofErr w:type="spellStart"/>
            <w:r w:rsidRPr="00213747">
              <w:rPr>
                <w:rFonts w:ascii="Times New Roman" w:hAnsi="Times New Roman" w:cs="Times New Roman"/>
                <w:sz w:val="28"/>
                <w:szCs w:val="28"/>
              </w:rPr>
              <w:t>веществ,резервуары</w:t>
            </w:r>
            <w:proofErr w:type="spellEnd"/>
            <w:r w:rsidRPr="00213747">
              <w:rPr>
                <w:rFonts w:ascii="Times New Roman" w:hAnsi="Times New Roman" w:cs="Times New Roman"/>
                <w:sz w:val="28"/>
                <w:szCs w:val="28"/>
              </w:rPr>
              <w:t xml:space="preserve">    для   нефти    и</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нефтепродуктов  емкостью  более</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20000 куб. м, плотины  I  и  II</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 xml:space="preserve">классов,          </w:t>
            </w:r>
            <w:r w:rsidR="00D246E1">
              <w:rPr>
                <w:rFonts w:ascii="Times New Roman" w:hAnsi="Times New Roman" w:cs="Times New Roman"/>
                <w:sz w:val="28"/>
                <w:szCs w:val="28"/>
              </w:rPr>
              <w:t>магист</w:t>
            </w:r>
            <w:r w:rsidRPr="00213747">
              <w:rPr>
                <w:rFonts w:ascii="Times New Roman" w:hAnsi="Times New Roman" w:cs="Times New Roman"/>
                <w:sz w:val="28"/>
                <w:szCs w:val="28"/>
              </w:rPr>
              <w:t>ральные</w:t>
            </w:r>
            <w:r w:rsidR="00D246E1">
              <w:rPr>
                <w:rFonts w:ascii="Times New Roman" w:hAnsi="Times New Roman" w:cs="Times New Roman"/>
                <w:sz w:val="28"/>
                <w:szCs w:val="28"/>
              </w:rPr>
              <w:t xml:space="preserve"> </w:t>
            </w:r>
            <w:proofErr w:type="spellStart"/>
            <w:r w:rsidR="00D246E1">
              <w:rPr>
                <w:rFonts w:ascii="Times New Roman" w:hAnsi="Times New Roman" w:cs="Times New Roman"/>
                <w:sz w:val="28"/>
                <w:szCs w:val="28"/>
              </w:rPr>
              <w:t>п</w:t>
            </w:r>
            <w:r w:rsidRPr="00213747">
              <w:rPr>
                <w:rFonts w:ascii="Times New Roman" w:hAnsi="Times New Roman" w:cs="Times New Roman"/>
                <w:sz w:val="28"/>
                <w:szCs w:val="28"/>
              </w:rPr>
              <w:t>родуктопро</w:t>
            </w:r>
            <w:proofErr w:type="spellEnd"/>
            <w:r w:rsidR="00D246E1">
              <w:rPr>
                <w:rFonts w:ascii="Times New Roman" w:hAnsi="Times New Roman" w:cs="Times New Roman"/>
                <w:sz w:val="28"/>
                <w:szCs w:val="28"/>
              </w:rPr>
              <w:t xml:space="preserve">- </w:t>
            </w:r>
            <w:r w:rsidRPr="00213747">
              <w:rPr>
                <w:rFonts w:ascii="Times New Roman" w:hAnsi="Times New Roman" w:cs="Times New Roman"/>
                <w:sz w:val="28"/>
                <w:szCs w:val="28"/>
              </w:rPr>
              <w:t xml:space="preserve">воды и другое       </w:t>
            </w:r>
          </w:p>
        </w:tc>
        <w:tc>
          <w:tcPr>
            <w:tcW w:w="5953"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здания,             сооружения,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конструкции, оборудование и  их</w:t>
            </w:r>
            <w:r w:rsidR="00D246E1">
              <w:rPr>
                <w:rFonts w:ascii="Times New Roman" w:hAnsi="Times New Roman" w:cs="Times New Roman"/>
                <w:sz w:val="28"/>
                <w:szCs w:val="28"/>
              </w:rPr>
              <w:t xml:space="preserve"> элементы  должны  </w:t>
            </w:r>
            <w:proofErr w:type="spellStart"/>
            <w:r w:rsidRPr="00213747">
              <w:rPr>
                <w:rFonts w:ascii="Times New Roman" w:hAnsi="Times New Roman" w:cs="Times New Roman"/>
                <w:sz w:val="28"/>
                <w:szCs w:val="28"/>
              </w:rPr>
              <w:t>обеспечи</w:t>
            </w:r>
            <w:proofErr w:type="spellEnd"/>
            <w:r w:rsidR="00D246E1">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вать</w:t>
            </w:r>
            <w:proofErr w:type="spellEnd"/>
            <w:r w:rsidR="00D246E1">
              <w:rPr>
                <w:rFonts w:ascii="Times New Roman" w:hAnsi="Times New Roman" w:cs="Times New Roman"/>
                <w:sz w:val="28"/>
                <w:szCs w:val="28"/>
              </w:rPr>
              <w:t xml:space="preserve"> безопасность людей и </w:t>
            </w:r>
            <w:r w:rsidRPr="00213747">
              <w:rPr>
                <w:rFonts w:ascii="Times New Roman" w:hAnsi="Times New Roman" w:cs="Times New Roman"/>
                <w:sz w:val="28"/>
                <w:szCs w:val="28"/>
              </w:rPr>
              <w:t>сох</w:t>
            </w:r>
            <w:r w:rsidR="00D246E1">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ранять</w:t>
            </w:r>
            <w:r w:rsidR="00D246E1">
              <w:rPr>
                <w:rFonts w:ascii="Times New Roman" w:hAnsi="Times New Roman" w:cs="Times New Roman"/>
                <w:sz w:val="28"/>
                <w:szCs w:val="28"/>
              </w:rPr>
              <w:t>т</w:t>
            </w:r>
            <w:r w:rsidRPr="00213747">
              <w:rPr>
                <w:rFonts w:ascii="Times New Roman" w:hAnsi="Times New Roman" w:cs="Times New Roman"/>
                <w:sz w:val="28"/>
                <w:szCs w:val="28"/>
              </w:rPr>
              <w:t>нормальную</w:t>
            </w:r>
            <w:proofErr w:type="spellEnd"/>
            <w:r w:rsidRPr="00213747">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работоспо</w:t>
            </w:r>
            <w:proofErr w:type="spellEnd"/>
            <w:r w:rsidR="00D246E1">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собность</w:t>
            </w:r>
            <w:proofErr w:type="spellEnd"/>
            <w:r w:rsidRPr="00213747">
              <w:rPr>
                <w:rFonts w:ascii="Times New Roman" w:hAnsi="Times New Roman" w:cs="Times New Roman"/>
                <w:sz w:val="28"/>
                <w:szCs w:val="28"/>
              </w:rPr>
              <w:t xml:space="preserve"> во</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время   и   после   прохождения</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землетрясения    с    расчетной</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 xml:space="preserve">интенсивностью                 </w:t>
            </w:r>
          </w:p>
        </w:tc>
      </w:tr>
      <w:tr w:rsidR="003F40AB" w:rsidRPr="00213747" w:rsidTr="00D246E1">
        <w:trPr>
          <w:trHeight w:val="4800"/>
          <w:tblCellSpacing w:w="5" w:type="nil"/>
        </w:trPr>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II       </w:t>
            </w:r>
          </w:p>
        </w:tc>
        <w:tc>
          <w:tcPr>
            <w:tcW w:w="458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1.  Объекты   I   (повышенного)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уровня  ответственности,  кроме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отнесенных   к   I    категории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roofErr w:type="spellStart"/>
            <w:r w:rsidRPr="00213747">
              <w:rPr>
                <w:rFonts w:ascii="Times New Roman" w:hAnsi="Times New Roman" w:cs="Times New Roman"/>
                <w:sz w:val="28"/>
                <w:szCs w:val="28"/>
              </w:rPr>
              <w:t>сейсмобезопасности</w:t>
            </w:r>
            <w:proofErr w:type="spellEnd"/>
            <w:r w:rsidRPr="00213747">
              <w:rPr>
                <w:rFonts w:ascii="Times New Roman" w:hAnsi="Times New Roman" w:cs="Times New Roman"/>
                <w:sz w:val="28"/>
                <w:szCs w:val="28"/>
              </w:rPr>
              <w:t xml:space="preserve">.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2.   Здания    и    сооружения,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функционирование        которых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необходимо    для    ликвидации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последствий      землетрясения: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объекты     систем     </w:t>
            </w:r>
            <w:proofErr w:type="spellStart"/>
            <w:r w:rsidRPr="00213747">
              <w:rPr>
                <w:rFonts w:ascii="Times New Roman" w:hAnsi="Times New Roman" w:cs="Times New Roman"/>
                <w:sz w:val="28"/>
                <w:szCs w:val="28"/>
              </w:rPr>
              <w:t>энерго</w:t>
            </w:r>
            <w:proofErr w:type="spellEnd"/>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водоснабжения,           связи,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пожаротушения;        отделения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милиции;    больницы     скорой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помощи;  аварийные   службы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прочие объекты,  обеспечивающие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работу    выше    перечисленных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предприятий.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3.    Здания    с    постоянным</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(длительным)        пребыванием</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значительного количества людей: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большие  и   средние   вокзалы,</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большие  зрелищные  сооружения,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крупные    торговые     центры,</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детские и учебные  учреждения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другие                         </w:t>
            </w:r>
          </w:p>
        </w:tc>
        <w:tc>
          <w:tcPr>
            <w:tcW w:w="5953"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здания,             сооружения,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конструкции, оборудование и  их</w:t>
            </w:r>
            <w:r w:rsidR="00D246E1">
              <w:rPr>
                <w:rFonts w:ascii="Times New Roman" w:hAnsi="Times New Roman" w:cs="Times New Roman"/>
                <w:sz w:val="28"/>
                <w:szCs w:val="28"/>
              </w:rPr>
              <w:t xml:space="preserve"> элементы  должны  </w:t>
            </w:r>
            <w:proofErr w:type="spellStart"/>
            <w:r w:rsidRPr="00213747">
              <w:rPr>
                <w:rFonts w:ascii="Times New Roman" w:hAnsi="Times New Roman" w:cs="Times New Roman"/>
                <w:sz w:val="28"/>
                <w:szCs w:val="28"/>
              </w:rPr>
              <w:t>обеспечи</w:t>
            </w:r>
            <w:proofErr w:type="spellEnd"/>
            <w:r w:rsidR="00D246E1">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вать</w:t>
            </w:r>
            <w:proofErr w:type="spellEnd"/>
            <w:r w:rsidR="00D246E1">
              <w:rPr>
                <w:rFonts w:ascii="Times New Roman" w:hAnsi="Times New Roman" w:cs="Times New Roman"/>
                <w:sz w:val="28"/>
                <w:szCs w:val="28"/>
              </w:rPr>
              <w:t xml:space="preserve"> </w:t>
            </w:r>
            <w:r w:rsidRPr="00213747">
              <w:rPr>
                <w:rFonts w:ascii="Times New Roman" w:hAnsi="Times New Roman" w:cs="Times New Roman"/>
                <w:sz w:val="28"/>
                <w:szCs w:val="28"/>
              </w:rPr>
              <w:t>безопасность людей и  сохранять</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 xml:space="preserve">свою    </w:t>
            </w:r>
            <w:proofErr w:type="spellStart"/>
            <w:r w:rsidRPr="00213747">
              <w:rPr>
                <w:rFonts w:ascii="Times New Roman" w:hAnsi="Times New Roman" w:cs="Times New Roman"/>
                <w:sz w:val="28"/>
                <w:szCs w:val="28"/>
              </w:rPr>
              <w:t>работоспособ</w:t>
            </w:r>
            <w:proofErr w:type="spellEnd"/>
            <w:r w:rsidR="00D246E1">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ность</w:t>
            </w:r>
            <w:proofErr w:type="spellEnd"/>
            <w:r w:rsidRPr="00213747">
              <w:rPr>
                <w:rFonts w:ascii="Times New Roman" w:hAnsi="Times New Roman" w:cs="Times New Roman"/>
                <w:sz w:val="28"/>
                <w:szCs w:val="28"/>
              </w:rPr>
              <w:t xml:space="preserve">     в</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 xml:space="preserve">нормальном или </w:t>
            </w:r>
            <w:proofErr w:type="spellStart"/>
            <w:r w:rsidRPr="00213747">
              <w:rPr>
                <w:rFonts w:ascii="Times New Roman" w:hAnsi="Times New Roman" w:cs="Times New Roman"/>
                <w:sz w:val="28"/>
                <w:szCs w:val="28"/>
              </w:rPr>
              <w:t>ава</w:t>
            </w:r>
            <w:proofErr w:type="spellEnd"/>
            <w:r w:rsidR="00D246E1">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рийном</w:t>
            </w:r>
            <w:proofErr w:type="spellEnd"/>
            <w:r w:rsidRPr="00213747">
              <w:rPr>
                <w:rFonts w:ascii="Times New Roman" w:hAnsi="Times New Roman" w:cs="Times New Roman"/>
                <w:sz w:val="28"/>
                <w:szCs w:val="28"/>
              </w:rPr>
              <w:t xml:space="preserve"> режиме</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во время  и  после  прохождения</w:t>
            </w:r>
            <w:r w:rsidR="00D246E1">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землетрясе</w:t>
            </w:r>
            <w:proofErr w:type="spellEnd"/>
            <w:r w:rsidR="00D246E1">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ния</w:t>
            </w:r>
            <w:proofErr w:type="spellEnd"/>
            <w:r w:rsidRPr="00213747">
              <w:rPr>
                <w:rFonts w:ascii="Times New Roman" w:hAnsi="Times New Roman" w:cs="Times New Roman"/>
                <w:sz w:val="28"/>
                <w:szCs w:val="28"/>
              </w:rPr>
              <w:t xml:space="preserve">    с    расчетной</w:t>
            </w:r>
            <w:r w:rsidR="00D246E1">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интенсив</w:t>
            </w:r>
            <w:proofErr w:type="spellEnd"/>
            <w:r w:rsidR="00D246E1">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ностью</w:t>
            </w:r>
            <w:proofErr w:type="spellEnd"/>
            <w:r w:rsidRPr="00213747">
              <w:rPr>
                <w:rFonts w:ascii="Times New Roman" w:hAnsi="Times New Roman" w:cs="Times New Roman"/>
                <w:sz w:val="28"/>
                <w:szCs w:val="28"/>
              </w:rPr>
              <w:t xml:space="preserve">                 </w:t>
            </w:r>
          </w:p>
        </w:tc>
      </w:tr>
      <w:tr w:rsidR="003F40AB" w:rsidRPr="00213747" w:rsidTr="00D246E1">
        <w:trPr>
          <w:trHeight w:val="1600"/>
          <w:tblCellSpacing w:w="5" w:type="nil"/>
        </w:trPr>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III      </w:t>
            </w:r>
          </w:p>
        </w:tc>
        <w:tc>
          <w:tcPr>
            <w:tcW w:w="458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Объекты II (нормального) уровня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ответственности,          кроме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отнесенных  ко   II   категории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roofErr w:type="spellStart"/>
            <w:r w:rsidRPr="00213747">
              <w:rPr>
                <w:rFonts w:ascii="Times New Roman" w:hAnsi="Times New Roman" w:cs="Times New Roman"/>
                <w:sz w:val="28"/>
                <w:szCs w:val="28"/>
              </w:rPr>
              <w:t>сейсмобезопасности</w:t>
            </w:r>
            <w:proofErr w:type="spellEnd"/>
            <w:r w:rsidRPr="00213747">
              <w:rPr>
                <w:rFonts w:ascii="Times New Roman" w:hAnsi="Times New Roman" w:cs="Times New Roman"/>
                <w:sz w:val="28"/>
                <w:szCs w:val="28"/>
              </w:rPr>
              <w:t xml:space="preserve">             </w:t>
            </w:r>
          </w:p>
        </w:tc>
        <w:tc>
          <w:tcPr>
            <w:tcW w:w="5953"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здания, сооружения, </w:t>
            </w:r>
            <w:proofErr w:type="spellStart"/>
            <w:r w:rsidRPr="00213747">
              <w:rPr>
                <w:rFonts w:ascii="Times New Roman" w:hAnsi="Times New Roman" w:cs="Times New Roman"/>
                <w:sz w:val="28"/>
                <w:szCs w:val="28"/>
              </w:rPr>
              <w:t>конструк</w:t>
            </w:r>
            <w:proofErr w:type="spellEnd"/>
            <w:r w:rsidR="00D246E1">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ции</w:t>
            </w:r>
            <w:proofErr w:type="spellEnd"/>
            <w:r w:rsidR="00D246E1">
              <w:rPr>
                <w:rFonts w:ascii="Times New Roman" w:hAnsi="Times New Roman" w:cs="Times New Roman"/>
                <w:sz w:val="28"/>
                <w:szCs w:val="28"/>
              </w:rPr>
              <w:t xml:space="preserve"> </w:t>
            </w:r>
            <w:r w:rsidRPr="00213747">
              <w:rPr>
                <w:rFonts w:ascii="Times New Roman" w:hAnsi="Times New Roman" w:cs="Times New Roman"/>
                <w:sz w:val="28"/>
                <w:szCs w:val="28"/>
              </w:rPr>
              <w:t>и    их     элементы     должны</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 xml:space="preserve">обеспечивать </w:t>
            </w:r>
            <w:proofErr w:type="spellStart"/>
            <w:r w:rsidRPr="00213747">
              <w:rPr>
                <w:rFonts w:ascii="Times New Roman" w:hAnsi="Times New Roman" w:cs="Times New Roman"/>
                <w:sz w:val="28"/>
                <w:szCs w:val="28"/>
              </w:rPr>
              <w:t>безопас</w:t>
            </w:r>
            <w:proofErr w:type="spellEnd"/>
            <w:r w:rsidR="00D246E1">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ность</w:t>
            </w:r>
            <w:proofErr w:type="spellEnd"/>
            <w:r w:rsidRPr="00213747">
              <w:rPr>
                <w:rFonts w:ascii="Times New Roman" w:hAnsi="Times New Roman" w:cs="Times New Roman"/>
                <w:sz w:val="28"/>
                <w:szCs w:val="28"/>
              </w:rPr>
              <w:t xml:space="preserve"> людей</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во время  и  после  прохождения</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землетрясения    с    расчетной</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интенсивностью,  при     этом</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допускается полное  прекращение</w:t>
            </w:r>
            <w:r w:rsidR="00D246E1">
              <w:rPr>
                <w:rFonts w:ascii="Times New Roman" w:hAnsi="Times New Roman" w:cs="Times New Roman"/>
                <w:sz w:val="28"/>
                <w:szCs w:val="28"/>
              </w:rPr>
              <w:t xml:space="preserve"> </w:t>
            </w:r>
            <w:r w:rsidRPr="00213747">
              <w:rPr>
                <w:rFonts w:ascii="Times New Roman" w:hAnsi="Times New Roman" w:cs="Times New Roman"/>
                <w:sz w:val="28"/>
                <w:szCs w:val="28"/>
              </w:rPr>
              <w:t xml:space="preserve">функционирования объектов      </w:t>
            </w:r>
          </w:p>
        </w:tc>
      </w:tr>
      <w:tr w:rsidR="003F40AB" w:rsidRPr="00213747" w:rsidTr="00D246E1">
        <w:trPr>
          <w:trHeight w:val="400"/>
          <w:tblCellSpacing w:w="5" w:type="nil"/>
        </w:trPr>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IV       </w:t>
            </w:r>
          </w:p>
        </w:tc>
        <w:tc>
          <w:tcPr>
            <w:tcW w:w="4586"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Объекты    III    (пониженного)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уровня ответственности         </w:t>
            </w:r>
          </w:p>
        </w:tc>
        <w:tc>
          <w:tcPr>
            <w:tcW w:w="5953"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допускается  проектировать  без</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учета сейсмических воздействий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7.3.7. Категория </w:t>
      </w:r>
      <w:proofErr w:type="spellStart"/>
      <w:r w:rsidRPr="00213747">
        <w:rPr>
          <w:rFonts w:ascii="Times New Roman" w:hAnsi="Times New Roman" w:cs="Times New Roman"/>
          <w:sz w:val="28"/>
          <w:szCs w:val="28"/>
        </w:rPr>
        <w:t>сейсмобезопасности</w:t>
      </w:r>
      <w:proofErr w:type="spellEnd"/>
      <w:r w:rsidRPr="00213747">
        <w:rPr>
          <w:rFonts w:ascii="Times New Roman" w:hAnsi="Times New Roman" w:cs="Times New Roman"/>
          <w:sz w:val="28"/>
          <w:szCs w:val="28"/>
        </w:rPr>
        <w:t xml:space="preserve"> многоцелевых зданий (сооружений) и замкнутых промышленных технологических комплексов назначается по наивысшей категории объекта, входящего в их состав.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7.3.8. Если доступ к объекту I категории </w:t>
      </w:r>
      <w:proofErr w:type="spellStart"/>
      <w:r w:rsidRPr="00213747">
        <w:rPr>
          <w:rFonts w:ascii="Times New Roman" w:hAnsi="Times New Roman" w:cs="Times New Roman"/>
          <w:sz w:val="28"/>
          <w:szCs w:val="28"/>
        </w:rPr>
        <w:t>сейсмобезопасности</w:t>
      </w:r>
      <w:proofErr w:type="spellEnd"/>
      <w:r w:rsidRPr="00213747">
        <w:rPr>
          <w:rFonts w:ascii="Times New Roman" w:hAnsi="Times New Roman" w:cs="Times New Roman"/>
          <w:sz w:val="28"/>
          <w:szCs w:val="28"/>
        </w:rPr>
        <w:t xml:space="preserve"> осуществляется только через другие здания (сооружения), то эти здания (сооружения) должны иметь категорию не ниже II.</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7.3.9. При проектировании особо ответственных зданий и сооружений следует выполнять сопоставление важнейших характеристик данного проекта с аналогичным проектом, уже проверенным на практике, если такой имеется в наличии.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7.3.10. При строительстве зданий и сооружений I и II категории </w:t>
      </w:r>
      <w:proofErr w:type="spellStart"/>
      <w:r w:rsidRPr="00213747">
        <w:rPr>
          <w:rFonts w:ascii="Times New Roman" w:hAnsi="Times New Roman" w:cs="Times New Roman"/>
          <w:sz w:val="28"/>
          <w:szCs w:val="28"/>
        </w:rPr>
        <w:t>сейсмобезопасности</w:t>
      </w:r>
      <w:proofErr w:type="spellEnd"/>
      <w:r w:rsidRPr="00213747">
        <w:rPr>
          <w:rFonts w:ascii="Times New Roman" w:hAnsi="Times New Roman" w:cs="Times New Roman"/>
          <w:sz w:val="28"/>
          <w:szCs w:val="28"/>
        </w:rPr>
        <w:t xml:space="preserve"> заключение договоров подряда на основные виды изыскательских, проектных и строительных работ допускается только с организациями, имеющими не менее трех лет опыта работы в сейсмических районах.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7.3.11. Здания, сооружения, коммуникации и неконструктивные элементы следует проектировать так, чтобы отказ (разрушение) систем или компонентов одного уровня не приводило к отказу (разрушению) систем более высокого уровня или категории </w:t>
      </w:r>
      <w:proofErr w:type="spellStart"/>
      <w:r w:rsidRPr="00213747">
        <w:rPr>
          <w:rFonts w:ascii="Times New Roman" w:hAnsi="Times New Roman" w:cs="Times New Roman"/>
          <w:sz w:val="28"/>
          <w:szCs w:val="28"/>
        </w:rPr>
        <w:t>сейсмобезопасности</w:t>
      </w:r>
      <w:proofErr w:type="spellEnd"/>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7.3.12. При разработке документации по планированию территорий населенных пунктов следует предусматривать первоочередной снос малоценных зданий, не отвечающих требованиям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7.3.13. При разработке документации по планированию территорий населенных пунктов следует предусматривать мероприятия, стимулирующие использование автономных систем жизнеобеспечения (водоснабжение, отопление, канализация) в районах с усадебной и малоэтажной застройкой.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7.3.14. На более благоприятных в сейсмическом отношении площадках следует размещать объекты I и II категории </w:t>
      </w:r>
      <w:proofErr w:type="spellStart"/>
      <w:r w:rsidRPr="00213747">
        <w:rPr>
          <w:rFonts w:ascii="Times New Roman" w:hAnsi="Times New Roman" w:cs="Times New Roman"/>
          <w:sz w:val="28"/>
          <w:szCs w:val="28"/>
        </w:rPr>
        <w:t>сейсмобезопасности</w:t>
      </w:r>
      <w:proofErr w:type="spellEnd"/>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7.3.15. На площадках, неблагоприятных в сейсмическом отношении, размещают: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предприятия с оборудованием, расположенным на открытых площадках;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одноэтажные производственные и складские здания с числом работающих не более 50 человек и не содержащие ценного оборудования;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одноэтажные сельскохозяйственные здания;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зеленые насаждения, парки, скверы и зоны отдыха;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прочие здания и сооружения, разрушение которых не связано с гибелью людей или утратой ценного оборудования.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7.3.16. Проектирование, строительство и реконструкция индивидуальных жилых домов в сельской местности должны осуществляться в соответствии с требованиями настоящих Нормативов для зданий III категории </w:t>
      </w:r>
      <w:proofErr w:type="spellStart"/>
      <w:r w:rsidRPr="00213747">
        <w:rPr>
          <w:rFonts w:ascii="Times New Roman" w:hAnsi="Times New Roman" w:cs="Times New Roman"/>
          <w:sz w:val="28"/>
          <w:szCs w:val="28"/>
        </w:rPr>
        <w:t>сейсмобезопасности</w:t>
      </w:r>
      <w:proofErr w:type="spellEnd"/>
      <w:r w:rsidRPr="00213747">
        <w:rPr>
          <w:rFonts w:ascii="Times New Roman" w:hAnsi="Times New Roman" w:cs="Times New Roman"/>
          <w:sz w:val="28"/>
          <w:szCs w:val="28"/>
        </w:rPr>
        <w:t>. Хозяйственные постройки, сараи, бани, гаражи, помещения для птицы и домашних животных, а также другие одноэтажные постройки, в которых предусматривается постоянное пребывание людей, допускается строить без учета антисейсмических требований.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7.3.17. Следует избегать устройства пешеходных дорожек, скамеек, стоянок и остановок общественного транспорта: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под окнами зданий и сооружений;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вдоль глухих заборов из тяжелых материалов (бетон, кирпич и прочее).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7.3.18. При размещении зданий и сооружений (в том числе временных) следует избегать создания изолированных мест в пешеходных зонах, образованных глухими участками стен и массивными заборами.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7.3.19. Открытые автостоянки следует ограждать бордюрами, исключающими самопроизвольный перекат автомобиля через них.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7.3.20. Сейсмичность площадки строительства следует определять на основании сейсмического микрорайонирования (далее - СМР).</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7.3.21. При отсутствии материалов сейсмического микрорайонирования допускается упрощенное определение сейсмичности площадки строительства по данным инженерно-геологических изысканий согласно таблице 2 СНКК 22-301-2000.</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7.3.22. Следует использовать карту инженерно-геологических условий Нижегородской области (масштаб 1:200000) в следующих случаях: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 разработке декларации о намерениях, обоснования инвестиций и технико-экономического обоснования;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 разработке схем инженерной защиты от опасных геологических процессов.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Материалы карты допускается также использовать в других случаях, если это не противоречит действующим нормам.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7.3.23. На основе материалов карты инженерно-геологических условий Нижегородской области (масштаб 1:200000) по пункту 1.6.9 (СНКК 22-301-2000*) допускается определять: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наличие геологических и инженерно-геологических процессов;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глубину залегания уровня подземных вод;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геоморфологические условия;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 распространение специфических грунтов;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5) физико-механические свойства </w:t>
      </w:r>
      <w:proofErr w:type="spellStart"/>
      <w:r w:rsidRPr="00213747">
        <w:rPr>
          <w:rFonts w:ascii="Times New Roman" w:hAnsi="Times New Roman" w:cs="Times New Roman"/>
          <w:sz w:val="28"/>
          <w:szCs w:val="28"/>
        </w:rPr>
        <w:t>стратографогенетических</w:t>
      </w:r>
      <w:proofErr w:type="spellEnd"/>
      <w:r w:rsidRPr="00213747">
        <w:rPr>
          <w:rFonts w:ascii="Times New Roman" w:hAnsi="Times New Roman" w:cs="Times New Roman"/>
          <w:sz w:val="28"/>
          <w:szCs w:val="28"/>
        </w:rPr>
        <w:t xml:space="preserve"> комплексов;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 категорию грунтов по сейсмическим свойствам;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 агрессивные свойства подземных вод.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Возможность определения других факторов следует согласовать с межведомственной комиссией по </w:t>
      </w:r>
      <w:proofErr w:type="spellStart"/>
      <w:r w:rsidRPr="00213747">
        <w:rPr>
          <w:rFonts w:ascii="Times New Roman" w:hAnsi="Times New Roman" w:cs="Times New Roman"/>
          <w:sz w:val="28"/>
          <w:szCs w:val="28"/>
        </w:rPr>
        <w:t>сейсмобезопасному</w:t>
      </w:r>
      <w:proofErr w:type="spellEnd"/>
      <w:r w:rsidRPr="00213747">
        <w:rPr>
          <w:rFonts w:ascii="Times New Roman" w:hAnsi="Times New Roman" w:cs="Times New Roman"/>
          <w:sz w:val="28"/>
          <w:szCs w:val="28"/>
        </w:rPr>
        <w:t xml:space="preserve"> строительству и теплозащите зданий и сооружений.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7.3.24. При выборе площадок под здания и сооружения при всех прочих равных условиях предпочтение следует отдавать площадкам с однородными свойствами грунтов в плане и по глубине.</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82" w:name="Par2194"/>
      <w:bookmarkEnd w:id="82"/>
      <w:r w:rsidRPr="00213747">
        <w:rPr>
          <w:rFonts w:ascii="Times New Roman" w:hAnsi="Times New Roman" w:cs="Times New Roman"/>
          <w:sz w:val="28"/>
          <w:szCs w:val="28"/>
        </w:rPr>
        <w:t>Часть 8. ОХРАНА ОКРУЖАЮЩЕЙ СРЕДЫ</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83" w:name="Par2196"/>
      <w:bookmarkEnd w:id="83"/>
      <w:r w:rsidRPr="00213747">
        <w:rPr>
          <w:rFonts w:ascii="Times New Roman" w:hAnsi="Times New Roman" w:cs="Times New Roman"/>
          <w:sz w:val="28"/>
          <w:szCs w:val="28"/>
        </w:rPr>
        <w:t>8.1. Общие требования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8.1.1. При планировке и застройке поселений следует считать приоритетным решение вопросов, связанных с охраной окружающей среды, рациональным использованием природных ресурсов, безопасной жизнедеятельностью и здоровьем человека.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D246E1">
        <w:rPr>
          <w:rFonts w:ascii="Times New Roman" w:hAnsi="Times New Roman" w:cs="Times New Roman"/>
          <w:sz w:val="28"/>
          <w:szCs w:val="28"/>
        </w:rPr>
        <w:t xml:space="preserve">8.1.2. При проектировании необходимо руководствоваться Водным </w:t>
      </w:r>
      <w:hyperlink r:id="rId51" w:history="1">
        <w:r w:rsidRPr="00D246E1">
          <w:rPr>
            <w:rFonts w:ascii="Times New Roman" w:hAnsi="Times New Roman" w:cs="Times New Roman"/>
            <w:sz w:val="28"/>
            <w:szCs w:val="28"/>
          </w:rPr>
          <w:t>кодексом</w:t>
        </w:r>
      </w:hyperlink>
      <w:r w:rsidRPr="00D246E1">
        <w:rPr>
          <w:rFonts w:ascii="Times New Roman" w:hAnsi="Times New Roman" w:cs="Times New Roman"/>
          <w:sz w:val="28"/>
          <w:szCs w:val="28"/>
        </w:rPr>
        <w:t xml:space="preserve"> Российской Федерации, Земельным </w:t>
      </w:r>
      <w:hyperlink r:id="rId52" w:history="1">
        <w:r w:rsidRPr="00D246E1">
          <w:rPr>
            <w:rFonts w:ascii="Times New Roman" w:hAnsi="Times New Roman" w:cs="Times New Roman"/>
            <w:sz w:val="28"/>
            <w:szCs w:val="28"/>
          </w:rPr>
          <w:t>кодексом</w:t>
        </w:r>
      </w:hyperlink>
      <w:r w:rsidRPr="00D246E1">
        <w:rPr>
          <w:rFonts w:ascii="Times New Roman" w:hAnsi="Times New Roman" w:cs="Times New Roman"/>
          <w:sz w:val="28"/>
          <w:szCs w:val="28"/>
        </w:rPr>
        <w:t xml:space="preserve"> Российской Федерации, Воздушным </w:t>
      </w:r>
      <w:hyperlink r:id="rId53" w:history="1">
        <w:r w:rsidRPr="00D246E1">
          <w:rPr>
            <w:rFonts w:ascii="Times New Roman" w:hAnsi="Times New Roman" w:cs="Times New Roman"/>
            <w:sz w:val="28"/>
            <w:szCs w:val="28"/>
          </w:rPr>
          <w:t>кодексом</w:t>
        </w:r>
      </w:hyperlink>
      <w:r w:rsidRPr="00D246E1">
        <w:rPr>
          <w:rFonts w:ascii="Times New Roman" w:hAnsi="Times New Roman" w:cs="Times New Roman"/>
          <w:sz w:val="28"/>
          <w:szCs w:val="28"/>
        </w:rPr>
        <w:t xml:space="preserve"> Российской Федерации и Лесным </w:t>
      </w:r>
      <w:hyperlink r:id="rId54" w:history="1">
        <w:r w:rsidRPr="00D246E1">
          <w:rPr>
            <w:rFonts w:ascii="Times New Roman" w:hAnsi="Times New Roman" w:cs="Times New Roman"/>
            <w:sz w:val="28"/>
            <w:szCs w:val="28"/>
          </w:rPr>
          <w:t>кодексом</w:t>
        </w:r>
      </w:hyperlink>
      <w:r w:rsidRPr="00D246E1">
        <w:rPr>
          <w:rFonts w:ascii="Times New Roman" w:hAnsi="Times New Roman" w:cs="Times New Roman"/>
          <w:sz w:val="28"/>
          <w:szCs w:val="28"/>
        </w:rPr>
        <w:t xml:space="preserve"> Российской Федерации, </w:t>
      </w:r>
      <w:hyperlink r:id="rId55" w:history="1">
        <w:r w:rsidRPr="00D246E1">
          <w:rPr>
            <w:rFonts w:ascii="Times New Roman" w:hAnsi="Times New Roman" w:cs="Times New Roman"/>
            <w:sz w:val="28"/>
            <w:szCs w:val="28"/>
          </w:rPr>
          <w:t>Законом</w:t>
        </w:r>
      </w:hyperlink>
      <w:r w:rsidRPr="00D246E1">
        <w:rPr>
          <w:rFonts w:ascii="Times New Roman" w:hAnsi="Times New Roman" w:cs="Times New Roman"/>
          <w:sz w:val="28"/>
          <w:szCs w:val="28"/>
        </w:rPr>
        <w:t xml:space="preserve"> Российской Федерации "О недрах", Федеральными законами </w:t>
      </w:r>
      <w:hyperlink r:id="rId56" w:history="1">
        <w:r w:rsidRPr="00D246E1">
          <w:rPr>
            <w:rFonts w:ascii="Times New Roman" w:hAnsi="Times New Roman" w:cs="Times New Roman"/>
            <w:sz w:val="28"/>
            <w:szCs w:val="28"/>
          </w:rPr>
          <w:t>"Об охране окружающей среды"</w:t>
        </w:r>
      </w:hyperlink>
      <w:r w:rsidRPr="00D246E1">
        <w:rPr>
          <w:rFonts w:ascii="Times New Roman" w:hAnsi="Times New Roman" w:cs="Times New Roman"/>
          <w:sz w:val="28"/>
          <w:szCs w:val="28"/>
        </w:rPr>
        <w:t xml:space="preserve">, </w:t>
      </w:r>
      <w:hyperlink r:id="rId57" w:history="1">
        <w:r w:rsidRPr="00D246E1">
          <w:rPr>
            <w:rFonts w:ascii="Times New Roman" w:hAnsi="Times New Roman" w:cs="Times New Roman"/>
            <w:sz w:val="28"/>
            <w:szCs w:val="28"/>
          </w:rPr>
          <w:t>"Об охране атмосферного воздуха"</w:t>
        </w:r>
      </w:hyperlink>
      <w:r w:rsidRPr="00D246E1">
        <w:rPr>
          <w:rFonts w:ascii="Times New Roman" w:hAnsi="Times New Roman" w:cs="Times New Roman"/>
          <w:sz w:val="28"/>
          <w:szCs w:val="28"/>
        </w:rPr>
        <w:t xml:space="preserve">, </w:t>
      </w:r>
      <w:hyperlink r:id="rId58" w:history="1">
        <w:r w:rsidRPr="00D246E1">
          <w:rPr>
            <w:rFonts w:ascii="Times New Roman" w:hAnsi="Times New Roman" w:cs="Times New Roman"/>
            <w:sz w:val="28"/>
            <w:szCs w:val="28"/>
          </w:rPr>
          <w:t>"О санитарно-эпидемиологическом благополучии населения"</w:t>
        </w:r>
      </w:hyperlink>
      <w:r w:rsidRPr="00D246E1">
        <w:rPr>
          <w:rFonts w:ascii="Times New Roman" w:hAnsi="Times New Roman" w:cs="Times New Roman"/>
          <w:sz w:val="28"/>
          <w:szCs w:val="28"/>
        </w:rPr>
        <w:t xml:space="preserve">, </w:t>
      </w:r>
      <w:hyperlink r:id="rId59" w:history="1">
        <w:r w:rsidRPr="00D246E1">
          <w:rPr>
            <w:rFonts w:ascii="Times New Roman" w:hAnsi="Times New Roman" w:cs="Times New Roman"/>
            <w:sz w:val="28"/>
            <w:szCs w:val="28"/>
          </w:rPr>
          <w:t>"Об экологической экспертизе"</w:t>
        </w:r>
      </w:hyperlink>
      <w:r w:rsidRPr="00D246E1">
        <w:rPr>
          <w:rFonts w:ascii="Times New Roman" w:hAnsi="Times New Roman" w:cs="Times New Roman"/>
          <w:sz w:val="28"/>
          <w:szCs w:val="28"/>
        </w:rPr>
        <w:t xml:space="preserve">, </w:t>
      </w:r>
      <w:r w:rsidRPr="00213747">
        <w:rPr>
          <w:rFonts w:ascii="Times New Roman" w:hAnsi="Times New Roman" w:cs="Times New Roman"/>
          <w:sz w:val="28"/>
          <w:szCs w:val="28"/>
        </w:rPr>
        <w:t>законодательством Нижегородской области об охране окружающей среды и другими нормативными правовыми актами Российской Федерации и Нижегородской области, согласно которым основными направлениями градостроительной деятельности являются рациональное землепользование, охрана природы, ресурсосбережение, защита территорий от опасных природных явлений и техногенных процессов.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84" w:name="Par2201"/>
      <w:bookmarkEnd w:id="84"/>
      <w:r w:rsidRPr="00213747">
        <w:rPr>
          <w:rFonts w:ascii="Times New Roman" w:hAnsi="Times New Roman" w:cs="Times New Roman"/>
          <w:sz w:val="28"/>
          <w:szCs w:val="28"/>
        </w:rPr>
        <w:t>8.2. Рациональное использование природных ресурсов</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8.2.1. Изъятие сельскохозяйственных угодий с целью их предоставления для несельскохозяйственных нужд допускается лишь в исключительных случаях в установленном законом порядке.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8.2.2. Проектирование и строительство новых населенных пунктов, промышленных комплексов и других объектов за границей населенных пунктов осуществляются после получения заключения федерального органа управления государственным фондом недр или его территориального органа об отсутствии полезных ископаемых в недрах под участком предстоящей застройки.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Застройка площадей залегания полезных ископаемых, а также размещение в местах их залегания подземных сооружений допускаются с разрешения органов управления государственным фондом недр и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8.2.3. В зонах особо охраняемых территорий и рекреационных зонах запрещается строительство зданий, сооружений и коммуникаций, в том числе: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на землях заказников и </w:t>
      </w:r>
      <w:proofErr w:type="spellStart"/>
      <w:r w:rsidRPr="00213747">
        <w:rPr>
          <w:rFonts w:ascii="Times New Roman" w:hAnsi="Times New Roman" w:cs="Times New Roman"/>
          <w:sz w:val="28"/>
          <w:szCs w:val="28"/>
        </w:rPr>
        <w:t>водоохранных</w:t>
      </w:r>
      <w:proofErr w:type="spellEnd"/>
      <w:r w:rsidRPr="00213747">
        <w:rPr>
          <w:rFonts w:ascii="Times New Roman" w:hAnsi="Times New Roman" w:cs="Times New Roman"/>
          <w:sz w:val="28"/>
          <w:szCs w:val="28"/>
        </w:rPr>
        <w:t xml:space="preserve"> полос (зон);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зонах охраны гидрометеорологических станций;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первой зоне санитарной охраны источников водоснабжения и площадок водопроводных сооружений, если проектируемые объекты не связаны с эксплуатацией источников.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8.2.4. Рациональное использование водных ресурсов возможно при развитии водохозяйственного комплекса без увеличения изъятия поверхностного стока за счет: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внедрения ресурсосберегающих технологий систем водоснабжения;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расширения оборотного и повторного использования воды на предприятиях;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сокращения потерь воды на подающих коммунальных и оросительных сетях;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использования водных ресурсов без изъятия из источников (в целях гидроэнергетики, водного транспорта, воспроизводства рыбных ресурсов, поддержания экологического благополучия водных объектов).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85" w:name="Par2216"/>
      <w:bookmarkEnd w:id="85"/>
      <w:r w:rsidRPr="00213747">
        <w:rPr>
          <w:rFonts w:ascii="Times New Roman" w:hAnsi="Times New Roman" w:cs="Times New Roman"/>
          <w:sz w:val="28"/>
          <w:szCs w:val="28"/>
        </w:rPr>
        <w:t>8.3. Охрана атмосферного воздуха</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8.3.1. При проектировании застройки необходимо оценивать качество атмосферного воздуха путем расчета уровня загрязнения атмосферы из всех источников загрязнения (промышленных, транспортных и других), учитывая аэроклиматические и геоморфологические условия, ожидаемые загрязнения атмосферного воздуха с учетом существующих и планируемых объектов, предельно допустимые концентрации (далее - ПДК) или ориентировочные безопасные уровни воздействия (далее - ОБУВ) для каждого из загрязняющих веществ, а также необходимо разработать предупредительные действия по исключению загрязнения атмосферы, включая неорганизованные выбросы и вторичные источники.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Соблюдение гигиенических нормативов - ПДК атмосферных загрязнений химических и биологических веществ обеспечивает отсутствие прямого или косвенного влияния на здоровье населения и условия его проживания.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8.3.2. Предельно допустимые концентрации вредных веществ на территории населенного пункта принимаются в соответствии с требованиями Гигиенических </w:t>
      </w:r>
      <w:hyperlink r:id="rId60" w:history="1">
        <w:r w:rsidRPr="009B7E9B">
          <w:rPr>
            <w:rFonts w:ascii="Times New Roman" w:hAnsi="Times New Roman" w:cs="Times New Roman"/>
            <w:sz w:val="28"/>
            <w:szCs w:val="28"/>
          </w:rPr>
          <w:t>нормативов</w:t>
        </w:r>
      </w:hyperlink>
      <w:r w:rsidRPr="00213747">
        <w:rPr>
          <w:rFonts w:ascii="Times New Roman" w:hAnsi="Times New Roman" w:cs="Times New Roman"/>
          <w:sz w:val="28"/>
          <w:szCs w:val="28"/>
        </w:rPr>
        <w:t xml:space="preserve"> 2.1.6.1338-03 "Предельно допустимые концентрации (ПДК) загрязняющих веществ в атмосферном воздухе населенных мест".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Максимальный уровень загрязнения атмосферного воздуха на различных территориях принимается по </w:t>
      </w:r>
      <w:hyperlink w:anchor="Par2588" w:history="1">
        <w:r w:rsidRPr="009B7E9B">
          <w:rPr>
            <w:rFonts w:ascii="Times New Roman" w:hAnsi="Times New Roman" w:cs="Times New Roman"/>
            <w:sz w:val="28"/>
            <w:szCs w:val="28"/>
          </w:rPr>
          <w:t>таблице 29</w:t>
        </w:r>
      </w:hyperlink>
      <w:r w:rsidRPr="00213747">
        <w:rPr>
          <w:rFonts w:ascii="Times New Roman" w:hAnsi="Times New Roman" w:cs="Times New Roman"/>
          <w:sz w:val="28"/>
          <w:szCs w:val="28"/>
        </w:rPr>
        <w:t xml:space="preserve">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8.3.3. Селитебные территории не следует размещать с подветренной стороны (для ветров преобладающего направления) по отношению к источникам загрязнения атмосферного воздуха.</w:t>
      </w:r>
    </w:p>
    <w:p w:rsidR="003F40AB" w:rsidRPr="009B7E9B"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В жилой зоне и местах массового отдыха населения запрещается размещать объекты I и II классов по санитарной классификации предприятий, сооружений и иных объектов, предусмотренной </w:t>
      </w:r>
      <w:hyperlink r:id="rId61" w:history="1">
        <w:r w:rsidRPr="009B7E9B">
          <w:rPr>
            <w:rFonts w:ascii="Times New Roman" w:hAnsi="Times New Roman" w:cs="Times New Roman"/>
            <w:sz w:val="28"/>
            <w:szCs w:val="28"/>
          </w:rPr>
          <w:t>СанПиН 2.2.1/2.1.1.1200-03</w:t>
        </w:r>
      </w:hyperlink>
      <w:r w:rsidRPr="009B7E9B">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8.3.4. Животноводческие, птицеводческие и звероводческие предприятия, склады по хранению ядохимикатов, биопрепаратов, удобрений, ветеринарные учреждения, объекты и предприятия по утилизации отходов, котельные, очистные сооружения, навозохранилища открытого типа следует располагать с подветренной стороны (для ветров преобладающего направления) по отношению к селитебной территории.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8.3.5. Источниками загрязнения атмосферного воздуха являются предприятия, их отдельные здания и сооружения, для которых уровни создаваемого загрязнения за пределами границ превышают ПДК и уровни и (или) вклад в загрязнение жилых зон превышает 0,1 ПДК.</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Запрещается проектирование и размещение объектов, являющихся источниками загрязнения атмосферы, на территориях с уровнями загрязнения, превышающими установленные гигиенические нормативы. Реконструкция и техническое перевооружение действующих объектов разрешается на таких территориях при условии сокращения на них выбросов в атмосферу до предельно допустимых, устанавливаемых территориальными органами исполнительной власти в области охраны атмосферного воздуха при наличии санитарно-эпидемиологического заключения.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Запрещается проектирование и размещение объектов, если в составе выбросов присутствуют вещества, не имеющие утвержденных ПДК или ОБУВ.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8.3.6. Площадки для размещения и расширения объектов, которые могут быть источниками вредного воздействия на здоровье населения и условия его проживания, выбираются с учетом аэроклиматической характеристики, рельефа местности, закономерностей распространения промышленных выбросов в атмосфере, а также потенциала загрязнения атмосферы.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Обязательным условием проектирования таких объектов является организация санитарно-защитных зон, отделяющих территорию производственной площадки от жилой застройки, ландшафтно-рекреационной зоны, зоны отдыха. Размеры санитарно-защитных зон для производственных предприятий, инженерных сетей и сооружений, санитарные разрывы для линейных транспортных сооружений устанавливаются в соответствии с требованиями </w:t>
      </w:r>
      <w:hyperlink w:anchor="Par536" w:history="1">
        <w:r w:rsidRPr="009B7E9B">
          <w:rPr>
            <w:rFonts w:ascii="Times New Roman" w:hAnsi="Times New Roman" w:cs="Times New Roman"/>
            <w:sz w:val="28"/>
            <w:szCs w:val="28"/>
          </w:rPr>
          <w:t>раздела 3</w:t>
        </w:r>
      </w:hyperlink>
      <w:r w:rsidRPr="00213747">
        <w:rPr>
          <w:rFonts w:ascii="Times New Roman" w:hAnsi="Times New Roman" w:cs="Times New Roman"/>
          <w:sz w:val="28"/>
          <w:szCs w:val="28"/>
        </w:rPr>
        <w:t xml:space="preserve"> "Производственная территория"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санитарно-защитных зонах запрещается размещение объектов для постоянного проживания людей. Санитарно-защитная зона или ее часть не могут рассматриваться как резервная территория и использоваться для расширения производственной или жилой территории.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8.3.7. Для защиты атмосферного воздуха от загрязнений следует предусматривать: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 проектировании и размещении новых и реконструированных объектов, техническом перевооружении действующих объектов -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мероприятий по улавливанию, обезвреживанию и утилизации вредных выбросов и отходов;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защитные мероприятия от влияния транспорта, в том числе использование природного газа в качестве моторного топлива, мероприятия по предотвращению образования зон повышенной загазованности или их ликвидация с учетом условий аэрации </w:t>
      </w:r>
      <w:proofErr w:type="spellStart"/>
      <w:r w:rsidRPr="00213747">
        <w:rPr>
          <w:rFonts w:ascii="Times New Roman" w:hAnsi="Times New Roman" w:cs="Times New Roman"/>
          <w:sz w:val="28"/>
          <w:szCs w:val="28"/>
        </w:rPr>
        <w:t>межмагистральных</w:t>
      </w:r>
      <w:proofErr w:type="spellEnd"/>
      <w:r w:rsidRPr="00213747">
        <w:rPr>
          <w:rFonts w:ascii="Times New Roman" w:hAnsi="Times New Roman" w:cs="Times New Roman"/>
          <w:sz w:val="28"/>
          <w:szCs w:val="28"/>
        </w:rPr>
        <w:t xml:space="preserve"> и </w:t>
      </w:r>
      <w:proofErr w:type="spellStart"/>
      <w:r w:rsidRPr="00213747">
        <w:rPr>
          <w:rFonts w:ascii="Times New Roman" w:hAnsi="Times New Roman" w:cs="Times New Roman"/>
          <w:sz w:val="28"/>
          <w:szCs w:val="28"/>
        </w:rPr>
        <w:t>внутридворовых</w:t>
      </w:r>
      <w:proofErr w:type="spellEnd"/>
      <w:r w:rsidRPr="00213747">
        <w:rPr>
          <w:rFonts w:ascii="Times New Roman" w:hAnsi="Times New Roman" w:cs="Times New Roman"/>
          <w:sz w:val="28"/>
          <w:szCs w:val="28"/>
        </w:rPr>
        <w:t xml:space="preserve"> территорий;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использование в качестве основного топлива для объектов теплоэнергетики природного газа, в том числе ликвидация маломощных неэффективных котельных, работающих на угле;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использование нетрадиционных источников энергии;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ликвидацию неорганизованных источников загрязнения.</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86" w:name="Par2238"/>
      <w:bookmarkEnd w:id="86"/>
      <w:r w:rsidRPr="00213747">
        <w:rPr>
          <w:rFonts w:ascii="Times New Roman" w:hAnsi="Times New Roman" w:cs="Times New Roman"/>
          <w:sz w:val="28"/>
          <w:szCs w:val="28"/>
        </w:rPr>
        <w:t>8.4. Охрана водных объектов</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8.4.1. Охрана водных объектов необходима для предотвращения и устранения загрязнения поверхностных и подземных вод, которое может привести к нарушению здоровья населения, развитию массовых инфекционных, паразитарных и неинфекционных заболеваний, ухудшению условий водопользования или его ограничению для питьевых, хозяйственно-бытовых и лечебных целей.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8.4.2. Водные объекты питьевого, хозяйственно-бытового и рекреационного водопользования считаются загрязненными, если показатели состава и свойства воды в пунктах водопользования изменились под прямым или косвенным влиянием хозяйственной деятельности, бытового использования и стали частично или полностью непригодными для водопользования населением.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Концентрации загрязняющих веществ в водных объектах, используемых для хозяйственно-питьевого назначения, отдыха населения и в </w:t>
      </w:r>
      <w:proofErr w:type="spellStart"/>
      <w:r w:rsidRPr="00213747">
        <w:rPr>
          <w:rFonts w:ascii="Times New Roman" w:hAnsi="Times New Roman" w:cs="Times New Roman"/>
          <w:sz w:val="28"/>
          <w:szCs w:val="28"/>
        </w:rPr>
        <w:t>рыбохозяйственных</w:t>
      </w:r>
      <w:proofErr w:type="spellEnd"/>
      <w:r w:rsidRPr="00213747">
        <w:rPr>
          <w:rFonts w:ascii="Times New Roman" w:hAnsi="Times New Roman" w:cs="Times New Roman"/>
          <w:sz w:val="28"/>
          <w:szCs w:val="28"/>
        </w:rPr>
        <w:t xml:space="preserve"> целях, должны соответствовать установленным требованиям </w:t>
      </w:r>
      <w:hyperlink r:id="rId62" w:history="1">
        <w:r w:rsidRPr="00965DB2">
          <w:rPr>
            <w:rFonts w:ascii="Times New Roman" w:hAnsi="Times New Roman" w:cs="Times New Roman"/>
            <w:sz w:val="28"/>
            <w:szCs w:val="28"/>
          </w:rPr>
          <w:t>(ГН 2.1.5.1315-03)</w:t>
        </w:r>
      </w:hyperlink>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8.4.3. Селитебные территории, рекреационные зоны следует размещать выше по течению водотоков относительно сбросов производственно-хозяйственных и бытовых сточных вод.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8.4.4. При размещении сельскохозяйственных предприятий вблизи водоемов следует предусматривать незастроенную прибрежную полосу шириной не менее 40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Склады минеральных удобрений и химических средств защиты растений следует располагать на расстоянии не менее 2 км от </w:t>
      </w:r>
      <w:proofErr w:type="spellStart"/>
      <w:r w:rsidRPr="00213747">
        <w:rPr>
          <w:rFonts w:ascii="Times New Roman" w:hAnsi="Times New Roman" w:cs="Times New Roman"/>
          <w:sz w:val="28"/>
          <w:szCs w:val="28"/>
        </w:rPr>
        <w:t>рыбохозяйственных</w:t>
      </w:r>
      <w:proofErr w:type="spellEnd"/>
      <w:r w:rsidRPr="00213747">
        <w:rPr>
          <w:rFonts w:ascii="Times New Roman" w:hAnsi="Times New Roman" w:cs="Times New Roman"/>
          <w:sz w:val="28"/>
          <w:szCs w:val="28"/>
        </w:rPr>
        <w:t xml:space="preserve"> водоемов. При необходимости допускается уменьшать указанные расстояния при согласовании с органами, осуществляющими охрану рыбных запасов.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8.4.5. В целях охраны поверхностных вод от загрязнения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сбрасывать в водные объекты сточные воды (производственные, сельскохозяйственные, хозяйственно-бытовые, поверхностно-ливневые и другие), которые могут быть устранены или использованы в системах оборотного и повторного водоснабжения, а также содержат возбудителей инфекционных заболеваний, чрезвычайно опасные вещества или вещества, для которых не установлены ПДК и ориентировочно допустимые уровни;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сбрасывать в водные объекты, на поверхность ледяного покрова и водосборную территорию пульпу, снег, кубовые осадки, другие отходы и мусор, формирующиеся на территории населенных мест и производственных площадок;</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проведение работ по добыче полезных ископаемых, использованию недр со дна водных объектов или возведение сооружений с опорой на дно такими способами, которые могут оказывать вредное воздействие на состояние водных объектов и водные биоресурсы;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производить мойку транспортных средств и других механизмов в водных объектах и на их берегах, а также проводить работы, которые могут явиться источником загрязнения вод;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утечка от </w:t>
      </w:r>
      <w:proofErr w:type="spellStart"/>
      <w:r w:rsidRPr="00213747">
        <w:rPr>
          <w:rFonts w:ascii="Times New Roman" w:hAnsi="Times New Roman" w:cs="Times New Roman"/>
          <w:sz w:val="28"/>
          <w:szCs w:val="28"/>
        </w:rPr>
        <w:t>нефте</w:t>
      </w:r>
      <w:proofErr w:type="spellEnd"/>
      <w:r w:rsidRPr="00213747">
        <w:rPr>
          <w:rFonts w:ascii="Times New Roman" w:hAnsi="Times New Roman" w:cs="Times New Roman"/>
          <w:sz w:val="28"/>
          <w:szCs w:val="28"/>
        </w:rPr>
        <w:t xml:space="preserve">- и продуктопроводов, нефтепромыслов, а также сброс мусора, неочищенных сточных, </w:t>
      </w:r>
      <w:proofErr w:type="spellStart"/>
      <w:r w:rsidRPr="00213747">
        <w:rPr>
          <w:rFonts w:ascii="Times New Roman" w:hAnsi="Times New Roman" w:cs="Times New Roman"/>
          <w:sz w:val="28"/>
          <w:szCs w:val="28"/>
        </w:rPr>
        <w:t>подсланевых</w:t>
      </w:r>
      <w:proofErr w:type="spellEnd"/>
      <w:r w:rsidRPr="00213747">
        <w:rPr>
          <w:rFonts w:ascii="Times New Roman" w:hAnsi="Times New Roman" w:cs="Times New Roman"/>
          <w:sz w:val="28"/>
          <w:szCs w:val="28"/>
        </w:rPr>
        <w:t>, балластных вод и утечка других веществ с плавучих средств водного транспорта.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8.4.6. Сброс производственных, сельскохозяйственных сточных вод, а также организованный сброс ливневых сточных вод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пределах первого пояса зон санитарной охраны источников хозяйственно-питьевого водоснабжения;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черте населенных пунктов;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водные объекты, содержащие природные лечебные ресурсы;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пределах второго пояса зон санитарной охраны источников хозяйственно-питьевого водоснабжения, если содержание в них загрязняющих веществ и микроорганизмов превышает установленные гигиенические нормативы.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Сброс, удаление и обезвреживание сточных вод, содержащих радионуклиды, должен осуществляться в соответствии с действующими нормами радиационной безопасности.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8.4.7. Мероприятия по защите поверхностных вод от загрязнения разрабатываются в каждом конкретном случае и предусматривают: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устройство прибрежных </w:t>
      </w:r>
      <w:proofErr w:type="spellStart"/>
      <w:r w:rsidRPr="00213747">
        <w:rPr>
          <w:rFonts w:ascii="Times New Roman" w:hAnsi="Times New Roman" w:cs="Times New Roman"/>
          <w:sz w:val="28"/>
          <w:szCs w:val="28"/>
        </w:rPr>
        <w:t>водоохранных</w:t>
      </w:r>
      <w:proofErr w:type="spellEnd"/>
      <w:r w:rsidRPr="00213747">
        <w:rPr>
          <w:rFonts w:ascii="Times New Roman" w:hAnsi="Times New Roman" w:cs="Times New Roman"/>
          <w:sz w:val="28"/>
          <w:szCs w:val="28"/>
        </w:rPr>
        <w:t xml:space="preserve"> зон и защитных полос, зон санитарной охраны источников водоснабжения и водопроводов питьевого назначения, а также контроль за соблюдением установленного режима использования указанных зон;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устройство и содержание в исправном состоянии сооружений для очистки сточных вод до нормативных показателей качества воды;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содержание в исправном состоянии гидротехнических и других водохозяйственных сооружений и технических устройств;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предотвращение аварийных сбросов неочищенных или недостаточно очищенных сточных вод;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защиту от загрязнения при проведении строительных и взрывных работ, при добыче полезных ископаемых, прокладке кабелей, трубопроводов и других коммуникаций, сельскохозяйственных и других видах работ в водных объектах или прибрежных </w:t>
      </w:r>
      <w:proofErr w:type="spellStart"/>
      <w:r w:rsidRPr="00213747">
        <w:rPr>
          <w:rFonts w:ascii="Times New Roman" w:hAnsi="Times New Roman" w:cs="Times New Roman"/>
          <w:sz w:val="28"/>
          <w:szCs w:val="28"/>
        </w:rPr>
        <w:t>водоохранных</w:t>
      </w:r>
      <w:proofErr w:type="spellEnd"/>
      <w:r w:rsidRPr="00213747">
        <w:rPr>
          <w:rFonts w:ascii="Times New Roman" w:hAnsi="Times New Roman" w:cs="Times New Roman"/>
          <w:sz w:val="28"/>
          <w:szCs w:val="28"/>
        </w:rPr>
        <w:t xml:space="preserve"> зонах;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ограничение поступления биогенных элементов для предотвращения </w:t>
      </w:r>
      <w:proofErr w:type="spellStart"/>
      <w:r w:rsidRPr="00213747">
        <w:rPr>
          <w:rFonts w:ascii="Times New Roman" w:hAnsi="Times New Roman" w:cs="Times New Roman"/>
          <w:sz w:val="28"/>
          <w:szCs w:val="28"/>
        </w:rPr>
        <w:t>эвтрофирования</w:t>
      </w:r>
      <w:proofErr w:type="spellEnd"/>
      <w:r w:rsidRPr="00213747">
        <w:rPr>
          <w:rFonts w:ascii="Times New Roman" w:hAnsi="Times New Roman" w:cs="Times New Roman"/>
          <w:sz w:val="28"/>
          <w:szCs w:val="28"/>
        </w:rPr>
        <w:t xml:space="preserve"> вод, в особенности водоемов, предназначенных для централизованного хозяйственно-питьевого водоснабжения;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исключение при сельскохозяйственном орошении поступления возвратных вод, содержащих минеральные и органические удобрения или пестициды в концентрациях, превышающих нормы;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предотвращение попадания продуктов производства и сопутствующих ему загрязняющих веществ на территорию производственной площадки промышленного объекта и непосредственно в водные объекты;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разработку планов мероприятий и инструкции по предотвращению аварий на объектах, представляющих потенциальную угрозу загрязнения;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мониторинг забираемых, используемых и сбрасываемых вод, количества загрязняющих веществ в них, а также систематические наблюдения за водными объектами и их </w:t>
      </w:r>
      <w:proofErr w:type="spellStart"/>
      <w:r w:rsidRPr="00213747">
        <w:rPr>
          <w:rFonts w:ascii="Times New Roman" w:hAnsi="Times New Roman" w:cs="Times New Roman"/>
          <w:sz w:val="28"/>
          <w:szCs w:val="28"/>
        </w:rPr>
        <w:t>водоохранными</w:t>
      </w:r>
      <w:proofErr w:type="spellEnd"/>
      <w:r w:rsidRPr="00213747">
        <w:rPr>
          <w:rFonts w:ascii="Times New Roman" w:hAnsi="Times New Roman" w:cs="Times New Roman"/>
          <w:sz w:val="28"/>
          <w:szCs w:val="28"/>
        </w:rPr>
        <w:t xml:space="preserve"> зонами.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8.4.8. В целях охраны подземных вод от загрязнения не допускается: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захоронение отходов, размещение свалок, кладбищ, скотомогильников и других объектов, являющихся источниками химического, биологического или радиационного загрязнения в области питания и разгрузки подземных вод, используемых или перспективных для использования в питьевых, хозяйственно-бытовых и лечебных целях;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использование неэкранированных земляных амбаров, прудов-накопителей, а также карстовых воронок и других углублений для сброса сточных вод и шламов;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загрязнение подземных вод при добыче полезных ископаемых, проведении работ по водопонижению, при строительстве и эксплуатации дренажных систем на мелиорируемых землях;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отвод без очистки дренажных вод с полей и ливневых сточных вод с территорий населенных мест в овраги и балки;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применение, хранение ядохимикатов и удобрений в пределах водосборов грунтовых вод, используемых при нецентрализованном водоснабжении;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орошение сельскохозяйственных земель сточными водами, если это влияет или может отрицательно влиять на состояние подземных вод.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8.4.9. Мероприятия по защите подземных вод от загрязнения при различных видах хозяйственной деятельности предусматривают: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устройство зон санитарной охраны источников водоснабжения, а также контроль за соблюдением установленного режима использования указанных зон;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обязательную герметизацию оголовка всех эксплуатируемых и резервных скважин;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выявление скважин, непригодных к эксплуатации или использование которых прекращено, оборудование их регулирующими устройствами, консервация или ликвидация;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использование водонепроницаемых емкостей для хранения сырья, продуктов производства, химических реагентов, отходов промышленных и сельскохозяйственных производств, твердых и жидких бытовых отходов;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предупреждение фильтрации загрязненных вод с поверхности почвы, а также при бурении скважин различного назначения в водоносные горизонты;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герметизацию систем сбора нефти и нефтепродуктов;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рекультивацию отработанных карьеров;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мониторинг состояния и режима эксплуатации водозаборов подземных вод, ограничение </w:t>
      </w:r>
      <w:proofErr w:type="spellStart"/>
      <w:r w:rsidRPr="00213747">
        <w:rPr>
          <w:rFonts w:ascii="Times New Roman" w:hAnsi="Times New Roman" w:cs="Times New Roman"/>
          <w:sz w:val="28"/>
          <w:szCs w:val="28"/>
        </w:rPr>
        <w:t>водоотбора</w:t>
      </w:r>
      <w:proofErr w:type="spellEnd"/>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87" w:name="Par2286"/>
      <w:bookmarkEnd w:id="87"/>
      <w:r w:rsidRPr="00213747">
        <w:rPr>
          <w:rFonts w:ascii="Times New Roman" w:hAnsi="Times New Roman" w:cs="Times New Roman"/>
          <w:sz w:val="28"/>
          <w:szCs w:val="28"/>
        </w:rPr>
        <w:t>8.5. Охрана почв</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8.5.1. Требования по охране почв предъявляются к жилым, рекреационным зонам, зонам санитарной охраны водоемов, территориям сельскохозяйственного назначения и другим, где возможно влияние загрязненных почв на здоровье человека и условия проживания.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Гигиенические требования к качеству почв устанавливаются с учетом их специфики, почвенно-климатических особенностей населенных мест, фонового содержания химических соединений и элементов.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8.5.2. В почвах населенных пунктов и сельскохозяйственных угодий содержание потенциально опасных для человека химических и биологических веществ, биологических и микробиологических организмов, а также уровень радиационного фона не должны превышать предельно допустимые концентрации (уровни), установленные санитарными правилами и гигиеническими нормативами.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Гигиенические требования к качеству почв территорий жилых зон устанавливаются в первую очередь для наиболее значимых территорий (зон повышенного риска): детских и образовательных учреждений, спортивных, игровых, детских площадок жилой застройки, площадок отдыха, зон рекреации, зон санитарной охраны водоемов, прибрежных зон, санитарно-защитных зон.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8.5.3. Выбор площадки для размещения объектов проводится с учетом: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физико-химических свойств почв, их механического состава, содержания органического вещества, кислотности и другого;</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природно-климатических характеристик (роза ветров, количество осадков, температурный режим района);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ландшафтной, геологической и гидрологической характеристики почв;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их хозяйственного использования.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8.5.4. По степени опасности в санитарно-эпидемиологическом отношении почвы населенных мест могут быть разделены на следующие категории по уровню загрязнения: чистая, допустимая, умеренно опасная, опасная и чрезвычайно опасная.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8.5.5. Почвы на территориях жилой застройки следует относить к категории чистых при соблюдении следующих требований: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 санитарно-токсикологическим показателям - в пределах предельно допустимых концентраций или ориентировочно допустимых концентраций химических загрязнений;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по санитарно-бактериологическим показателям - отсутствие возбудителей кишечных инфекций, патогенных бактерий, </w:t>
      </w:r>
      <w:proofErr w:type="spellStart"/>
      <w:r w:rsidRPr="00213747">
        <w:rPr>
          <w:rFonts w:ascii="Times New Roman" w:hAnsi="Times New Roman" w:cs="Times New Roman"/>
          <w:sz w:val="28"/>
          <w:szCs w:val="28"/>
        </w:rPr>
        <w:t>энтеровирусов</w:t>
      </w:r>
      <w:proofErr w:type="spellEnd"/>
      <w:r w:rsidRPr="00213747">
        <w:rPr>
          <w:rFonts w:ascii="Times New Roman" w:hAnsi="Times New Roman" w:cs="Times New Roman"/>
          <w:sz w:val="28"/>
          <w:szCs w:val="28"/>
        </w:rPr>
        <w:t>; индекс санитарно-показательных организмов - не выше 10 клеток/г почвы;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 санитарно-</w:t>
      </w:r>
      <w:proofErr w:type="spellStart"/>
      <w:r w:rsidRPr="00213747">
        <w:rPr>
          <w:rFonts w:ascii="Times New Roman" w:hAnsi="Times New Roman" w:cs="Times New Roman"/>
          <w:sz w:val="28"/>
          <w:szCs w:val="28"/>
        </w:rPr>
        <w:t>паразитологическим</w:t>
      </w:r>
      <w:proofErr w:type="spellEnd"/>
      <w:r w:rsidRPr="00213747">
        <w:rPr>
          <w:rFonts w:ascii="Times New Roman" w:hAnsi="Times New Roman" w:cs="Times New Roman"/>
          <w:sz w:val="28"/>
          <w:szCs w:val="28"/>
        </w:rPr>
        <w:t xml:space="preserve"> показателям - отсутствие возбудителей паразитарных заболеваний, патогенных, простейших;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по санитарно-энтомологическим показателям - отсутствие </w:t>
      </w:r>
      <w:proofErr w:type="spellStart"/>
      <w:r w:rsidRPr="00213747">
        <w:rPr>
          <w:rFonts w:ascii="Times New Roman" w:hAnsi="Times New Roman" w:cs="Times New Roman"/>
          <w:sz w:val="28"/>
          <w:szCs w:val="28"/>
        </w:rPr>
        <w:t>преимагинальных</w:t>
      </w:r>
      <w:proofErr w:type="spellEnd"/>
      <w:r w:rsidRPr="00213747">
        <w:rPr>
          <w:rFonts w:ascii="Times New Roman" w:hAnsi="Times New Roman" w:cs="Times New Roman"/>
          <w:sz w:val="28"/>
          <w:szCs w:val="28"/>
        </w:rPr>
        <w:t xml:space="preserve"> форм синантропных мух;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 санитарно-химическим показателям - санитарное число должно быть не ниже 0,98 (относительные единицы).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8.5.6. Мероприятия по защите почв разрабатываются в каждом конкретном случае, учитывающем категорию их загрязнения, и должны предусматривать: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рекультивацию и мелиорацию почв, восстановление плодородия;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введение специальных режимов использования;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изменение целевого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Кроме того, в жилых зонах, включая территории повышенного риска, в зоне влияния транспорта, захороненных промышленных отходов (почва территорий, прилегающих к полигонам), в местах складирования промышленных и бытовых отходов, на территории сельскохозяйственных угодий, санитарно-защитных зон должен осуществляться мониторинг состояния почвы. Объем исследований и перечень изучаемых показателей при мониторинге определяется в каждом конкретном случае с учетом целей и задач по согласованию с органами государственного санитарно-эпидемиологического надзора.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8.5.7. Допускается консервация земель с изъятием их из оборота в целях предотвращения деградации земель, восстановления плодородия почв и загрязненных территорий.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Земли, которые подверглись радиоактивному и химическому загрязнению и на которых не обеспечивается производство продукции, соответствующей установленным законодательством требованиям, подлежат ограничению в использовании, исключению из категории земель сельскохозяйственного назначения и могут переводиться в земли запаса для их консервации. На таких землях запрещаются производство и реализация сельскохозяйственной продукции.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Порядок консервации земель с изъятием их из оборота устанавливается Правительством Российской Федерации.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8.5.8. При санитарно-эпидемиологической оценке состояния почвы выявляются потенциальные источники их загрязнения, устанавливаются границы территории обследования по площади и глубине, определяется схема отбора проб почв. Исследование почв проводится на стадии </w:t>
      </w:r>
      <w:proofErr w:type="spellStart"/>
      <w:r w:rsidRPr="00213747">
        <w:rPr>
          <w:rFonts w:ascii="Times New Roman" w:hAnsi="Times New Roman" w:cs="Times New Roman"/>
          <w:sz w:val="28"/>
          <w:szCs w:val="28"/>
        </w:rPr>
        <w:t>предпроектной</w:t>
      </w:r>
      <w:proofErr w:type="spellEnd"/>
      <w:r w:rsidRPr="00213747">
        <w:rPr>
          <w:rFonts w:ascii="Times New Roman" w:hAnsi="Times New Roman" w:cs="Times New Roman"/>
          <w:sz w:val="28"/>
          <w:szCs w:val="28"/>
        </w:rPr>
        <w:t xml:space="preserve"> документации, на стадии выбора земельного участка и разработки проектной документации, на стадии выполнения строительных работ, после завершения строительства.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88" w:name="Par2314"/>
      <w:bookmarkEnd w:id="88"/>
      <w:r w:rsidRPr="00213747">
        <w:rPr>
          <w:rFonts w:ascii="Times New Roman" w:hAnsi="Times New Roman" w:cs="Times New Roman"/>
          <w:sz w:val="28"/>
          <w:szCs w:val="28"/>
        </w:rPr>
        <w:t>8.6. Защита от шума и вибрации</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8.6.1. Объектами защиты от источников внешнего шума являются помещения жилых и общественных зданий, территории жилой застройки, рабочие места производственных предприятий.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8.6.2. Планировку и застройку селитебных территорий поселения следует осуществлять с учетом обеспечения допустимых уровней шума в соответствии с разделом 6 СНиП 23-03-2003.</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8.6.3. Шумовыми характеристиками источников внешнего шума являются: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для транспортных потоков на улицах и дорогах - </w:t>
      </w:r>
      <w:proofErr w:type="spellStart"/>
      <w:r w:rsidRPr="00213747">
        <w:rPr>
          <w:rFonts w:ascii="Times New Roman" w:hAnsi="Times New Roman" w:cs="Times New Roman"/>
          <w:sz w:val="28"/>
          <w:szCs w:val="28"/>
        </w:rPr>
        <w:t>LАэкв</w:t>
      </w:r>
      <w:proofErr w:type="spellEnd"/>
      <w:r w:rsidRPr="00213747">
        <w:rPr>
          <w:rFonts w:ascii="Times New Roman" w:hAnsi="Times New Roman" w:cs="Times New Roman"/>
          <w:sz w:val="28"/>
          <w:szCs w:val="28"/>
        </w:rPr>
        <w:t xml:space="preserve"> на расстоянии 7,5 м от оси первой полосы движения;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для потоков железнодорожных поездов - </w:t>
      </w:r>
      <w:proofErr w:type="spellStart"/>
      <w:r w:rsidRPr="00213747">
        <w:rPr>
          <w:rFonts w:ascii="Times New Roman" w:hAnsi="Times New Roman" w:cs="Times New Roman"/>
          <w:sz w:val="28"/>
          <w:szCs w:val="28"/>
        </w:rPr>
        <w:t>LАэкв</w:t>
      </w:r>
      <w:proofErr w:type="spellEnd"/>
      <w:r w:rsidRPr="00213747">
        <w:rPr>
          <w:rFonts w:ascii="Times New Roman" w:hAnsi="Times New Roman" w:cs="Times New Roman"/>
          <w:sz w:val="28"/>
          <w:szCs w:val="28"/>
        </w:rPr>
        <w:t xml:space="preserve"> и </w:t>
      </w:r>
      <w:proofErr w:type="spellStart"/>
      <w:r w:rsidRPr="00213747">
        <w:rPr>
          <w:rFonts w:ascii="Times New Roman" w:hAnsi="Times New Roman" w:cs="Times New Roman"/>
          <w:sz w:val="28"/>
          <w:szCs w:val="28"/>
        </w:rPr>
        <w:t>LАмакс</w:t>
      </w:r>
      <w:proofErr w:type="spellEnd"/>
      <w:r w:rsidRPr="00213747">
        <w:rPr>
          <w:rFonts w:ascii="Times New Roman" w:hAnsi="Times New Roman" w:cs="Times New Roman"/>
          <w:sz w:val="28"/>
          <w:szCs w:val="28"/>
        </w:rPr>
        <w:t xml:space="preserve">  на расстоянии 25 м от оси ближнего к расчетной точке пути;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для производственных зон, промышленных и энергетических предприятий с максимальным линейным размером в плане более 300 м - </w:t>
      </w:r>
      <w:proofErr w:type="spellStart"/>
      <w:r w:rsidRPr="00213747">
        <w:rPr>
          <w:rFonts w:ascii="Times New Roman" w:hAnsi="Times New Roman" w:cs="Times New Roman"/>
          <w:sz w:val="28"/>
          <w:szCs w:val="28"/>
        </w:rPr>
        <w:t>LАэкв</w:t>
      </w:r>
      <w:proofErr w:type="spellEnd"/>
      <w:r w:rsidRPr="00213747">
        <w:rPr>
          <w:rFonts w:ascii="Times New Roman" w:hAnsi="Times New Roman" w:cs="Times New Roman"/>
          <w:sz w:val="28"/>
          <w:szCs w:val="28"/>
        </w:rPr>
        <w:t xml:space="preserve"> и </w:t>
      </w:r>
      <w:proofErr w:type="spellStart"/>
      <w:r w:rsidRPr="00213747">
        <w:rPr>
          <w:rFonts w:ascii="Times New Roman" w:hAnsi="Times New Roman" w:cs="Times New Roman"/>
          <w:sz w:val="28"/>
          <w:szCs w:val="28"/>
        </w:rPr>
        <w:t>LАмакс</w:t>
      </w:r>
      <w:proofErr w:type="spellEnd"/>
      <w:r w:rsidRPr="00213747">
        <w:rPr>
          <w:rFonts w:ascii="Times New Roman" w:hAnsi="Times New Roman" w:cs="Times New Roman"/>
          <w:sz w:val="28"/>
          <w:szCs w:val="28"/>
        </w:rPr>
        <w:t xml:space="preserve"> на границе территории предприятия и селитебной территории в направлении расчетной точки;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для внутриквартальных источников шума - </w:t>
      </w:r>
      <w:proofErr w:type="spellStart"/>
      <w:r w:rsidRPr="00213747">
        <w:rPr>
          <w:rFonts w:ascii="Times New Roman" w:hAnsi="Times New Roman" w:cs="Times New Roman"/>
          <w:sz w:val="28"/>
          <w:szCs w:val="28"/>
        </w:rPr>
        <w:t>LАэкв</w:t>
      </w:r>
      <w:proofErr w:type="spellEnd"/>
      <w:r w:rsidRPr="00213747">
        <w:rPr>
          <w:rFonts w:ascii="Times New Roman" w:hAnsi="Times New Roman" w:cs="Times New Roman"/>
          <w:sz w:val="28"/>
          <w:szCs w:val="28"/>
        </w:rPr>
        <w:t xml:space="preserve"> и </w:t>
      </w:r>
      <w:proofErr w:type="spellStart"/>
      <w:r w:rsidRPr="00213747">
        <w:rPr>
          <w:rFonts w:ascii="Times New Roman" w:hAnsi="Times New Roman" w:cs="Times New Roman"/>
          <w:sz w:val="28"/>
          <w:szCs w:val="28"/>
        </w:rPr>
        <w:t>LАмакс</w:t>
      </w:r>
      <w:proofErr w:type="spellEnd"/>
      <w:r w:rsidRPr="00213747">
        <w:rPr>
          <w:rFonts w:ascii="Times New Roman" w:hAnsi="Times New Roman" w:cs="Times New Roman"/>
          <w:sz w:val="28"/>
          <w:szCs w:val="28"/>
        </w:rPr>
        <w:t xml:space="preserve"> на фиксированном расстоянии от источника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Расчетные точки следует выбирать: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 площадках отдыха групп жилых домов, на площадках дошкольных образовательных учреждений, на участках школ и больниц - на ближайшей к источнику шума границе площадок на высоте 1,5 м от поверхности земли (если площадка частично находится в зоне звуковой тени от здания, сооружения или другого экранирующего объекта, то расчетная точка должна находиться вне зоны звуковой тени);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на территории, непосредственно прилегающей к жилым домам и другим зданиям, следует выбирать на расстоянии 2 м от фасада здания, обращенного в сторону источника шума, на уровне 12 м от поверхности земли; для малоэтажных зданий - на уровне окон последнего этажа.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8.6.4. Требования по уровням шума в жилых и общественных зданиях, а также на прилегающих территориях приведены в таблице 27.</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600"/>
        <w:gridCol w:w="3720"/>
        <w:gridCol w:w="1680"/>
        <w:gridCol w:w="1800"/>
        <w:gridCol w:w="1680"/>
      </w:tblGrid>
      <w:tr w:rsidR="003F40AB" w:rsidRPr="00213747">
        <w:trPr>
          <w:tblCellSpacing w:w="5" w:type="nil"/>
        </w:trPr>
        <w:tc>
          <w:tcPr>
            <w:tcW w:w="9480" w:type="dxa"/>
            <w:gridSpan w:val="5"/>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89" w:name="Par2339"/>
            <w:bookmarkEnd w:id="89"/>
            <w:r w:rsidRPr="00213747">
              <w:rPr>
                <w:rFonts w:ascii="Times New Roman" w:hAnsi="Times New Roman" w:cs="Times New Roman"/>
                <w:sz w:val="28"/>
                <w:szCs w:val="28"/>
              </w:rPr>
              <w:t xml:space="preserve">Таблица 27                                                               </w:t>
            </w:r>
          </w:p>
        </w:tc>
      </w:tr>
      <w:tr w:rsidR="003F40AB" w:rsidRPr="00213747">
        <w:trPr>
          <w:trHeight w:val="800"/>
          <w:tblCellSpacing w:w="5" w:type="nil"/>
        </w:trPr>
        <w:tc>
          <w:tcPr>
            <w:tcW w:w="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N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п/п</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Назначение   помещений    или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территорий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Время суток,</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ч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Эквивалентный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уровень звука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roofErr w:type="spellStart"/>
            <w:r w:rsidRPr="00213747">
              <w:rPr>
                <w:rFonts w:ascii="Times New Roman" w:hAnsi="Times New Roman" w:cs="Times New Roman"/>
                <w:sz w:val="28"/>
                <w:szCs w:val="28"/>
              </w:rPr>
              <w:t>LАэкв</w:t>
            </w:r>
            <w:proofErr w:type="spellEnd"/>
            <w:r w:rsidRPr="00213747">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дБА</w:t>
            </w:r>
            <w:proofErr w:type="spellEnd"/>
            <w:r w:rsidRPr="00213747">
              <w:rPr>
                <w:rFonts w:ascii="Times New Roman" w:hAnsi="Times New Roman" w:cs="Times New Roman"/>
                <w:sz w:val="28"/>
                <w:szCs w:val="28"/>
              </w:rPr>
              <w:t xml:space="preserve">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Максимальный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уровень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звука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roofErr w:type="spellStart"/>
            <w:r w:rsidRPr="00213747">
              <w:rPr>
                <w:rFonts w:ascii="Times New Roman" w:hAnsi="Times New Roman" w:cs="Times New Roman"/>
                <w:sz w:val="28"/>
                <w:szCs w:val="28"/>
              </w:rPr>
              <w:t>LАмакс</w:t>
            </w:r>
            <w:proofErr w:type="spellEnd"/>
            <w:r w:rsidRPr="00213747">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дБА</w:t>
            </w:r>
            <w:proofErr w:type="spellEnd"/>
            <w:r w:rsidRPr="00213747">
              <w:rPr>
                <w:rFonts w:ascii="Times New Roman" w:hAnsi="Times New Roman" w:cs="Times New Roman"/>
                <w:sz w:val="28"/>
                <w:szCs w:val="28"/>
              </w:rPr>
              <w:t xml:space="preserve"> </w:t>
            </w:r>
          </w:p>
        </w:tc>
      </w:tr>
      <w:tr w:rsidR="003F40AB" w:rsidRPr="00213747">
        <w:trPr>
          <w:tblCellSpacing w:w="5" w:type="nil"/>
        </w:trPr>
        <w:tc>
          <w:tcPr>
            <w:tcW w:w="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           </w:t>
            </w:r>
          </w:p>
        </w:tc>
      </w:tr>
      <w:tr w:rsidR="003F40AB" w:rsidRPr="00213747">
        <w:trPr>
          <w:trHeight w:val="1000"/>
          <w:tblCellSpacing w:w="5" w:type="nil"/>
        </w:trPr>
        <w:tc>
          <w:tcPr>
            <w:tcW w:w="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Административные    </w:t>
            </w:r>
            <w:proofErr w:type="spellStart"/>
            <w:r w:rsidRPr="00213747">
              <w:rPr>
                <w:rFonts w:ascii="Times New Roman" w:hAnsi="Times New Roman" w:cs="Times New Roman"/>
                <w:sz w:val="28"/>
                <w:szCs w:val="28"/>
              </w:rPr>
              <w:t>помеще</w:t>
            </w:r>
            <w:proofErr w:type="spellEnd"/>
            <w:r w:rsidR="00965DB2">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ния</w:t>
            </w:r>
            <w:proofErr w:type="spellEnd"/>
            <w:r w:rsidR="00965DB2">
              <w:rPr>
                <w:rFonts w:ascii="Times New Roman" w:hAnsi="Times New Roman" w:cs="Times New Roman"/>
                <w:sz w:val="28"/>
                <w:szCs w:val="28"/>
              </w:rPr>
              <w:t xml:space="preserve"> </w:t>
            </w:r>
            <w:r w:rsidRPr="00213747">
              <w:rPr>
                <w:rFonts w:ascii="Times New Roman" w:hAnsi="Times New Roman" w:cs="Times New Roman"/>
                <w:sz w:val="28"/>
                <w:szCs w:val="28"/>
              </w:rPr>
              <w:t>производственных предприятий,</w:t>
            </w:r>
            <w:r w:rsidR="00965DB2">
              <w:rPr>
                <w:rFonts w:ascii="Times New Roman" w:hAnsi="Times New Roman" w:cs="Times New Roman"/>
                <w:sz w:val="28"/>
                <w:szCs w:val="28"/>
              </w:rPr>
              <w:t xml:space="preserve"> </w:t>
            </w:r>
            <w:r w:rsidRPr="00213747">
              <w:rPr>
                <w:rFonts w:ascii="Times New Roman" w:hAnsi="Times New Roman" w:cs="Times New Roman"/>
                <w:sz w:val="28"/>
                <w:szCs w:val="28"/>
              </w:rPr>
              <w:t>лабораторий,  помещения   для</w:t>
            </w:r>
            <w:r w:rsidR="00965DB2">
              <w:rPr>
                <w:rFonts w:ascii="Times New Roman" w:hAnsi="Times New Roman" w:cs="Times New Roman"/>
                <w:sz w:val="28"/>
                <w:szCs w:val="28"/>
              </w:rPr>
              <w:t xml:space="preserve"> </w:t>
            </w:r>
            <w:r w:rsidRPr="00213747">
              <w:rPr>
                <w:rFonts w:ascii="Times New Roman" w:hAnsi="Times New Roman" w:cs="Times New Roman"/>
                <w:sz w:val="28"/>
                <w:szCs w:val="28"/>
              </w:rPr>
              <w:t>измеритель</w:t>
            </w:r>
            <w:r w:rsidR="00965DB2">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ных</w:t>
            </w:r>
            <w:proofErr w:type="spellEnd"/>
            <w:r w:rsidRPr="00213747">
              <w:rPr>
                <w:rFonts w:ascii="Times New Roman" w:hAnsi="Times New Roman" w:cs="Times New Roman"/>
                <w:sz w:val="28"/>
                <w:szCs w:val="28"/>
              </w:rPr>
              <w:t xml:space="preserve"> и аналитических</w:t>
            </w:r>
            <w:r w:rsidR="00965DB2">
              <w:rPr>
                <w:rFonts w:ascii="Times New Roman" w:hAnsi="Times New Roman" w:cs="Times New Roman"/>
                <w:sz w:val="28"/>
                <w:szCs w:val="28"/>
              </w:rPr>
              <w:t xml:space="preserve"> </w:t>
            </w:r>
            <w:r w:rsidRPr="00213747">
              <w:rPr>
                <w:rFonts w:ascii="Times New Roman" w:hAnsi="Times New Roman" w:cs="Times New Roman"/>
                <w:sz w:val="28"/>
                <w:szCs w:val="28"/>
              </w:rPr>
              <w:t xml:space="preserve">работ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bookmarkStart w:id="90" w:name="Par2348"/>
            <w:bookmarkEnd w:id="90"/>
            <w:r w:rsidRPr="00213747">
              <w:rPr>
                <w:rFonts w:ascii="Times New Roman" w:hAnsi="Times New Roman" w:cs="Times New Roman"/>
                <w:sz w:val="28"/>
                <w:szCs w:val="28"/>
              </w:rPr>
              <w:t xml:space="preserve">70          </w:t>
            </w:r>
          </w:p>
        </w:tc>
      </w:tr>
      <w:tr w:rsidR="003F40AB" w:rsidRPr="00213747">
        <w:trPr>
          <w:trHeight w:val="1600"/>
          <w:tblCellSpacing w:w="5" w:type="nil"/>
        </w:trPr>
        <w:tc>
          <w:tcPr>
            <w:tcW w:w="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Помещения      диспетчерских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служб,  кабины  наблюдения  и</w:t>
            </w:r>
            <w:r w:rsidR="00965DB2">
              <w:rPr>
                <w:rFonts w:ascii="Times New Roman" w:hAnsi="Times New Roman" w:cs="Times New Roman"/>
                <w:sz w:val="28"/>
                <w:szCs w:val="28"/>
              </w:rPr>
              <w:t xml:space="preserve"> дистанционного </w:t>
            </w:r>
            <w:r w:rsidRPr="00213747">
              <w:rPr>
                <w:rFonts w:ascii="Times New Roman" w:hAnsi="Times New Roman" w:cs="Times New Roman"/>
                <w:sz w:val="28"/>
                <w:szCs w:val="28"/>
              </w:rPr>
              <w:t>управления  с</w:t>
            </w:r>
            <w:r w:rsidR="00965DB2">
              <w:rPr>
                <w:rFonts w:ascii="Times New Roman" w:hAnsi="Times New Roman" w:cs="Times New Roman"/>
                <w:sz w:val="28"/>
                <w:szCs w:val="28"/>
              </w:rPr>
              <w:t xml:space="preserve"> речевой связью  по </w:t>
            </w:r>
            <w:r w:rsidRPr="00213747">
              <w:rPr>
                <w:rFonts w:ascii="Times New Roman" w:hAnsi="Times New Roman" w:cs="Times New Roman"/>
                <w:sz w:val="28"/>
                <w:szCs w:val="28"/>
              </w:rPr>
              <w:t>телефону,</w:t>
            </w:r>
            <w:r w:rsidR="00965DB2">
              <w:rPr>
                <w:rFonts w:ascii="Times New Roman" w:hAnsi="Times New Roman" w:cs="Times New Roman"/>
                <w:sz w:val="28"/>
                <w:szCs w:val="28"/>
              </w:rPr>
              <w:t xml:space="preserve"> </w:t>
            </w:r>
            <w:r w:rsidRPr="00213747">
              <w:rPr>
                <w:rFonts w:ascii="Times New Roman" w:hAnsi="Times New Roman" w:cs="Times New Roman"/>
                <w:sz w:val="28"/>
                <w:szCs w:val="28"/>
              </w:rPr>
              <w:t>участки    точной     сборки,</w:t>
            </w:r>
            <w:r w:rsidR="00965DB2">
              <w:rPr>
                <w:rFonts w:ascii="Times New Roman" w:hAnsi="Times New Roman" w:cs="Times New Roman"/>
                <w:sz w:val="28"/>
                <w:szCs w:val="28"/>
              </w:rPr>
              <w:t xml:space="preserve"> </w:t>
            </w:r>
            <w:r w:rsidRPr="00213747">
              <w:rPr>
                <w:rFonts w:ascii="Times New Roman" w:hAnsi="Times New Roman" w:cs="Times New Roman"/>
                <w:sz w:val="28"/>
                <w:szCs w:val="28"/>
              </w:rPr>
              <w:t>телефонные   и    телеграфные</w:t>
            </w:r>
            <w:r w:rsidR="00965DB2">
              <w:rPr>
                <w:rFonts w:ascii="Times New Roman" w:hAnsi="Times New Roman" w:cs="Times New Roman"/>
                <w:sz w:val="28"/>
                <w:szCs w:val="28"/>
              </w:rPr>
              <w:t xml:space="preserve"> </w:t>
            </w:r>
            <w:r w:rsidRPr="00213747">
              <w:rPr>
                <w:rFonts w:ascii="Times New Roman" w:hAnsi="Times New Roman" w:cs="Times New Roman"/>
                <w:sz w:val="28"/>
                <w:szCs w:val="28"/>
              </w:rPr>
              <w:t>станции,    залы    обработки</w:t>
            </w:r>
            <w:r w:rsidR="00965DB2">
              <w:rPr>
                <w:rFonts w:ascii="Times New Roman" w:hAnsi="Times New Roman" w:cs="Times New Roman"/>
                <w:sz w:val="28"/>
                <w:szCs w:val="28"/>
              </w:rPr>
              <w:t xml:space="preserve"> </w:t>
            </w:r>
            <w:r w:rsidRPr="00213747">
              <w:rPr>
                <w:rFonts w:ascii="Times New Roman" w:hAnsi="Times New Roman" w:cs="Times New Roman"/>
                <w:sz w:val="28"/>
                <w:szCs w:val="28"/>
              </w:rPr>
              <w:t xml:space="preserve">информации на ЭВМ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bookmarkStart w:id="91" w:name="Par2354"/>
            <w:bookmarkEnd w:id="91"/>
            <w:r w:rsidRPr="00213747">
              <w:rPr>
                <w:rFonts w:ascii="Times New Roman" w:hAnsi="Times New Roman" w:cs="Times New Roman"/>
                <w:sz w:val="28"/>
                <w:szCs w:val="28"/>
              </w:rPr>
              <w:t xml:space="preserve">75          </w:t>
            </w:r>
          </w:p>
        </w:tc>
      </w:tr>
      <w:tr w:rsidR="003F40AB" w:rsidRPr="00213747">
        <w:trPr>
          <w:trHeight w:val="1000"/>
          <w:tblCellSpacing w:w="5" w:type="nil"/>
        </w:trPr>
        <w:tc>
          <w:tcPr>
            <w:tcW w:w="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Помещения   лабораторий   для</w:t>
            </w:r>
            <w:r w:rsidR="00965DB2">
              <w:rPr>
                <w:rFonts w:ascii="Times New Roman" w:hAnsi="Times New Roman" w:cs="Times New Roman"/>
                <w:sz w:val="28"/>
                <w:szCs w:val="28"/>
              </w:rPr>
              <w:t xml:space="preserve"> </w:t>
            </w:r>
            <w:r w:rsidRPr="00213747">
              <w:rPr>
                <w:rFonts w:ascii="Times New Roman" w:hAnsi="Times New Roman" w:cs="Times New Roman"/>
                <w:sz w:val="28"/>
                <w:szCs w:val="28"/>
              </w:rPr>
              <w:t xml:space="preserve">проведения  </w:t>
            </w:r>
            <w:proofErr w:type="spellStart"/>
            <w:r w:rsidRPr="00213747">
              <w:rPr>
                <w:rFonts w:ascii="Times New Roman" w:hAnsi="Times New Roman" w:cs="Times New Roman"/>
                <w:sz w:val="28"/>
                <w:szCs w:val="28"/>
              </w:rPr>
              <w:t>эксперимен</w:t>
            </w:r>
            <w:proofErr w:type="spellEnd"/>
            <w:r w:rsidR="00965DB2">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тальных</w:t>
            </w:r>
            <w:proofErr w:type="spellEnd"/>
            <w:r w:rsidR="00965DB2">
              <w:rPr>
                <w:rFonts w:ascii="Times New Roman" w:hAnsi="Times New Roman" w:cs="Times New Roman"/>
                <w:sz w:val="28"/>
                <w:szCs w:val="28"/>
              </w:rPr>
              <w:t xml:space="preserve"> </w:t>
            </w:r>
            <w:r w:rsidRPr="00213747">
              <w:rPr>
                <w:rFonts w:ascii="Times New Roman" w:hAnsi="Times New Roman" w:cs="Times New Roman"/>
                <w:sz w:val="28"/>
                <w:szCs w:val="28"/>
              </w:rPr>
              <w:t>работ,  кабины  наблюдения  и</w:t>
            </w:r>
            <w:r w:rsidR="00965DB2">
              <w:rPr>
                <w:rFonts w:ascii="Times New Roman" w:hAnsi="Times New Roman" w:cs="Times New Roman"/>
                <w:sz w:val="28"/>
                <w:szCs w:val="28"/>
              </w:rPr>
              <w:t xml:space="preserve"> </w:t>
            </w:r>
            <w:proofErr w:type="spellStart"/>
            <w:r w:rsidR="00965DB2">
              <w:rPr>
                <w:rFonts w:ascii="Times New Roman" w:hAnsi="Times New Roman" w:cs="Times New Roman"/>
                <w:sz w:val="28"/>
                <w:szCs w:val="28"/>
              </w:rPr>
              <w:t>д</w:t>
            </w:r>
            <w:r w:rsidRPr="00213747">
              <w:rPr>
                <w:rFonts w:ascii="Times New Roman" w:hAnsi="Times New Roman" w:cs="Times New Roman"/>
                <w:sz w:val="28"/>
                <w:szCs w:val="28"/>
              </w:rPr>
              <w:t>истанцион</w:t>
            </w:r>
            <w:proofErr w:type="spellEnd"/>
            <w:r w:rsidR="00965DB2">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ного</w:t>
            </w:r>
            <w:proofErr w:type="spellEnd"/>
            <w:r w:rsidRPr="00213747">
              <w:rPr>
                <w:rFonts w:ascii="Times New Roman" w:hAnsi="Times New Roman" w:cs="Times New Roman"/>
                <w:sz w:val="28"/>
                <w:szCs w:val="28"/>
              </w:rPr>
              <w:t xml:space="preserve"> управления без</w:t>
            </w:r>
            <w:r w:rsidR="00965DB2">
              <w:rPr>
                <w:rFonts w:ascii="Times New Roman" w:hAnsi="Times New Roman" w:cs="Times New Roman"/>
                <w:sz w:val="28"/>
                <w:szCs w:val="28"/>
              </w:rPr>
              <w:t xml:space="preserve"> р</w:t>
            </w:r>
            <w:r w:rsidRPr="00213747">
              <w:rPr>
                <w:rFonts w:ascii="Times New Roman" w:hAnsi="Times New Roman" w:cs="Times New Roman"/>
                <w:sz w:val="28"/>
                <w:szCs w:val="28"/>
              </w:rPr>
              <w:t xml:space="preserve">ечевой связи по телефону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75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bookmarkStart w:id="92" w:name="Par2363"/>
            <w:bookmarkEnd w:id="92"/>
            <w:r w:rsidRPr="00213747">
              <w:rPr>
                <w:rFonts w:ascii="Times New Roman" w:hAnsi="Times New Roman" w:cs="Times New Roman"/>
                <w:sz w:val="28"/>
                <w:szCs w:val="28"/>
              </w:rPr>
              <w:t xml:space="preserve">90          </w:t>
            </w:r>
          </w:p>
        </w:tc>
      </w:tr>
      <w:tr w:rsidR="003F40AB" w:rsidRPr="00213747">
        <w:trPr>
          <w:trHeight w:val="1000"/>
          <w:tblCellSpacing w:w="5" w:type="nil"/>
        </w:trPr>
        <w:tc>
          <w:tcPr>
            <w:tcW w:w="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Помещения    и     территории</w:t>
            </w:r>
          </w:p>
          <w:p w:rsidR="003F40AB" w:rsidRPr="00213747" w:rsidRDefault="00965DB2">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производственных </w:t>
            </w:r>
            <w:proofErr w:type="spellStart"/>
            <w:r w:rsidR="003F40AB" w:rsidRPr="00213747">
              <w:rPr>
                <w:rFonts w:ascii="Times New Roman" w:hAnsi="Times New Roman" w:cs="Times New Roman"/>
                <w:sz w:val="28"/>
                <w:szCs w:val="28"/>
              </w:rPr>
              <w:t>предприя</w:t>
            </w:r>
            <w:proofErr w:type="spellEnd"/>
            <w:r>
              <w:rPr>
                <w:rFonts w:ascii="Times New Roman" w:hAnsi="Times New Roman" w:cs="Times New Roman"/>
                <w:sz w:val="28"/>
                <w:szCs w:val="28"/>
              </w:rPr>
              <w:t xml:space="preserve"> </w:t>
            </w:r>
            <w:proofErr w:type="spellStart"/>
            <w:r w:rsidR="003F40AB" w:rsidRPr="00213747">
              <w:rPr>
                <w:rFonts w:ascii="Times New Roman" w:hAnsi="Times New Roman" w:cs="Times New Roman"/>
                <w:sz w:val="28"/>
                <w:szCs w:val="28"/>
              </w:rPr>
              <w:t>тий</w:t>
            </w:r>
            <w:proofErr w:type="spellEnd"/>
            <w:r>
              <w:rPr>
                <w:rFonts w:ascii="Times New Roman" w:hAnsi="Times New Roman" w:cs="Times New Roman"/>
                <w:sz w:val="28"/>
                <w:szCs w:val="28"/>
              </w:rPr>
              <w:t xml:space="preserve"> </w:t>
            </w:r>
            <w:r w:rsidR="003F40AB" w:rsidRPr="00213747">
              <w:rPr>
                <w:rFonts w:ascii="Times New Roman" w:hAnsi="Times New Roman" w:cs="Times New Roman"/>
                <w:sz w:val="28"/>
                <w:szCs w:val="28"/>
              </w:rPr>
              <w:t xml:space="preserve">с    постоянными   </w:t>
            </w:r>
            <w:proofErr w:type="spellStart"/>
            <w:r w:rsidR="003F40AB" w:rsidRPr="00213747">
              <w:rPr>
                <w:rFonts w:ascii="Times New Roman" w:hAnsi="Times New Roman" w:cs="Times New Roman"/>
                <w:sz w:val="28"/>
                <w:szCs w:val="28"/>
              </w:rPr>
              <w:t>рабочи</w:t>
            </w:r>
            <w:proofErr w:type="spellEnd"/>
            <w:r>
              <w:rPr>
                <w:rFonts w:ascii="Times New Roman" w:hAnsi="Times New Roman" w:cs="Times New Roman"/>
                <w:sz w:val="28"/>
                <w:szCs w:val="28"/>
              </w:rPr>
              <w:t xml:space="preserve"> </w:t>
            </w:r>
            <w:r w:rsidR="003F40AB" w:rsidRPr="00213747">
              <w:rPr>
                <w:rFonts w:ascii="Times New Roman" w:hAnsi="Times New Roman" w:cs="Times New Roman"/>
                <w:sz w:val="28"/>
                <w:szCs w:val="28"/>
              </w:rPr>
              <w:t>ми</w:t>
            </w:r>
            <w:r>
              <w:rPr>
                <w:rFonts w:ascii="Times New Roman" w:hAnsi="Times New Roman" w:cs="Times New Roman"/>
                <w:sz w:val="28"/>
                <w:szCs w:val="28"/>
              </w:rPr>
              <w:t xml:space="preserve"> местами (кроме </w:t>
            </w:r>
            <w:proofErr w:type="spellStart"/>
            <w:r w:rsidR="003F40AB" w:rsidRPr="00213747">
              <w:rPr>
                <w:rFonts w:ascii="Times New Roman" w:hAnsi="Times New Roman" w:cs="Times New Roman"/>
                <w:sz w:val="28"/>
                <w:szCs w:val="28"/>
              </w:rPr>
              <w:t>перечис</w:t>
            </w:r>
            <w:proofErr w:type="spellEnd"/>
            <w:r>
              <w:rPr>
                <w:rFonts w:ascii="Times New Roman" w:hAnsi="Times New Roman" w:cs="Times New Roman"/>
                <w:sz w:val="28"/>
                <w:szCs w:val="28"/>
              </w:rPr>
              <w:t>-</w:t>
            </w:r>
            <w:r w:rsidR="003F40AB" w:rsidRPr="00213747">
              <w:rPr>
                <w:rFonts w:ascii="Times New Roman" w:hAnsi="Times New Roman" w:cs="Times New Roman"/>
                <w:sz w:val="28"/>
                <w:szCs w:val="28"/>
              </w:rPr>
              <w:t>ленных</w:t>
            </w:r>
            <w:r>
              <w:rPr>
                <w:rFonts w:ascii="Times New Roman" w:hAnsi="Times New Roman" w:cs="Times New Roman"/>
                <w:sz w:val="28"/>
                <w:szCs w:val="28"/>
              </w:rPr>
              <w:t xml:space="preserve"> </w:t>
            </w:r>
            <w:r w:rsidR="003F40AB" w:rsidRPr="00213747">
              <w:rPr>
                <w:rFonts w:ascii="Times New Roman" w:hAnsi="Times New Roman" w:cs="Times New Roman"/>
                <w:sz w:val="28"/>
                <w:szCs w:val="28"/>
              </w:rPr>
              <w:t xml:space="preserve">в </w:t>
            </w:r>
            <w:hyperlink w:anchor="Par2348" w:history="1">
              <w:r w:rsidR="003F40AB" w:rsidRPr="00FB198D">
                <w:rPr>
                  <w:rFonts w:ascii="Times New Roman" w:hAnsi="Times New Roman" w:cs="Times New Roman"/>
                  <w:sz w:val="28"/>
                  <w:szCs w:val="28"/>
                </w:rPr>
                <w:t>пунктах 1</w:t>
              </w:r>
            </w:hyperlink>
            <w:r w:rsidR="003F40AB" w:rsidRPr="00FB198D">
              <w:rPr>
                <w:rFonts w:ascii="Times New Roman" w:hAnsi="Times New Roman" w:cs="Times New Roman"/>
                <w:sz w:val="28"/>
                <w:szCs w:val="28"/>
              </w:rPr>
              <w:t xml:space="preserve"> - </w:t>
            </w:r>
            <w:hyperlink w:anchor="Par2363" w:history="1">
              <w:r w:rsidR="003F40AB" w:rsidRPr="00FB198D">
                <w:rPr>
                  <w:rFonts w:ascii="Times New Roman" w:hAnsi="Times New Roman" w:cs="Times New Roman"/>
                  <w:sz w:val="28"/>
                  <w:szCs w:val="28"/>
                </w:rPr>
                <w:t>3</w:t>
              </w:r>
            </w:hyperlink>
            <w:r w:rsidR="003F40AB" w:rsidRPr="00FB198D">
              <w:rPr>
                <w:rFonts w:ascii="Times New Roman" w:hAnsi="Times New Roman" w:cs="Times New Roman"/>
                <w:sz w:val="28"/>
                <w:szCs w:val="28"/>
              </w:rPr>
              <w:t xml:space="preserve">)  </w:t>
            </w:r>
            <w:r w:rsidR="003F40AB" w:rsidRPr="00213747">
              <w:rPr>
                <w:rFonts w:ascii="Times New Roman" w:hAnsi="Times New Roman" w:cs="Times New Roman"/>
                <w:sz w:val="28"/>
                <w:szCs w:val="28"/>
              </w:rPr>
              <w:t xml:space="preserve">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80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95          </w:t>
            </w:r>
          </w:p>
        </w:tc>
      </w:tr>
      <w:tr w:rsidR="003F40AB" w:rsidRPr="00213747">
        <w:trPr>
          <w:trHeight w:val="400"/>
          <w:tblCellSpacing w:w="5" w:type="nil"/>
        </w:trPr>
        <w:tc>
          <w:tcPr>
            <w:tcW w:w="6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  </w:t>
            </w:r>
          </w:p>
        </w:tc>
        <w:tc>
          <w:tcPr>
            <w:tcW w:w="372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Палаты больниц и санаториев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7.00 - 23.00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bookmarkStart w:id="93" w:name="Par2375"/>
            <w:bookmarkEnd w:id="93"/>
            <w:r w:rsidRPr="00213747">
              <w:rPr>
                <w:rFonts w:ascii="Times New Roman" w:hAnsi="Times New Roman" w:cs="Times New Roman"/>
                <w:sz w:val="28"/>
                <w:szCs w:val="28"/>
              </w:rPr>
              <w:t xml:space="preserve">50          </w:t>
            </w:r>
          </w:p>
        </w:tc>
      </w:tr>
      <w:tr w:rsidR="003F40AB" w:rsidRPr="00213747">
        <w:trPr>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23.00 - 7.00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          </w:t>
            </w:r>
          </w:p>
        </w:tc>
      </w:tr>
      <w:tr w:rsidR="003F40AB" w:rsidRPr="00213747">
        <w:trPr>
          <w:trHeight w:val="600"/>
          <w:tblCellSpacing w:w="5" w:type="nil"/>
        </w:trPr>
        <w:tc>
          <w:tcPr>
            <w:tcW w:w="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Операционные         больниц,</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кабинеты   врачей    больниц,</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поликлиник, санаториев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r>
      <w:tr w:rsidR="003F40AB" w:rsidRPr="00213747">
        <w:trPr>
          <w:trHeight w:val="1400"/>
          <w:tblCellSpacing w:w="5" w:type="nil"/>
        </w:trPr>
        <w:tc>
          <w:tcPr>
            <w:tcW w:w="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7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Учебные помещения  (кабинеты,</w:t>
            </w:r>
            <w:r w:rsidR="00965DB2">
              <w:rPr>
                <w:rFonts w:ascii="Times New Roman" w:hAnsi="Times New Roman" w:cs="Times New Roman"/>
                <w:sz w:val="28"/>
                <w:szCs w:val="28"/>
              </w:rPr>
              <w:t xml:space="preserve"> </w:t>
            </w:r>
            <w:r w:rsidRPr="00213747">
              <w:rPr>
                <w:rFonts w:ascii="Times New Roman" w:hAnsi="Times New Roman" w:cs="Times New Roman"/>
                <w:sz w:val="28"/>
                <w:szCs w:val="28"/>
              </w:rPr>
              <w:t>аудитории и  другое)  учебных</w:t>
            </w:r>
            <w:r w:rsidR="00965DB2">
              <w:rPr>
                <w:rFonts w:ascii="Times New Roman" w:hAnsi="Times New Roman" w:cs="Times New Roman"/>
                <w:sz w:val="28"/>
                <w:szCs w:val="28"/>
              </w:rPr>
              <w:t xml:space="preserve"> </w:t>
            </w:r>
            <w:r w:rsidRPr="00213747">
              <w:rPr>
                <w:rFonts w:ascii="Times New Roman" w:hAnsi="Times New Roman" w:cs="Times New Roman"/>
                <w:sz w:val="28"/>
                <w:szCs w:val="28"/>
              </w:rPr>
              <w:t>заведений,    конференц-</w:t>
            </w:r>
            <w:proofErr w:type="spellStart"/>
            <w:r w:rsidRPr="00213747">
              <w:rPr>
                <w:rFonts w:ascii="Times New Roman" w:hAnsi="Times New Roman" w:cs="Times New Roman"/>
                <w:sz w:val="28"/>
                <w:szCs w:val="28"/>
              </w:rPr>
              <w:t>залы,читальные</w:t>
            </w:r>
            <w:proofErr w:type="spellEnd"/>
            <w:r w:rsidRPr="00213747">
              <w:rPr>
                <w:rFonts w:ascii="Times New Roman" w:hAnsi="Times New Roman" w:cs="Times New Roman"/>
                <w:sz w:val="28"/>
                <w:szCs w:val="28"/>
              </w:rPr>
              <w:t xml:space="preserve">   залы   </w:t>
            </w:r>
            <w:proofErr w:type="spellStart"/>
            <w:r w:rsidRPr="00213747">
              <w:rPr>
                <w:rFonts w:ascii="Times New Roman" w:hAnsi="Times New Roman" w:cs="Times New Roman"/>
                <w:sz w:val="28"/>
                <w:szCs w:val="28"/>
              </w:rPr>
              <w:t>библиотек,зрительные</w:t>
            </w:r>
            <w:proofErr w:type="spellEnd"/>
            <w:r w:rsidRPr="00213747">
              <w:rPr>
                <w:rFonts w:ascii="Times New Roman" w:hAnsi="Times New Roman" w:cs="Times New Roman"/>
                <w:sz w:val="28"/>
                <w:szCs w:val="28"/>
              </w:rPr>
              <w:t xml:space="preserve">  залы   клубов   и</w:t>
            </w:r>
            <w:r w:rsidR="00965DB2">
              <w:rPr>
                <w:rFonts w:ascii="Times New Roman" w:hAnsi="Times New Roman" w:cs="Times New Roman"/>
                <w:sz w:val="28"/>
                <w:szCs w:val="28"/>
              </w:rPr>
              <w:t xml:space="preserve"> </w:t>
            </w:r>
            <w:r w:rsidRPr="00213747">
              <w:rPr>
                <w:rFonts w:ascii="Times New Roman" w:hAnsi="Times New Roman" w:cs="Times New Roman"/>
                <w:sz w:val="28"/>
                <w:szCs w:val="28"/>
              </w:rPr>
              <w:t>кинотеатров,  залы   судебных</w:t>
            </w:r>
            <w:r w:rsidR="00965DB2">
              <w:rPr>
                <w:rFonts w:ascii="Times New Roman" w:hAnsi="Times New Roman" w:cs="Times New Roman"/>
                <w:sz w:val="28"/>
                <w:szCs w:val="28"/>
              </w:rPr>
              <w:t xml:space="preserve"> </w:t>
            </w:r>
            <w:r w:rsidRPr="00213747">
              <w:rPr>
                <w:rFonts w:ascii="Times New Roman" w:hAnsi="Times New Roman" w:cs="Times New Roman"/>
                <w:sz w:val="28"/>
                <w:szCs w:val="28"/>
              </w:rPr>
              <w:t xml:space="preserve">заседаний, культовые здания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bookmarkStart w:id="94" w:name="Par2383"/>
            <w:bookmarkEnd w:id="94"/>
            <w:r w:rsidRPr="00213747">
              <w:rPr>
                <w:rFonts w:ascii="Times New Roman" w:hAnsi="Times New Roman" w:cs="Times New Roman"/>
                <w:sz w:val="28"/>
                <w:szCs w:val="28"/>
              </w:rPr>
              <w:t xml:space="preserve">55          </w:t>
            </w:r>
          </w:p>
        </w:tc>
      </w:tr>
      <w:tr w:rsidR="003F40AB" w:rsidRPr="00213747">
        <w:trPr>
          <w:trHeight w:val="400"/>
          <w:tblCellSpacing w:w="5" w:type="nil"/>
        </w:trPr>
        <w:tc>
          <w:tcPr>
            <w:tcW w:w="6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8  </w:t>
            </w:r>
          </w:p>
        </w:tc>
        <w:tc>
          <w:tcPr>
            <w:tcW w:w="372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Жилые комнаты квартир в домах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категории А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7.00 - 23.00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r>
      <w:tr w:rsidR="003F40AB" w:rsidRPr="00213747">
        <w:trPr>
          <w:trHeight w:val="400"/>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23.00 - 7.00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          </w:t>
            </w:r>
          </w:p>
        </w:tc>
      </w:tr>
      <w:tr w:rsidR="003F40AB" w:rsidRPr="00213747">
        <w:trPr>
          <w:trHeight w:val="400"/>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 домах категорий Б и В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7.00 - 23.00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55          </w:t>
            </w:r>
          </w:p>
        </w:tc>
      </w:tr>
      <w:tr w:rsidR="003F40AB" w:rsidRPr="00213747">
        <w:trPr>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23.00 - 7.00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45          </w:t>
            </w:r>
          </w:p>
        </w:tc>
      </w:tr>
      <w:tr w:rsidR="003F40AB" w:rsidRPr="00213747">
        <w:trPr>
          <w:trHeight w:val="400"/>
          <w:tblCellSpacing w:w="5" w:type="nil"/>
        </w:trPr>
        <w:tc>
          <w:tcPr>
            <w:tcW w:w="6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9  </w:t>
            </w:r>
          </w:p>
        </w:tc>
        <w:tc>
          <w:tcPr>
            <w:tcW w:w="372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Жилые комнаты общежитий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7.00 - 23.00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60          </w:t>
            </w:r>
          </w:p>
        </w:tc>
      </w:tr>
      <w:tr w:rsidR="003F40AB" w:rsidRPr="00213747">
        <w:trPr>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23.00 - 7.00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r>
      <w:tr w:rsidR="003F40AB" w:rsidRPr="00213747">
        <w:trPr>
          <w:trHeight w:val="400"/>
          <w:tblCellSpacing w:w="5" w:type="nil"/>
        </w:trPr>
        <w:tc>
          <w:tcPr>
            <w:tcW w:w="6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Номера гостиниц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bookmarkStart w:id="95" w:name="Par2403"/>
            <w:bookmarkEnd w:id="95"/>
          </w:p>
        </w:tc>
      </w:tr>
      <w:tr w:rsidR="003F40AB" w:rsidRPr="00213747">
        <w:trPr>
          <w:trHeight w:val="400"/>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категории А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7.00 - 23.00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r>
      <w:tr w:rsidR="003F40AB" w:rsidRPr="00213747">
        <w:trPr>
          <w:trHeight w:val="400"/>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23.00 - 7.00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          </w:t>
            </w:r>
          </w:p>
        </w:tc>
      </w:tr>
      <w:tr w:rsidR="003F40AB" w:rsidRPr="00213747">
        <w:trPr>
          <w:trHeight w:val="400"/>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категории Б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7.00 - 23.00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55          </w:t>
            </w:r>
          </w:p>
        </w:tc>
      </w:tr>
      <w:tr w:rsidR="003F40AB" w:rsidRPr="00213747">
        <w:trPr>
          <w:trHeight w:val="400"/>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23.00 - 7.00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45          </w:t>
            </w:r>
          </w:p>
        </w:tc>
      </w:tr>
      <w:tr w:rsidR="003F40AB" w:rsidRPr="00213747">
        <w:trPr>
          <w:trHeight w:val="400"/>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категории В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7.00 - 23.00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60          </w:t>
            </w:r>
          </w:p>
        </w:tc>
      </w:tr>
      <w:tr w:rsidR="003F40AB" w:rsidRPr="00213747">
        <w:trPr>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23.00 - 7.00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r>
      <w:tr w:rsidR="003F40AB" w:rsidRPr="00213747">
        <w:trPr>
          <w:trHeight w:val="800"/>
          <w:tblCellSpacing w:w="5" w:type="nil"/>
        </w:trPr>
        <w:tc>
          <w:tcPr>
            <w:tcW w:w="6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11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Жилые помещения домов отдыха,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пансионатов, домов-интернатов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для престарелых и инвалидов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7.00 - 23.00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55          </w:t>
            </w:r>
          </w:p>
        </w:tc>
      </w:tr>
      <w:tr w:rsidR="003F40AB" w:rsidRPr="00213747">
        <w:trPr>
          <w:trHeight w:val="600"/>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BD4D1F">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спальные помещения </w:t>
            </w:r>
            <w:proofErr w:type="spellStart"/>
            <w:r w:rsidR="003F40AB" w:rsidRPr="00213747">
              <w:rPr>
                <w:rFonts w:ascii="Times New Roman" w:hAnsi="Times New Roman" w:cs="Times New Roman"/>
                <w:sz w:val="28"/>
                <w:szCs w:val="28"/>
              </w:rPr>
              <w:t>дош</w:t>
            </w:r>
            <w:proofErr w:type="spellEnd"/>
            <w:r>
              <w:rPr>
                <w:rFonts w:ascii="Times New Roman" w:hAnsi="Times New Roman" w:cs="Times New Roman"/>
                <w:sz w:val="28"/>
                <w:szCs w:val="28"/>
              </w:rPr>
              <w:t xml:space="preserve"> </w:t>
            </w:r>
            <w:proofErr w:type="spellStart"/>
            <w:r w:rsidR="003F40AB" w:rsidRPr="00213747">
              <w:rPr>
                <w:rFonts w:ascii="Times New Roman" w:hAnsi="Times New Roman" w:cs="Times New Roman"/>
                <w:sz w:val="28"/>
                <w:szCs w:val="28"/>
              </w:rPr>
              <w:t>кольных</w:t>
            </w:r>
            <w:proofErr w:type="spellEnd"/>
            <w:r>
              <w:rPr>
                <w:rFonts w:ascii="Times New Roman" w:hAnsi="Times New Roman" w:cs="Times New Roman"/>
                <w:sz w:val="28"/>
                <w:szCs w:val="28"/>
              </w:rPr>
              <w:t xml:space="preserve"> </w:t>
            </w:r>
            <w:r w:rsidR="003F40AB" w:rsidRPr="00213747">
              <w:rPr>
                <w:rFonts w:ascii="Times New Roman" w:hAnsi="Times New Roman" w:cs="Times New Roman"/>
                <w:sz w:val="28"/>
                <w:szCs w:val="28"/>
              </w:rPr>
              <w:t>образовательных организаций и</w:t>
            </w:r>
            <w:r>
              <w:rPr>
                <w:rFonts w:ascii="Times New Roman" w:hAnsi="Times New Roman" w:cs="Times New Roman"/>
                <w:sz w:val="28"/>
                <w:szCs w:val="28"/>
              </w:rPr>
              <w:t xml:space="preserve"> </w:t>
            </w:r>
            <w:r w:rsidR="003F40AB" w:rsidRPr="00213747">
              <w:rPr>
                <w:rFonts w:ascii="Times New Roman" w:hAnsi="Times New Roman" w:cs="Times New Roman"/>
                <w:sz w:val="28"/>
                <w:szCs w:val="28"/>
              </w:rPr>
              <w:t xml:space="preserve">школ-интернатов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23.00 - 7.00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45          </w:t>
            </w:r>
          </w:p>
        </w:tc>
      </w:tr>
      <w:tr w:rsidR="003F40AB" w:rsidRPr="00213747">
        <w:trPr>
          <w:trHeight w:val="1200"/>
          <w:tblCellSpacing w:w="5" w:type="nil"/>
        </w:trPr>
        <w:tc>
          <w:tcPr>
            <w:tcW w:w="6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12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Помещения             офисов,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административных     зданий,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конструкторских, проектных  и</w:t>
            </w:r>
            <w:r w:rsidR="00BD4D1F">
              <w:rPr>
                <w:rFonts w:ascii="Times New Roman" w:hAnsi="Times New Roman" w:cs="Times New Roman"/>
                <w:sz w:val="28"/>
                <w:szCs w:val="28"/>
              </w:rPr>
              <w:t xml:space="preserve"> </w:t>
            </w:r>
            <w:r w:rsidRPr="00213747">
              <w:rPr>
                <w:rFonts w:ascii="Times New Roman" w:hAnsi="Times New Roman" w:cs="Times New Roman"/>
                <w:sz w:val="28"/>
                <w:szCs w:val="28"/>
              </w:rPr>
              <w:t xml:space="preserve">научно-исследовательских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организаций                  </w:t>
            </w:r>
          </w:p>
        </w:tc>
        <w:tc>
          <w:tcPr>
            <w:tcW w:w="168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bookmarkStart w:id="96" w:name="Par2425"/>
            <w:bookmarkEnd w:id="96"/>
            <w:r w:rsidRPr="00213747">
              <w:rPr>
                <w:rFonts w:ascii="Times New Roman" w:hAnsi="Times New Roman" w:cs="Times New Roman"/>
                <w:sz w:val="28"/>
                <w:szCs w:val="28"/>
              </w:rPr>
              <w:t xml:space="preserve">60          </w:t>
            </w:r>
          </w:p>
        </w:tc>
      </w:tr>
      <w:tr w:rsidR="003F40AB" w:rsidRPr="00213747">
        <w:trPr>
          <w:trHeight w:val="400"/>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категории А                  </w:t>
            </w:r>
          </w:p>
        </w:tc>
        <w:tc>
          <w:tcPr>
            <w:tcW w:w="168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65          </w:t>
            </w:r>
          </w:p>
        </w:tc>
      </w:tr>
      <w:tr w:rsidR="003F40AB" w:rsidRPr="00213747">
        <w:trPr>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категорий Б и В              </w:t>
            </w:r>
          </w:p>
        </w:tc>
        <w:tc>
          <w:tcPr>
            <w:tcW w:w="168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600"/>
          <w:tblCellSpacing w:w="5" w:type="nil"/>
        </w:trPr>
        <w:tc>
          <w:tcPr>
            <w:tcW w:w="6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13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Залы кафе,  ресторанов,  фойе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театров и кинотеатров        </w:t>
            </w:r>
          </w:p>
        </w:tc>
        <w:tc>
          <w:tcPr>
            <w:tcW w:w="168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400"/>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категории А                  </w:t>
            </w:r>
          </w:p>
        </w:tc>
        <w:tc>
          <w:tcPr>
            <w:tcW w:w="168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60          </w:t>
            </w:r>
          </w:p>
        </w:tc>
      </w:tr>
      <w:tr w:rsidR="003F40AB" w:rsidRPr="00213747">
        <w:trPr>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категорий Б и В              </w:t>
            </w:r>
          </w:p>
        </w:tc>
        <w:tc>
          <w:tcPr>
            <w:tcW w:w="168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65          </w:t>
            </w:r>
          </w:p>
        </w:tc>
      </w:tr>
      <w:tr w:rsidR="003F40AB" w:rsidRPr="00213747">
        <w:trPr>
          <w:trHeight w:val="600"/>
          <w:tblCellSpacing w:w="5" w:type="nil"/>
        </w:trPr>
        <w:tc>
          <w:tcPr>
            <w:tcW w:w="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14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Торговые   залы    магазинов,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пассажирские залы вокзалов  и</w:t>
            </w:r>
            <w:r w:rsidR="00BD4D1F">
              <w:rPr>
                <w:rFonts w:ascii="Times New Roman" w:hAnsi="Times New Roman" w:cs="Times New Roman"/>
                <w:sz w:val="28"/>
                <w:szCs w:val="28"/>
              </w:rPr>
              <w:t xml:space="preserve"> </w:t>
            </w:r>
            <w:r w:rsidRPr="00213747">
              <w:rPr>
                <w:rFonts w:ascii="Times New Roman" w:hAnsi="Times New Roman" w:cs="Times New Roman"/>
                <w:sz w:val="28"/>
                <w:szCs w:val="28"/>
              </w:rPr>
              <w:t>аэровокзалов, спортивные залы</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70          </w:t>
            </w:r>
          </w:p>
        </w:tc>
      </w:tr>
      <w:tr w:rsidR="003F40AB" w:rsidRPr="00213747">
        <w:trPr>
          <w:trHeight w:val="400"/>
          <w:tblCellSpacing w:w="5" w:type="nil"/>
        </w:trPr>
        <w:tc>
          <w:tcPr>
            <w:tcW w:w="6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3720" w:type="dxa"/>
            <w:vMerge w:val="restart"/>
            <w:tcBorders>
              <w:left w:val="single" w:sz="8" w:space="0" w:color="auto"/>
              <w:bottom w:val="single" w:sz="8" w:space="0" w:color="auto"/>
              <w:right w:val="single" w:sz="8" w:space="0" w:color="auto"/>
            </w:tcBorders>
          </w:tcPr>
          <w:p w:rsidR="003F40AB" w:rsidRPr="00213747" w:rsidRDefault="00BD4D1F">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Территории, </w:t>
            </w:r>
            <w:r w:rsidR="003F40AB" w:rsidRPr="00213747">
              <w:rPr>
                <w:rFonts w:ascii="Times New Roman" w:hAnsi="Times New Roman" w:cs="Times New Roman"/>
                <w:sz w:val="28"/>
                <w:szCs w:val="28"/>
              </w:rPr>
              <w:t>непосредственно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прилегающие к зданиям больниц</w:t>
            </w:r>
            <w:r w:rsidR="00BD4D1F">
              <w:rPr>
                <w:rFonts w:ascii="Times New Roman" w:hAnsi="Times New Roman" w:cs="Times New Roman"/>
                <w:sz w:val="28"/>
                <w:szCs w:val="28"/>
              </w:rPr>
              <w:t xml:space="preserve"> </w:t>
            </w:r>
            <w:r w:rsidRPr="00213747">
              <w:rPr>
                <w:rFonts w:ascii="Times New Roman" w:hAnsi="Times New Roman" w:cs="Times New Roman"/>
                <w:sz w:val="28"/>
                <w:szCs w:val="28"/>
              </w:rPr>
              <w:t xml:space="preserve">и санаториев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7.00 - 23.00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bookmarkStart w:id="97" w:name="Par2446"/>
            <w:bookmarkEnd w:id="97"/>
            <w:r w:rsidRPr="00213747">
              <w:rPr>
                <w:rFonts w:ascii="Times New Roman" w:hAnsi="Times New Roman" w:cs="Times New Roman"/>
                <w:sz w:val="28"/>
                <w:szCs w:val="28"/>
              </w:rPr>
              <w:t xml:space="preserve">65          </w:t>
            </w:r>
          </w:p>
        </w:tc>
      </w:tr>
      <w:tr w:rsidR="003F40AB" w:rsidRPr="00213747">
        <w:trPr>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23.00 - 7.00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55          </w:t>
            </w:r>
          </w:p>
        </w:tc>
      </w:tr>
      <w:tr w:rsidR="003F40AB" w:rsidRPr="00213747">
        <w:trPr>
          <w:trHeight w:val="400"/>
          <w:tblCellSpacing w:w="5" w:type="nil"/>
        </w:trPr>
        <w:tc>
          <w:tcPr>
            <w:tcW w:w="6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16 </w:t>
            </w:r>
          </w:p>
        </w:tc>
        <w:tc>
          <w:tcPr>
            <w:tcW w:w="3720" w:type="dxa"/>
            <w:vMerge w:val="restart"/>
            <w:tcBorders>
              <w:left w:val="single" w:sz="8" w:space="0" w:color="auto"/>
              <w:bottom w:val="single" w:sz="8" w:space="0" w:color="auto"/>
              <w:right w:val="single" w:sz="8" w:space="0" w:color="auto"/>
            </w:tcBorders>
          </w:tcPr>
          <w:p w:rsidR="003F40AB" w:rsidRPr="00213747" w:rsidRDefault="00BD4D1F">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Территории, </w:t>
            </w:r>
            <w:r w:rsidR="003F40AB" w:rsidRPr="00213747">
              <w:rPr>
                <w:rFonts w:ascii="Times New Roman" w:hAnsi="Times New Roman" w:cs="Times New Roman"/>
                <w:sz w:val="28"/>
                <w:szCs w:val="28"/>
              </w:rPr>
              <w:t>непосредственно</w:t>
            </w:r>
          </w:p>
          <w:p w:rsidR="003F40AB" w:rsidRPr="00213747" w:rsidRDefault="00BD4D1F">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прилегающие к жилым </w:t>
            </w:r>
            <w:r w:rsidR="003F40AB" w:rsidRPr="00213747">
              <w:rPr>
                <w:rFonts w:ascii="Times New Roman" w:hAnsi="Times New Roman" w:cs="Times New Roman"/>
                <w:sz w:val="28"/>
                <w:szCs w:val="28"/>
              </w:rPr>
              <w:t>зданиям,</w:t>
            </w:r>
            <w:r>
              <w:rPr>
                <w:rFonts w:ascii="Times New Roman" w:hAnsi="Times New Roman" w:cs="Times New Roman"/>
                <w:sz w:val="28"/>
                <w:szCs w:val="28"/>
              </w:rPr>
              <w:t xml:space="preserve"> </w:t>
            </w:r>
            <w:r w:rsidR="003F40AB" w:rsidRPr="00213747">
              <w:rPr>
                <w:rFonts w:ascii="Times New Roman" w:hAnsi="Times New Roman" w:cs="Times New Roman"/>
                <w:sz w:val="28"/>
                <w:szCs w:val="28"/>
              </w:rPr>
              <w:t>домам                 отдыха,</w:t>
            </w:r>
            <w:r>
              <w:rPr>
                <w:rFonts w:ascii="Times New Roman" w:hAnsi="Times New Roman" w:cs="Times New Roman"/>
                <w:sz w:val="28"/>
                <w:szCs w:val="28"/>
              </w:rPr>
              <w:t xml:space="preserve"> </w:t>
            </w:r>
            <w:r w:rsidR="003F40AB" w:rsidRPr="00213747">
              <w:rPr>
                <w:rFonts w:ascii="Times New Roman" w:hAnsi="Times New Roman" w:cs="Times New Roman"/>
                <w:sz w:val="28"/>
                <w:szCs w:val="28"/>
              </w:rPr>
              <w:t>домам-интернатам          для</w:t>
            </w:r>
            <w:r>
              <w:rPr>
                <w:rFonts w:ascii="Times New Roman" w:hAnsi="Times New Roman" w:cs="Times New Roman"/>
                <w:sz w:val="28"/>
                <w:szCs w:val="28"/>
              </w:rPr>
              <w:t xml:space="preserve"> </w:t>
            </w:r>
            <w:r w:rsidR="003F40AB" w:rsidRPr="00213747">
              <w:rPr>
                <w:rFonts w:ascii="Times New Roman" w:hAnsi="Times New Roman" w:cs="Times New Roman"/>
                <w:sz w:val="28"/>
                <w:szCs w:val="28"/>
              </w:rPr>
              <w:t xml:space="preserve">престарелых и инвалидов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7.00 - 23.00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70          </w:t>
            </w:r>
          </w:p>
        </w:tc>
      </w:tr>
      <w:tr w:rsidR="003F40AB" w:rsidRPr="00213747">
        <w:trPr>
          <w:trHeight w:val="600"/>
          <w:tblCellSpacing w:w="5" w:type="nil"/>
        </w:trPr>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23.00 - 7.00</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60          </w:t>
            </w:r>
          </w:p>
        </w:tc>
      </w:tr>
      <w:tr w:rsidR="003F40AB" w:rsidRPr="00213747">
        <w:trPr>
          <w:trHeight w:val="1400"/>
          <w:tblCellSpacing w:w="5" w:type="nil"/>
        </w:trPr>
        <w:tc>
          <w:tcPr>
            <w:tcW w:w="6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17 </w:t>
            </w:r>
          </w:p>
        </w:tc>
        <w:tc>
          <w:tcPr>
            <w:tcW w:w="3720" w:type="dxa"/>
            <w:tcBorders>
              <w:left w:val="single" w:sz="8" w:space="0" w:color="auto"/>
              <w:bottom w:val="single" w:sz="8" w:space="0" w:color="auto"/>
              <w:right w:val="single" w:sz="8" w:space="0" w:color="auto"/>
            </w:tcBorders>
          </w:tcPr>
          <w:p w:rsidR="003F40AB" w:rsidRPr="00213747" w:rsidRDefault="00BD4D1F">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Территории, </w:t>
            </w:r>
            <w:r w:rsidR="003F40AB" w:rsidRPr="00213747">
              <w:rPr>
                <w:rFonts w:ascii="Times New Roman" w:hAnsi="Times New Roman" w:cs="Times New Roman"/>
                <w:sz w:val="28"/>
                <w:szCs w:val="28"/>
              </w:rPr>
              <w:t>непосредственно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прилегающие     к     зданиям</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поликлиник,  школ  и   других</w:t>
            </w:r>
          </w:p>
          <w:p w:rsidR="003F40AB" w:rsidRPr="00213747" w:rsidRDefault="00BD4D1F">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учебных заведений, </w:t>
            </w:r>
            <w:r w:rsidR="003F40AB" w:rsidRPr="00213747">
              <w:rPr>
                <w:rFonts w:ascii="Times New Roman" w:hAnsi="Times New Roman" w:cs="Times New Roman"/>
                <w:sz w:val="28"/>
                <w:szCs w:val="28"/>
              </w:rPr>
              <w:t>дошкольных</w:t>
            </w:r>
            <w:r>
              <w:rPr>
                <w:rFonts w:ascii="Times New Roman" w:hAnsi="Times New Roman" w:cs="Times New Roman"/>
                <w:sz w:val="28"/>
                <w:szCs w:val="28"/>
              </w:rPr>
              <w:t xml:space="preserve"> </w:t>
            </w:r>
            <w:r w:rsidR="003F40AB" w:rsidRPr="00213747">
              <w:rPr>
                <w:rFonts w:ascii="Times New Roman" w:hAnsi="Times New Roman" w:cs="Times New Roman"/>
                <w:sz w:val="28"/>
                <w:szCs w:val="28"/>
              </w:rPr>
              <w:t>учреждений,  площадки  отдыха</w:t>
            </w:r>
            <w:r>
              <w:rPr>
                <w:rFonts w:ascii="Times New Roman" w:hAnsi="Times New Roman" w:cs="Times New Roman"/>
                <w:sz w:val="28"/>
                <w:szCs w:val="28"/>
              </w:rPr>
              <w:t xml:space="preserve"> микрорайонов  и  групп </w:t>
            </w:r>
            <w:r w:rsidR="003F40AB" w:rsidRPr="00213747">
              <w:rPr>
                <w:rFonts w:ascii="Times New Roman" w:hAnsi="Times New Roman" w:cs="Times New Roman"/>
                <w:sz w:val="28"/>
                <w:szCs w:val="28"/>
              </w:rPr>
              <w:t>жилых</w:t>
            </w:r>
            <w:r>
              <w:rPr>
                <w:rFonts w:ascii="Times New Roman" w:hAnsi="Times New Roman" w:cs="Times New Roman"/>
                <w:sz w:val="28"/>
                <w:szCs w:val="28"/>
              </w:rPr>
              <w:t xml:space="preserve"> </w:t>
            </w:r>
            <w:r w:rsidR="003F40AB" w:rsidRPr="00213747">
              <w:rPr>
                <w:rFonts w:ascii="Times New Roman" w:hAnsi="Times New Roman" w:cs="Times New Roman"/>
                <w:sz w:val="28"/>
                <w:szCs w:val="28"/>
              </w:rPr>
              <w:t xml:space="preserve">домов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bookmarkStart w:id="98" w:name="Par2456"/>
            <w:bookmarkEnd w:id="98"/>
            <w:r w:rsidRPr="00213747">
              <w:rPr>
                <w:rFonts w:ascii="Times New Roman" w:hAnsi="Times New Roman" w:cs="Times New Roman"/>
                <w:sz w:val="28"/>
                <w:szCs w:val="28"/>
              </w:rPr>
              <w:t xml:space="preserve">70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Допустимые уровни шума от внешних источников в помещениях (</w:t>
      </w:r>
      <w:hyperlink w:anchor="Par2354" w:history="1">
        <w:r w:rsidRPr="00BD4D1F">
          <w:rPr>
            <w:rFonts w:ascii="Times New Roman" w:hAnsi="Times New Roman" w:cs="Times New Roman"/>
            <w:sz w:val="28"/>
            <w:szCs w:val="28"/>
          </w:rPr>
          <w:t>пункты 2</w:t>
        </w:r>
      </w:hyperlink>
      <w:r w:rsidRPr="00BD4D1F">
        <w:rPr>
          <w:rFonts w:ascii="Times New Roman" w:hAnsi="Times New Roman" w:cs="Times New Roman"/>
          <w:sz w:val="28"/>
          <w:szCs w:val="28"/>
        </w:rPr>
        <w:t xml:space="preserve"> - </w:t>
      </w:r>
      <w:hyperlink w:anchor="Par2375" w:history="1">
        <w:r w:rsidRPr="00BD4D1F">
          <w:rPr>
            <w:rFonts w:ascii="Times New Roman" w:hAnsi="Times New Roman" w:cs="Times New Roman"/>
            <w:sz w:val="28"/>
            <w:szCs w:val="28"/>
          </w:rPr>
          <w:t>5 таблицы 27</w:t>
        </w:r>
      </w:hyperlink>
      <w:r w:rsidRPr="00BD4D1F">
        <w:rPr>
          <w:rFonts w:ascii="Times New Roman" w:hAnsi="Times New Roman" w:cs="Times New Roman"/>
          <w:sz w:val="28"/>
          <w:szCs w:val="28"/>
        </w:rPr>
        <w:t xml:space="preserve">), </w:t>
      </w:r>
      <w:r w:rsidRPr="00213747">
        <w:rPr>
          <w:rFonts w:ascii="Times New Roman" w:hAnsi="Times New Roman" w:cs="Times New Roman"/>
          <w:sz w:val="28"/>
          <w:szCs w:val="28"/>
        </w:rPr>
        <w:t xml:space="preserve">установленные при отсутствии принудительной системы вентиляции или кондиционирования воздуха, должны выполняться при условии открытых форточек или иных устройств, обеспечивающих приток воздуха. При наличии систем принудительной вентиляции или кондиционирования воздуха допустимые уровни внешнего шума у зданий </w:t>
      </w:r>
      <w:r w:rsidRPr="00BD4D1F">
        <w:rPr>
          <w:rFonts w:ascii="Times New Roman" w:hAnsi="Times New Roman" w:cs="Times New Roman"/>
          <w:sz w:val="28"/>
          <w:szCs w:val="28"/>
        </w:rPr>
        <w:t>(</w:t>
      </w:r>
      <w:hyperlink w:anchor="Par2446" w:history="1">
        <w:r w:rsidRPr="00BD4D1F">
          <w:rPr>
            <w:rFonts w:ascii="Times New Roman" w:hAnsi="Times New Roman" w:cs="Times New Roman"/>
            <w:sz w:val="28"/>
            <w:szCs w:val="28"/>
          </w:rPr>
          <w:t>пункты 15</w:t>
        </w:r>
      </w:hyperlink>
      <w:r w:rsidRPr="00BD4D1F">
        <w:rPr>
          <w:rFonts w:ascii="Times New Roman" w:hAnsi="Times New Roman" w:cs="Times New Roman"/>
          <w:sz w:val="28"/>
          <w:szCs w:val="28"/>
        </w:rPr>
        <w:t xml:space="preserve"> - </w:t>
      </w:r>
      <w:hyperlink w:anchor="Par2456" w:history="1">
        <w:r w:rsidRPr="00BD4D1F">
          <w:rPr>
            <w:rFonts w:ascii="Times New Roman" w:hAnsi="Times New Roman" w:cs="Times New Roman"/>
            <w:sz w:val="28"/>
            <w:szCs w:val="28"/>
          </w:rPr>
          <w:t>17 таблицы 27</w:t>
        </w:r>
      </w:hyperlink>
      <w:r w:rsidRPr="00BD4D1F">
        <w:rPr>
          <w:rFonts w:ascii="Times New Roman" w:hAnsi="Times New Roman" w:cs="Times New Roman"/>
          <w:sz w:val="28"/>
          <w:szCs w:val="28"/>
        </w:rPr>
        <w:t xml:space="preserve">) </w:t>
      </w:r>
      <w:r w:rsidRPr="00213747">
        <w:rPr>
          <w:rFonts w:ascii="Times New Roman" w:hAnsi="Times New Roman" w:cs="Times New Roman"/>
          <w:sz w:val="28"/>
          <w:szCs w:val="28"/>
        </w:rPr>
        <w:t>могут быть увеличены из расчета обеспечения допустимых уровней в помещениях при закрытых окнах.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При тональном и (или) импульсном характере шума допустимые уровни следует принимать на 5 дБ (</w:t>
      </w:r>
      <w:proofErr w:type="spellStart"/>
      <w:r w:rsidRPr="00213747">
        <w:rPr>
          <w:rFonts w:ascii="Times New Roman" w:hAnsi="Times New Roman" w:cs="Times New Roman"/>
          <w:sz w:val="28"/>
          <w:szCs w:val="28"/>
        </w:rPr>
        <w:t>дБА</w:t>
      </w:r>
      <w:proofErr w:type="spellEnd"/>
      <w:r w:rsidRPr="00213747">
        <w:rPr>
          <w:rFonts w:ascii="Times New Roman" w:hAnsi="Times New Roman" w:cs="Times New Roman"/>
          <w:sz w:val="28"/>
          <w:szCs w:val="28"/>
        </w:rPr>
        <w:t xml:space="preserve">) ниже значений, указанных в </w:t>
      </w:r>
      <w:hyperlink w:anchor="Par2339" w:history="1">
        <w:r w:rsidRPr="00BD4D1F">
          <w:rPr>
            <w:rFonts w:ascii="Times New Roman" w:hAnsi="Times New Roman" w:cs="Times New Roman"/>
            <w:sz w:val="28"/>
            <w:szCs w:val="28"/>
          </w:rPr>
          <w:t>таблице 27</w:t>
        </w:r>
      </w:hyperlink>
      <w:r w:rsidRPr="00BD4D1F">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Допустимые уровни шума от оборудования систем вентиляции, кондиционирования воздуха и воздушного отопления, а также от насосов систем отопления, водоснабжения и холодильных установок встроенных (пристроенных) предприятий торговли и общественного питания следует принимать на 5 дБ (</w:t>
      </w:r>
      <w:proofErr w:type="spellStart"/>
      <w:r w:rsidRPr="00213747">
        <w:rPr>
          <w:rFonts w:ascii="Times New Roman" w:hAnsi="Times New Roman" w:cs="Times New Roman"/>
          <w:sz w:val="28"/>
          <w:szCs w:val="28"/>
        </w:rPr>
        <w:t>дБА</w:t>
      </w:r>
      <w:proofErr w:type="spellEnd"/>
      <w:r w:rsidRPr="00213747">
        <w:rPr>
          <w:rFonts w:ascii="Times New Roman" w:hAnsi="Times New Roman" w:cs="Times New Roman"/>
          <w:sz w:val="28"/>
          <w:szCs w:val="28"/>
        </w:rPr>
        <w:t xml:space="preserve">) ниже значений, указанных в </w:t>
      </w:r>
      <w:hyperlink w:anchor="Par2339" w:history="1">
        <w:r w:rsidRPr="00BD4D1F">
          <w:rPr>
            <w:rFonts w:ascii="Times New Roman" w:hAnsi="Times New Roman" w:cs="Times New Roman"/>
            <w:sz w:val="28"/>
            <w:szCs w:val="28"/>
          </w:rPr>
          <w:t>таблице 27</w:t>
        </w:r>
      </w:hyperlink>
      <w:r w:rsidRPr="00BD4D1F">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4. Допустимые уровни шума от транспортных </w:t>
      </w:r>
      <w:r w:rsidRPr="00BD4D1F">
        <w:rPr>
          <w:rFonts w:ascii="Times New Roman" w:hAnsi="Times New Roman" w:cs="Times New Roman"/>
          <w:sz w:val="28"/>
          <w:szCs w:val="28"/>
        </w:rPr>
        <w:t>средств (</w:t>
      </w:r>
      <w:hyperlink w:anchor="Par2375" w:history="1">
        <w:r w:rsidRPr="00BD4D1F">
          <w:rPr>
            <w:rFonts w:ascii="Times New Roman" w:hAnsi="Times New Roman" w:cs="Times New Roman"/>
            <w:sz w:val="28"/>
            <w:szCs w:val="28"/>
          </w:rPr>
          <w:t>пункты 5</w:t>
        </w:r>
      </w:hyperlink>
      <w:r w:rsidRPr="00BD4D1F">
        <w:rPr>
          <w:rFonts w:ascii="Times New Roman" w:hAnsi="Times New Roman" w:cs="Times New Roman"/>
          <w:sz w:val="28"/>
          <w:szCs w:val="28"/>
        </w:rPr>
        <w:t xml:space="preserve">, </w:t>
      </w:r>
      <w:hyperlink w:anchor="Par2383" w:history="1">
        <w:r w:rsidRPr="00BD4D1F">
          <w:rPr>
            <w:rFonts w:ascii="Times New Roman" w:hAnsi="Times New Roman" w:cs="Times New Roman"/>
            <w:sz w:val="28"/>
            <w:szCs w:val="28"/>
          </w:rPr>
          <w:t>7</w:t>
        </w:r>
      </w:hyperlink>
      <w:r w:rsidRPr="00BD4D1F">
        <w:rPr>
          <w:rFonts w:ascii="Times New Roman" w:hAnsi="Times New Roman" w:cs="Times New Roman"/>
          <w:sz w:val="28"/>
          <w:szCs w:val="28"/>
        </w:rPr>
        <w:t xml:space="preserve"> - </w:t>
      </w:r>
      <w:hyperlink w:anchor="Par2403" w:history="1">
        <w:r w:rsidRPr="00BD4D1F">
          <w:rPr>
            <w:rFonts w:ascii="Times New Roman" w:hAnsi="Times New Roman" w:cs="Times New Roman"/>
            <w:sz w:val="28"/>
            <w:szCs w:val="28"/>
          </w:rPr>
          <w:t>10</w:t>
        </w:r>
      </w:hyperlink>
      <w:r w:rsidRPr="00BD4D1F">
        <w:rPr>
          <w:rFonts w:ascii="Times New Roman" w:hAnsi="Times New Roman" w:cs="Times New Roman"/>
          <w:sz w:val="28"/>
          <w:szCs w:val="28"/>
        </w:rPr>
        <w:t xml:space="preserve">, </w:t>
      </w:r>
      <w:hyperlink w:anchor="Par2425" w:history="1">
        <w:r w:rsidRPr="00BD4D1F">
          <w:rPr>
            <w:rFonts w:ascii="Times New Roman" w:hAnsi="Times New Roman" w:cs="Times New Roman"/>
            <w:sz w:val="28"/>
            <w:szCs w:val="28"/>
          </w:rPr>
          <w:t>12</w:t>
        </w:r>
      </w:hyperlink>
      <w:r w:rsidRPr="00BD4D1F">
        <w:rPr>
          <w:rFonts w:ascii="Times New Roman" w:hAnsi="Times New Roman" w:cs="Times New Roman"/>
          <w:sz w:val="28"/>
          <w:szCs w:val="28"/>
        </w:rPr>
        <w:t xml:space="preserve">) </w:t>
      </w:r>
      <w:r w:rsidRPr="00213747">
        <w:rPr>
          <w:rFonts w:ascii="Times New Roman" w:hAnsi="Times New Roman" w:cs="Times New Roman"/>
          <w:sz w:val="28"/>
          <w:szCs w:val="28"/>
        </w:rPr>
        <w:t xml:space="preserve">разрешается принимать на 5 дБ (5 </w:t>
      </w:r>
      <w:proofErr w:type="spellStart"/>
      <w:r w:rsidRPr="00213747">
        <w:rPr>
          <w:rFonts w:ascii="Times New Roman" w:hAnsi="Times New Roman" w:cs="Times New Roman"/>
          <w:sz w:val="28"/>
          <w:szCs w:val="28"/>
        </w:rPr>
        <w:t>дБА</w:t>
      </w:r>
      <w:proofErr w:type="spellEnd"/>
      <w:r w:rsidRPr="00213747">
        <w:rPr>
          <w:rFonts w:ascii="Times New Roman" w:hAnsi="Times New Roman" w:cs="Times New Roman"/>
          <w:sz w:val="28"/>
          <w:szCs w:val="28"/>
        </w:rPr>
        <w:t xml:space="preserve">) выше значений, указанных в </w:t>
      </w:r>
      <w:hyperlink w:anchor="Par2339" w:history="1">
        <w:r w:rsidRPr="00BD4D1F">
          <w:rPr>
            <w:rFonts w:ascii="Times New Roman" w:hAnsi="Times New Roman" w:cs="Times New Roman"/>
            <w:sz w:val="28"/>
            <w:szCs w:val="28"/>
          </w:rPr>
          <w:t>таблице 27</w:t>
        </w:r>
      </w:hyperlink>
      <w:r w:rsidRPr="00BD4D1F">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8.6.5. Значения максимальных уровней шумового воздействия на человека на различных территориях представлены в </w:t>
      </w:r>
      <w:hyperlink w:anchor="Par2588" w:history="1">
        <w:r w:rsidRPr="00BD4D1F">
          <w:rPr>
            <w:rFonts w:ascii="Times New Roman" w:hAnsi="Times New Roman" w:cs="Times New Roman"/>
            <w:sz w:val="28"/>
            <w:szCs w:val="28"/>
          </w:rPr>
          <w:t>таблице 29</w:t>
        </w:r>
      </w:hyperlink>
      <w:r w:rsidRPr="00BD4D1F">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8.6.6. Оценку состояния и прогноз уровней шума, определение требуемого их снижения, разработку мероприятий и выбор средств </w:t>
      </w:r>
      <w:proofErr w:type="spellStart"/>
      <w:r w:rsidRPr="00213747">
        <w:rPr>
          <w:rFonts w:ascii="Times New Roman" w:hAnsi="Times New Roman" w:cs="Times New Roman"/>
          <w:sz w:val="28"/>
          <w:szCs w:val="28"/>
        </w:rPr>
        <w:t>шумозащиты</w:t>
      </w:r>
      <w:proofErr w:type="spellEnd"/>
      <w:r w:rsidRPr="00213747">
        <w:rPr>
          <w:rFonts w:ascii="Times New Roman" w:hAnsi="Times New Roman" w:cs="Times New Roman"/>
          <w:sz w:val="28"/>
          <w:szCs w:val="28"/>
        </w:rPr>
        <w:t xml:space="preserve"> в помещениях жилых и общественных зданий, на территории жилой застройки, рабочих местах производственных предприятий следует проводить в соответствии с требованиями действующих нормативных документов.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Мероприятия по шумовой защите предусматривают: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функциональное зонирование территории с отделением селитебных и рекреационных зон от производственных, коммунально-складских зон и основных транспортных коммуникаций;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устройство санитарно-защитных зон предприятий (в том числе предприятий коммунально-транспортной сферы), автомобильных и железных дорог;</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трассировку магистральных дорог скоростного и грузового движения в обход жилых районов и зон отдыха;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дифференциацию улично-дорожной сети по составу транспортных потоков с выделением основного объема грузового движения на специализированных магистралях;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концентрацию транспортных потоков на небольшом числе магистральных улиц с высокой пропускной способностью, проходящих по возможности вне жилой застройки (по границам промышленных и коммунально-складских зон, в полосах отвода железных дорог);</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формирование системы зеленых насаждений;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использование </w:t>
      </w:r>
      <w:proofErr w:type="spellStart"/>
      <w:r w:rsidRPr="00213747">
        <w:rPr>
          <w:rFonts w:ascii="Times New Roman" w:hAnsi="Times New Roman" w:cs="Times New Roman"/>
          <w:sz w:val="28"/>
          <w:szCs w:val="28"/>
        </w:rPr>
        <w:t>шумозащитных</w:t>
      </w:r>
      <w:proofErr w:type="spellEnd"/>
      <w:r w:rsidRPr="00213747">
        <w:rPr>
          <w:rFonts w:ascii="Times New Roman" w:hAnsi="Times New Roman" w:cs="Times New Roman"/>
          <w:sz w:val="28"/>
          <w:szCs w:val="28"/>
        </w:rPr>
        <w:t xml:space="preserve"> экранов в виде естественных или искусственных элементов рельефа местности при расположении небольшого населенного пункта вблизи магистральной дороги или железной дороги на расстоянии, не обеспечивающем необходимое снижение шума (необходимый эффект достигается при малоэтажной застройке). </w:t>
      </w:r>
      <w:proofErr w:type="spellStart"/>
      <w:r w:rsidRPr="00213747">
        <w:rPr>
          <w:rFonts w:ascii="Times New Roman" w:hAnsi="Times New Roman" w:cs="Times New Roman"/>
          <w:sz w:val="28"/>
          <w:szCs w:val="28"/>
        </w:rPr>
        <w:t>Шумозащитные</w:t>
      </w:r>
      <w:proofErr w:type="spellEnd"/>
      <w:r w:rsidRPr="00213747">
        <w:rPr>
          <w:rFonts w:ascii="Times New Roman" w:hAnsi="Times New Roman" w:cs="Times New Roman"/>
          <w:sz w:val="28"/>
          <w:szCs w:val="28"/>
        </w:rPr>
        <w:t xml:space="preserve"> экраны следует устанавливать на минимально допустимом расстоянии от автомагистрали или железной дороги с учетом требований по безопасности движения, эксплуатации дороги и транспортных средств.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8.6.7. Источниками вибрации в жилых и общественных зданиях, на территории жилой застройки могут являться инженерные сети и сооружения, установки и оборудование производственных предприятий, транспортные средства, создающие при работе большие динамические нагрузки, которые вызывают распространение вибрации в грунте и строительных конструкциях, а также сейсмическая активность. Вибрации могут являться причиной возникновения шума.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8.6.8. Уровни вибрации в жилых и общественных зданиях, на территории жилой застройки, на рабочих местах не должны превышать значений, установленных действующими нормативными документами.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Мероприятия по защите от вибраций предусматривают: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удаление зданий и сооружений от источников вибрации;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использование методов </w:t>
      </w:r>
      <w:proofErr w:type="spellStart"/>
      <w:r w:rsidRPr="00213747">
        <w:rPr>
          <w:rFonts w:ascii="Times New Roman" w:hAnsi="Times New Roman" w:cs="Times New Roman"/>
          <w:sz w:val="28"/>
          <w:szCs w:val="28"/>
        </w:rPr>
        <w:t>виброзащиты</w:t>
      </w:r>
      <w:proofErr w:type="spellEnd"/>
      <w:r w:rsidRPr="00213747">
        <w:rPr>
          <w:rFonts w:ascii="Times New Roman" w:hAnsi="Times New Roman" w:cs="Times New Roman"/>
          <w:sz w:val="28"/>
          <w:szCs w:val="28"/>
        </w:rPr>
        <w:t xml:space="preserve"> при проектировании зданий и сооружений;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меры по снижению динамических нагрузок, создаваемых источником вибрации.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Снижение вибрации может быть достигнуто:</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целесообразным размещением оборудования в зданиях производственных предприятий (в подвальных этажах, удаленных от защищаемых объектов местах, на отдельных фундаментах);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устройством виброизоляции отдельных установок или оборудования;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применением для трубопроводов и коммуникаций: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гибких элементов - в системах, соединенных с источником вибрации;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мягких прокладок - в местах перехода через ограждающие конструкции и крепления к ограждающим конструкциям.</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99" w:name="Par2494"/>
      <w:bookmarkEnd w:id="99"/>
      <w:r w:rsidRPr="00BD4D1F">
        <w:rPr>
          <w:rFonts w:ascii="Times New Roman" w:hAnsi="Times New Roman" w:cs="Times New Roman"/>
          <w:sz w:val="28"/>
          <w:szCs w:val="28"/>
        </w:rPr>
        <w:t>8.7. Защита</w:t>
      </w:r>
      <w:r w:rsidRPr="00213747">
        <w:rPr>
          <w:rFonts w:ascii="Times New Roman" w:hAnsi="Times New Roman" w:cs="Times New Roman"/>
          <w:sz w:val="28"/>
          <w:szCs w:val="28"/>
        </w:rPr>
        <w:t xml:space="preserve"> от электромагнитных полей, излучений и облучений</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8.7.1. Источниками воздействия на здоровье населения и условия его проживания являются объекты, для которых уровни создаваемого загрязнения превышают предельно допустимые концентрации и уровни или вклад в загрязнение жилых зон превышает 0,1 ПДК.</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Специальные требования по защите от электромагнитных полей, излучений и облучений устанавливают для: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всех типов стационарных радиотехнических объектов (включая радиоцентры, радио- и телевизионные станции, радиолокационные и радиорелейные станции, земные станции спутниковой связи, объекты транспорта с базированием мобильных передающих радиотехнических средств при их работе в штатном режиме в местах базирования);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элементов систем сотовой связи и других видов подвижной связи;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видеодисплейных</w:t>
      </w:r>
      <w:proofErr w:type="spellEnd"/>
      <w:r w:rsidRPr="00213747">
        <w:rPr>
          <w:rFonts w:ascii="Times New Roman" w:hAnsi="Times New Roman" w:cs="Times New Roman"/>
          <w:sz w:val="28"/>
          <w:szCs w:val="28"/>
        </w:rPr>
        <w:t xml:space="preserve"> терминалов и мониторов персональных компьютеров;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СВЧ-печей, индукционных печей.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8.7.2. Оценка воздействия электромагнитного поля радиочастотного диапазона передающих радиотехнических объектов (ПРТО) на население осуществляется: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диапазоне частот 30 кГц - 300 МГц - по эффективным значениям напряженности электрического поля (Е), В/м;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диапазоне частот 300 МГц - 300 ГГц - по средним значениям плотности потока энергии, мкВт/кв. см.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8.7.3. Уровни электромагнитного поля, создаваемые ПРТО на селитебной территории, в местах массового отдыха, внутри жилых, общественных и производственных помещений, подвергающихся воздействию внешнего электромагнитного поля радиочастотного диапазона, не должны превышать предельно допустимых уровней (далее - ПДУ) для населения, приведенных в таблице 28, с учетом вторичного излучения.</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400"/>
        <w:gridCol w:w="1440"/>
        <w:gridCol w:w="1440"/>
        <w:gridCol w:w="1440"/>
        <w:gridCol w:w="1440"/>
        <w:gridCol w:w="1440"/>
      </w:tblGrid>
      <w:tr w:rsidR="003F40AB" w:rsidRPr="00213747">
        <w:trPr>
          <w:tblCellSpacing w:w="5" w:type="nil"/>
        </w:trPr>
        <w:tc>
          <w:tcPr>
            <w:tcW w:w="9600" w:type="dxa"/>
            <w:gridSpan w:val="6"/>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100" w:name="Par2508"/>
            <w:bookmarkEnd w:id="100"/>
            <w:r w:rsidRPr="00213747">
              <w:rPr>
                <w:rFonts w:ascii="Times New Roman" w:hAnsi="Times New Roman" w:cs="Times New Roman"/>
                <w:sz w:val="28"/>
                <w:szCs w:val="28"/>
              </w:rPr>
              <w:t xml:space="preserve">Таблица 28                                                               </w:t>
            </w:r>
          </w:p>
        </w:tc>
      </w:tr>
      <w:tr w:rsidR="003F40AB" w:rsidRPr="00213747">
        <w:trPr>
          <w:trHeight w:val="400"/>
          <w:tblCellSpacing w:w="5" w:type="nil"/>
        </w:trPr>
        <w:tc>
          <w:tcPr>
            <w:tcW w:w="24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Диапазон частот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30  -  300</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кГц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0,3  -   3</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МГц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3 - 30 МГц</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30  -  300</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МГц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0,3 -  300</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ГГц       </w:t>
            </w:r>
          </w:p>
        </w:tc>
      </w:tr>
      <w:tr w:rsidR="003F40AB" w:rsidRPr="00213747">
        <w:trPr>
          <w:trHeight w:val="1000"/>
          <w:tblCellSpacing w:w="5" w:type="nil"/>
        </w:trPr>
        <w:tc>
          <w:tcPr>
            <w:tcW w:w="24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Нормируемый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параметр          </w:t>
            </w:r>
          </w:p>
        </w:tc>
        <w:tc>
          <w:tcPr>
            <w:tcW w:w="5760" w:type="dxa"/>
            <w:gridSpan w:val="4"/>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Напряженность электрического поля, Е (В/м)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Плотность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потока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энергии,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мкВт/кв.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см        </w:t>
            </w:r>
          </w:p>
        </w:tc>
      </w:tr>
      <w:tr w:rsidR="003F40AB" w:rsidRPr="00213747">
        <w:trPr>
          <w:trHeight w:val="400"/>
          <w:tblCellSpacing w:w="5" w:type="nil"/>
        </w:trPr>
        <w:tc>
          <w:tcPr>
            <w:tcW w:w="24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Предельно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допустимые уровни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c>
          <w:tcPr>
            <w:tcW w:w="1440" w:type="dxa"/>
            <w:tcBorders>
              <w:left w:val="single" w:sz="8" w:space="0" w:color="auto"/>
              <w:bottom w:val="single" w:sz="8" w:space="0" w:color="auto"/>
              <w:right w:val="single" w:sz="8" w:space="0" w:color="auto"/>
            </w:tcBorders>
          </w:tcPr>
          <w:p w:rsidR="003F40AB" w:rsidRPr="00213747" w:rsidRDefault="003F40AB" w:rsidP="006B3C88">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p w:rsidR="003F40AB" w:rsidRPr="00213747" w:rsidRDefault="003F40AB" w:rsidP="006B3C88">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 Диапазоны, приведенные в </w:t>
      </w:r>
      <w:hyperlink w:anchor="Par2508" w:history="1">
        <w:r w:rsidRPr="006B3C88">
          <w:rPr>
            <w:rFonts w:ascii="Times New Roman" w:hAnsi="Times New Roman" w:cs="Times New Roman"/>
            <w:sz w:val="28"/>
            <w:szCs w:val="28"/>
          </w:rPr>
          <w:t>таблице 28</w:t>
        </w:r>
      </w:hyperlink>
      <w:r w:rsidRPr="006B3C88">
        <w:rPr>
          <w:rFonts w:ascii="Times New Roman" w:hAnsi="Times New Roman" w:cs="Times New Roman"/>
          <w:sz w:val="28"/>
          <w:szCs w:val="28"/>
        </w:rPr>
        <w:t xml:space="preserve">, </w:t>
      </w:r>
      <w:r w:rsidRPr="00213747">
        <w:rPr>
          <w:rFonts w:ascii="Times New Roman" w:hAnsi="Times New Roman" w:cs="Times New Roman"/>
          <w:sz w:val="28"/>
          <w:szCs w:val="28"/>
        </w:rPr>
        <w:t>исключают нижний и включают верхний предел частоты.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Представленные ПДУ для населения распространяются также на другие источники электромагнитного поля радиочастотного диапазона.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8.7.4. Оценка воздействия электромагнитных полей на население и пользователей базовых и подвижных станций сухопутной радиосвязи (включая абонентские терминалы спутниковой связи) осуществляется: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диапазоне частот от 27 МГц до 300 МГц - по значениям напряженности электрического поля, Е (В/м);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 диапазоне частот от 300 МГц до 2400 МГц - по значениям плотности потока энергии, ППЭ (мВт/кв. см, мкВт/кв. см).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8.7.5. Уровни электромагнитных полей, создаваемые антеннами базовых станций на территории жилой застройки, внутри жилых, общественных и производственных помещений, не должны превышать следующих значений: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- 10 В/м - в диапазоне частот 27 МГц - 30 МГц;</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- 3 В/м - в диапазоне частот 30 МГц - 300 МГц;</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- 10 мкВт/кв. см - в диапазоне частот 300 МГц - 2400 МГц.</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8.7.6. При одновременном облучении от нескольких источников должны соблюдаться условия </w:t>
      </w:r>
      <w:hyperlink r:id="rId63" w:history="1">
        <w:r w:rsidRPr="006B3C88">
          <w:rPr>
            <w:rFonts w:ascii="Times New Roman" w:hAnsi="Times New Roman" w:cs="Times New Roman"/>
            <w:sz w:val="28"/>
            <w:szCs w:val="28"/>
          </w:rPr>
          <w:t>СанПиН 2.1.8/2.2.4.1383-03</w:t>
        </w:r>
      </w:hyperlink>
      <w:r w:rsidRPr="006B3C88">
        <w:rPr>
          <w:rFonts w:ascii="Times New Roman" w:hAnsi="Times New Roman" w:cs="Times New Roman"/>
          <w:sz w:val="28"/>
          <w:szCs w:val="28"/>
        </w:rPr>
        <w:t xml:space="preserve">, </w:t>
      </w:r>
      <w:hyperlink r:id="rId64" w:history="1">
        <w:r w:rsidRPr="006B3C88">
          <w:rPr>
            <w:rFonts w:ascii="Times New Roman" w:hAnsi="Times New Roman" w:cs="Times New Roman"/>
            <w:sz w:val="28"/>
            <w:szCs w:val="28"/>
          </w:rPr>
          <w:t>СанПиН 2.1.8/2.2.4.1190-03</w:t>
        </w:r>
      </w:hyperlink>
      <w:r w:rsidRPr="006B3C88">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8.7.7. При размещении антенн радиолюбительских радиостанций (РРС) диапазона 3 - 30 МГц, радиостанций гражданского диапазона частот 26,5 - 27,5 МГц (РГД) с эффективной излучаемой мощностью более 100 Вт, до 1000 Вт включительно должна быть обеспечена невозможность доступа людей в зону установки антенны на расстояние ближе 10 м. Рекомендуется размещение антенн на отдельно стоящих опорах и мачтах. При установке на здании антенна должна быть смонтирована на высоте не менее 1,5 м над крышей при обеспечении расстояния от любой ее точки до соседних строений не менее 10 м для любого типа антенны и любого направления излучения.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8.7.8. При размещении антенн РРС и РГД с эффективной излучаемой мощностью от 1000 до 5000 Вт должна быть обеспечена невозможность доступа людей и отсутствие соседних строений на расстоянии не менее 25 м от любой точки антенны независимо от ее типа и направления излучения. Рекомендуется размещение антенн на отдельно стоящих опорах и мачтах. При установке на крыше здания антенна должна монтироваться на высоте не менее 5 м от крыши.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8.7.9. В целях защиты населения от воздействия электромагнитных полей, создаваемых антеннами ПРТО, устанавливаются санитарно-защитные зоны и зоны ограничения застройки с учетом перспективного развития ПРТО (за исключением случаев размещения одной стационарной радиостанции с эффективной излучаемой мощностью не более 10 Вт вне здания).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Границы санитарно-защитной зоны определяются на высоте 2 м от поверхности земли по ПДУ, указанным в </w:t>
      </w:r>
      <w:hyperlink w:anchor="Par2508" w:history="1">
        <w:r w:rsidRPr="006B3C88">
          <w:rPr>
            <w:rFonts w:ascii="Times New Roman" w:hAnsi="Times New Roman" w:cs="Times New Roman"/>
            <w:sz w:val="28"/>
            <w:szCs w:val="28"/>
          </w:rPr>
          <w:t>таблице 28</w:t>
        </w:r>
      </w:hyperlink>
      <w:r w:rsidRPr="00213747">
        <w:rPr>
          <w:rFonts w:ascii="Times New Roman" w:hAnsi="Times New Roman" w:cs="Times New Roman"/>
          <w:sz w:val="28"/>
          <w:szCs w:val="28"/>
        </w:rPr>
        <w:t xml:space="preserve">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Зона ограничения застройки представляет собой территорию, на внешних границах которой на высоте более 2 м от поверхности земли уровни электромагнитных полей превышают ПДУ. Внешняя граница зоны ограничения застройки определяется по максимальной высоте зданий перспективной застройки, на высоте верхнего этажа которых уровень электромагнитных полей не превышает ПДУ.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При определении границ санитарно-защитных зон и зон ограничения следует учитывать необходимость защиты от воздействия вторичного электромагнитного поля, </w:t>
      </w:r>
      <w:proofErr w:type="spellStart"/>
      <w:r w:rsidRPr="00213747">
        <w:rPr>
          <w:rFonts w:ascii="Times New Roman" w:hAnsi="Times New Roman" w:cs="Times New Roman"/>
          <w:sz w:val="28"/>
          <w:szCs w:val="28"/>
        </w:rPr>
        <w:t>переизлучаемого</w:t>
      </w:r>
      <w:proofErr w:type="spellEnd"/>
      <w:r w:rsidRPr="00213747">
        <w:rPr>
          <w:rFonts w:ascii="Times New Roman" w:hAnsi="Times New Roman" w:cs="Times New Roman"/>
          <w:sz w:val="28"/>
          <w:szCs w:val="28"/>
        </w:rPr>
        <w:t xml:space="preserve"> элементами конструкции здания, коммуникациями, внутренней проводкой и другим.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8.7.10. Санитарно-защитная зона и зона ограничения застройки не могут использоваться в качестве территории жилой застройки, для размещения коллективных или индивидуальных дачных и садово-огородных участков, площадок для стоянки и остановки всех видов транспорта, предприятий по обслуживанию автомобилей, бензозаправочных станций, складов нефти и нефтепродуктов и прочего, а также не могут рассматриваться как резервная территория предприятия и использоваться для расширения промышленной площадки.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8.7.11. ПДУ электромагнитного поля для потребительской продукции (в том числе </w:t>
      </w:r>
      <w:proofErr w:type="spellStart"/>
      <w:r w:rsidRPr="00213747">
        <w:rPr>
          <w:rFonts w:ascii="Times New Roman" w:hAnsi="Times New Roman" w:cs="Times New Roman"/>
          <w:sz w:val="28"/>
          <w:szCs w:val="28"/>
        </w:rPr>
        <w:t>видеодисплейных</w:t>
      </w:r>
      <w:proofErr w:type="spellEnd"/>
      <w:r w:rsidRPr="00213747">
        <w:rPr>
          <w:rFonts w:ascii="Times New Roman" w:hAnsi="Times New Roman" w:cs="Times New Roman"/>
          <w:sz w:val="28"/>
          <w:szCs w:val="28"/>
        </w:rPr>
        <w:t xml:space="preserve"> терминалов, токов сверхвысокой частоты (далее - СВЧ) и индукционных печей) устанавливаются в соответствии с действующими правилами и нормами.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8.7.12. Для населения отдельно нормируются предельно допустимые уровни напряженности электрического поля, создаваемого высоковольтными воздушными линиями электропередачи тока промышленной частоты. В зависимости от условий облучения ПДУ устанавливаются: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- 0,5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/м - внутри жилых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- 1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/м - на территории зоны жилой застройки;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- 5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/м - в населенной местности, вне зоны жилой застройки (земли в пределах границ перспективного развития населенных пунктов на 10 лет);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- 10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/м - на участках пересечения воздушных линий с автомобильными дорогами I - IV категории;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- 15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/м - в ненаселенной местности (незастроенные местности, доступные для транспорта, и сельскохозяйственные угодья);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- 20 </w:t>
      </w:r>
      <w:proofErr w:type="spellStart"/>
      <w:r w:rsidRPr="00213747">
        <w:rPr>
          <w:rFonts w:ascii="Times New Roman" w:hAnsi="Times New Roman" w:cs="Times New Roman"/>
          <w:sz w:val="28"/>
          <w:szCs w:val="28"/>
        </w:rPr>
        <w:t>кВ</w:t>
      </w:r>
      <w:proofErr w:type="spellEnd"/>
      <w:r w:rsidRPr="00213747">
        <w:rPr>
          <w:rFonts w:ascii="Times New Roman" w:hAnsi="Times New Roman" w:cs="Times New Roman"/>
          <w:sz w:val="28"/>
          <w:szCs w:val="28"/>
        </w:rPr>
        <w:t>/м - в труднодоступной местности (не доступной для транспорта и сельскохозяйственных машин) и на участках, специально огороженных для исключения доступа населения.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8.7.13. С целью защиты населения от электромагнитных полей, излучений и облучений следует предусматривать: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рациональное размещение источников электромагнитного поля и применение средств защиты, в том числе экранирование источников;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уменьшение излучаемой мощности передатчиков и антенн;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ограничение доступа к источникам излучения, в том числе вторичного излучения (сетям, конструкциям зданий, коммуникациям);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устройство санитарно-защитных зон от высоковольтных воздушных линий электропередачи в соответствии с требованиями </w:t>
      </w:r>
      <w:hyperlink w:anchor="Par1118" w:history="1">
        <w:r w:rsidRPr="006B3C88">
          <w:rPr>
            <w:rFonts w:ascii="Times New Roman" w:hAnsi="Times New Roman" w:cs="Times New Roman"/>
            <w:sz w:val="28"/>
            <w:szCs w:val="28"/>
          </w:rPr>
          <w:t>пункта 3.3.6</w:t>
        </w:r>
      </w:hyperlink>
      <w:r w:rsidRPr="00213747">
        <w:rPr>
          <w:rFonts w:ascii="Times New Roman" w:hAnsi="Times New Roman" w:cs="Times New Roman"/>
          <w:sz w:val="28"/>
          <w:szCs w:val="28"/>
        </w:rPr>
        <w:t xml:space="preserve"> "Электроснабжение" настоящих Нормативов.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01" w:name="Par2560"/>
      <w:bookmarkEnd w:id="101"/>
      <w:r w:rsidRPr="00213747">
        <w:rPr>
          <w:rFonts w:ascii="Times New Roman" w:hAnsi="Times New Roman" w:cs="Times New Roman"/>
          <w:sz w:val="28"/>
          <w:szCs w:val="28"/>
        </w:rPr>
        <w:t>8.8. Радиационная безопасность</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8.8.1. Радиационная безопасность населения и окружающей среды считается обеспеченной, если соблюдаются основные принципы радиационной безопасности и требования радиационной защиты, установленные Федеральным </w:t>
      </w:r>
      <w:hyperlink r:id="rId65" w:history="1">
        <w:r w:rsidRPr="006B3C88">
          <w:rPr>
            <w:rFonts w:ascii="Times New Roman" w:hAnsi="Times New Roman" w:cs="Times New Roman"/>
            <w:sz w:val="28"/>
            <w:szCs w:val="28"/>
          </w:rPr>
          <w:t>законом</w:t>
        </w:r>
      </w:hyperlink>
      <w:r w:rsidRPr="00213747">
        <w:rPr>
          <w:rFonts w:ascii="Times New Roman" w:hAnsi="Times New Roman" w:cs="Times New Roman"/>
          <w:sz w:val="28"/>
          <w:szCs w:val="28"/>
        </w:rPr>
        <w:t xml:space="preserve"> от 9 января 1996 года N 3-ФЗ "О радиационной безопасности населения", </w:t>
      </w:r>
      <w:hyperlink r:id="rId66" w:history="1">
        <w:r w:rsidRPr="006B3C88">
          <w:rPr>
            <w:rFonts w:ascii="Times New Roman" w:hAnsi="Times New Roman" w:cs="Times New Roman"/>
            <w:sz w:val="28"/>
            <w:szCs w:val="28"/>
          </w:rPr>
          <w:t>Нормами</w:t>
        </w:r>
      </w:hyperlink>
      <w:r w:rsidRPr="00213747">
        <w:rPr>
          <w:rFonts w:ascii="Times New Roman" w:hAnsi="Times New Roman" w:cs="Times New Roman"/>
          <w:sz w:val="28"/>
          <w:szCs w:val="28"/>
        </w:rPr>
        <w:t xml:space="preserve"> радиационной безопасности (НРБ-99) и Основными санитарными </w:t>
      </w:r>
      <w:hyperlink r:id="rId67" w:history="1">
        <w:r w:rsidRPr="006B3C88">
          <w:rPr>
            <w:rFonts w:ascii="Times New Roman" w:hAnsi="Times New Roman" w:cs="Times New Roman"/>
            <w:sz w:val="28"/>
            <w:szCs w:val="28"/>
          </w:rPr>
          <w:t>правилами</w:t>
        </w:r>
      </w:hyperlink>
      <w:r w:rsidRPr="00213747">
        <w:rPr>
          <w:rFonts w:ascii="Times New Roman" w:hAnsi="Times New Roman" w:cs="Times New Roman"/>
          <w:sz w:val="28"/>
          <w:szCs w:val="28"/>
        </w:rPr>
        <w:t xml:space="preserve"> обеспечения радиационной безопасности (ОСПОРБ-99).</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Радиационная безопасность населения обеспечивается: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созданием условий жизнедеятельности людей, отвечающих требованиям </w:t>
      </w:r>
      <w:hyperlink r:id="rId68" w:history="1">
        <w:r w:rsidRPr="006B3C88">
          <w:rPr>
            <w:rFonts w:ascii="Times New Roman" w:hAnsi="Times New Roman" w:cs="Times New Roman"/>
            <w:sz w:val="28"/>
            <w:szCs w:val="28"/>
          </w:rPr>
          <w:t>НРБ-99</w:t>
        </w:r>
      </w:hyperlink>
      <w:r w:rsidRPr="006B3C88">
        <w:rPr>
          <w:rFonts w:ascii="Times New Roman" w:hAnsi="Times New Roman" w:cs="Times New Roman"/>
          <w:sz w:val="28"/>
          <w:szCs w:val="28"/>
        </w:rPr>
        <w:t xml:space="preserve"> и </w:t>
      </w:r>
      <w:hyperlink r:id="rId69" w:history="1">
        <w:r w:rsidRPr="006B3C88">
          <w:rPr>
            <w:rFonts w:ascii="Times New Roman" w:hAnsi="Times New Roman" w:cs="Times New Roman"/>
            <w:sz w:val="28"/>
            <w:szCs w:val="28"/>
          </w:rPr>
          <w:t>ОСПОРБ-99</w:t>
        </w:r>
      </w:hyperlink>
      <w:r w:rsidRPr="006B3C88">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установлением квот на облучение от разных источников излучения;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организацией радиационного контроля;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эффективностью планирования и проведения мероприятий по радиационной защите населения, а также объектов окружающей среды - воздуха, почвы, растительности и других в нормальных условиях и в случае радиационной аварии;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организацией системы информации о радиационной обстановке; проектированием радиационно опасных объектов с соблюдением требований </w:t>
      </w:r>
      <w:hyperlink r:id="rId70" w:history="1">
        <w:r w:rsidRPr="006B3C88">
          <w:rPr>
            <w:rFonts w:ascii="Times New Roman" w:hAnsi="Times New Roman" w:cs="Times New Roman"/>
            <w:sz w:val="28"/>
            <w:szCs w:val="28"/>
          </w:rPr>
          <w:t>ОСПОРБ-99</w:t>
        </w:r>
      </w:hyperlink>
      <w:r w:rsidRPr="00213747">
        <w:rPr>
          <w:rFonts w:ascii="Times New Roman" w:hAnsi="Times New Roman" w:cs="Times New Roman"/>
          <w:sz w:val="28"/>
          <w:szCs w:val="28"/>
        </w:rPr>
        <w:t xml:space="preserve"> и санитарных правил и норм.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8.8.2. Перед отводом территорий под строительство необходимо проводить оценку радиационной обстановки в соответствии с требованиями Свода правил "Инженерно-экологические изыскания для строительства" (СП 11-102-97).</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Участки застройки квалифицируются как радиационно безопасные, и их можно использовать под строительство жилых домов и зданий социально-бытового назначения при совместном выполнении следующих условий: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отсутствие радиационных аномалий после обследования участка поисковыми радиометрами;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частные значения мощности эквивалентной дозы (МЭД) гамма-излучения на участке в контрольных точках не превышают 0,3 </w:t>
      </w:r>
      <w:proofErr w:type="spellStart"/>
      <w:r w:rsidRPr="00213747">
        <w:rPr>
          <w:rFonts w:ascii="Times New Roman" w:hAnsi="Times New Roman" w:cs="Times New Roman"/>
          <w:sz w:val="28"/>
          <w:szCs w:val="28"/>
        </w:rPr>
        <w:t>мкЗв</w:t>
      </w:r>
      <w:proofErr w:type="spellEnd"/>
      <w:r w:rsidRPr="00213747">
        <w:rPr>
          <w:rFonts w:ascii="Times New Roman" w:hAnsi="Times New Roman" w:cs="Times New Roman"/>
          <w:sz w:val="28"/>
          <w:szCs w:val="28"/>
        </w:rPr>
        <w:t xml:space="preserve">/ч, среднее арифметическое значение МЭД гамма-излучения на участке не превышает 0,2 </w:t>
      </w:r>
      <w:proofErr w:type="spellStart"/>
      <w:r w:rsidRPr="00213747">
        <w:rPr>
          <w:rFonts w:ascii="Times New Roman" w:hAnsi="Times New Roman" w:cs="Times New Roman"/>
          <w:sz w:val="28"/>
          <w:szCs w:val="28"/>
        </w:rPr>
        <w:t>мкЗв</w:t>
      </w:r>
      <w:proofErr w:type="spellEnd"/>
      <w:r w:rsidRPr="00213747">
        <w:rPr>
          <w:rFonts w:ascii="Times New Roman" w:hAnsi="Times New Roman" w:cs="Times New Roman"/>
          <w:sz w:val="28"/>
          <w:szCs w:val="28"/>
        </w:rPr>
        <w:t xml:space="preserve">/ч, и плотность потока радона с поверхности грунта не более 80 </w:t>
      </w:r>
      <w:proofErr w:type="spellStart"/>
      <w:r w:rsidRPr="00213747">
        <w:rPr>
          <w:rFonts w:ascii="Times New Roman" w:hAnsi="Times New Roman" w:cs="Times New Roman"/>
          <w:sz w:val="28"/>
          <w:szCs w:val="28"/>
        </w:rPr>
        <w:t>мБк</w:t>
      </w:r>
      <w:proofErr w:type="spellEnd"/>
      <w:r w:rsidRPr="00213747">
        <w:rPr>
          <w:rFonts w:ascii="Times New Roman" w:hAnsi="Times New Roman" w:cs="Times New Roman"/>
          <w:sz w:val="28"/>
          <w:szCs w:val="28"/>
        </w:rPr>
        <w:t xml:space="preserve">/кв. </w:t>
      </w:r>
      <w:proofErr w:type="spellStart"/>
      <w:r w:rsidRPr="00213747">
        <w:rPr>
          <w:rFonts w:ascii="Times New Roman" w:hAnsi="Times New Roman" w:cs="Times New Roman"/>
          <w:sz w:val="28"/>
          <w:szCs w:val="28"/>
        </w:rPr>
        <w:t>мс</w:t>
      </w:r>
      <w:proofErr w:type="spellEnd"/>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Участки застройки под промышленные объекты квалифицируются как радиационно безопасные при совместном выполнении следующих условий: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отсутствие радиационных аномалий после обследования участка поисковыми радиометрами;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частные значения МЭД гамма-излучения на участке в контрольных точках не превышают 0,3 </w:t>
      </w:r>
      <w:proofErr w:type="spellStart"/>
      <w:r w:rsidRPr="00213747">
        <w:rPr>
          <w:rFonts w:ascii="Times New Roman" w:hAnsi="Times New Roman" w:cs="Times New Roman"/>
          <w:sz w:val="28"/>
          <w:szCs w:val="28"/>
        </w:rPr>
        <w:t>мкЗв</w:t>
      </w:r>
      <w:proofErr w:type="spellEnd"/>
      <w:r w:rsidRPr="00213747">
        <w:rPr>
          <w:rFonts w:ascii="Times New Roman" w:hAnsi="Times New Roman" w:cs="Times New Roman"/>
          <w:sz w:val="28"/>
          <w:szCs w:val="28"/>
        </w:rPr>
        <w:t xml:space="preserve">/ч и плотность потока радона с поверхности грунта не более 250 </w:t>
      </w:r>
      <w:proofErr w:type="spellStart"/>
      <w:r w:rsidRPr="00213747">
        <w:rPr>
          <w:rFonts w:ascii="Times New Roman" w:hAnsi="Times New Roman" w:cs="Times New Roman"/>
          <w:sz w:val="28"/>
          <w:szCs w:val="28"/>
        </w:rPr>
        <w:t>мБк</w:t>
      </w:r>
      <w:proofErr w:type="spellEnd"/>
      <w:r w:rsidRPr="00213747">
        <w:rPr>
          <w:rFonts w:ascii="Times New Roman" w:hAnsi="Times New Roman" w:cs="Times New Roman"/>
          <w:sz w:val="28"/>
          <w:szCs w:val="28"/>
        </w:rPr>
        <w:t xml:space="preserve">/кв. </w:t>
      </w:r>
      <w:proofErr w:type="spellStart"/>
      <w:r w:rsidRPr="00213747">
        <w:rPr>
          <w:rFonts w:ascii="Times New Roman" w:hAnsi="Times New Roman" w:cs="Times New Roman"/>
          <w:sz w:val="28"/>
          <w:szCs w:val="28"/>
        </w:rPr>
        <w:t>мс</w:t>
      </w:r>
      <w:proofErr w:type="spellEnd"/>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8.8.3. Участки застройки с выявленными в процессе изысканий радиоактивными загрязнениями подлежат в ходе инженерной подготовки дезактивации (радиационной реабилитации).</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02" w:name="Par2582"/>
      <w:bookmarkEnd w:id="102"/>
      <w:r w:rsidRPr="00213747">
        <w:rPr>
          <w:rFonts w:ascii="Times New Roman" w:hAnsi="Times New Roman" w:cs="Times New Roman"/>
          <w:sz w:val="28"/>
          <w:szCs w:val="28"/>
        </w:rPr>
        <w:t>8.9. Разрешенные параметры допустимых уровней воздействия</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на человека и условия проживания</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8.9.1. Предельные значения допустимых уровней воздействия на среду и человека приведены в таблице 29.</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484"/>
        <w:gridCol w:w="1512"/>
        <w:gridCol w:w="1512"/>
        <w:gridCol w:w="1512"/>
        <w:gridCol w:w="1944"/>
      </w:tblGrid>
      <w:tr w:rsidR="003F40AB" w:rsidRPr="00213747">
        <w:trPr>
          <w:tblCellSpacing w:w="5" w:type="nil"/>
        </w:trPr>
        <w:tc>
          <w:tcPr>
            <w:tcW w:w="8964" w:type="dxa"/>
            <w:gridSpan w:val="5"/>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103" w:name="Par2588"/>
            <w:bookmarkEnd w:id="103"/>
            <w:r w:rsidRPr="00213747">
              <w:rPr>
                <w:rFonts w:ascii="Times New Roman" w:hAnsi="Times New Roman" w:cs="Times New Roman"/>
                <w:sz w:val="28"/>
                <w:szCs w:val="28"/>
              </w:rPr>
              <w:t xml:space="preserve">Таблица 29                                                                   </w:t>
            </w:r>
          </w:p>
        </w:tc>
      </w:tr>
      <w:tr w:rsidR="003F40AB" w:rsidRPr="00213747">
        <w:trPr>
          <w:trHeight w:val="1440"/>
          <w:tblCellSpacing w:w="5" w:type="nil"/>
        </w:trPr>
        <w:tc>
          <w:tcPr>
            <w:tcW w:w="248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Зона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Максимальный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уровень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шумового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воздействия,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ДБА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Максимальный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уровень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загрязнения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атмосферного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воздуха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Максимальный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уровень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электро-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магнитного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излучения от</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радио-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технических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объектов    </w:t>
            </w:r>
          </w:p>
        </w:tc>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Загрязненность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сточных вод     </w:t>
            </w:r>
          </w:p>
        </w:tc>
      </w:tr>
      <w:tr w:rsidR="003F40AB" w:rsidRPr="00213747">
        <w:trPr>
          <w:tblCellSpacing w:w="5" w:type="nil"/>
        </w:trPr>
        <w:tc>
          <w:tcPr>
            <w:tcW w:w="248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           </w:t>
            </w:r>
          </w:p>
        </w:tc>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               </w:t>
            </w:r>
          </w:p>
        </w:tc>
      </w:tr>
      <w:tr w:rsidR="003F40AB" w:rsidRPr="00213747">
        <w:trPr>
          <w:tblCellSpacing w:w="5" w:type="nil"/>
        </w:trPr>
        <w:tc>
          <w:tcPr>
            <w:tcW w:w="248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Жилые зоны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248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усадебная застройка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55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0,8 ПДК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ПДУ       </w:t>
            </w:r>
          </w:p>
        </w:tc>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360"/>
          <w:tblCellSpacing w:w="5" w:type="nil"/>
        </w:trPr>
        <w:tc>
          <w:tcPr>
            <w:tcW w:w="248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многоэтажная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застройка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55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ПДК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360"/>
          <w:tblCellSpacing w:w="5" w:type="nil"/>
        </w:trPr>
        <w:tc>
          <w:tcPr>
            <w:tcW w:w="248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Общественно-деловые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зоны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60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то же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то же       </w:t>
            </w:r>
          </w:p>
        </w:tc>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то же           </w:t>
            </w:r>
          </w:p>
        </w:tc>
      </w:tr>
      <w:tr w:rsidR="003F40AB" w:rsidRPr="00213747">
        <w:trPr>
          <w:trHeight w:val="1800"/>
          <w:tblCellSpacing w:w="5" w:type="nil"/>
        </w:trPr>
        <w:tc>
          <w:tcPr>
            <w:tcW w:w="248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Производственные зоны</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нормируется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   границе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объединенной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СЗЗ 70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нормируется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   границе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объединенной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СЗЗ 1 ПДК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нормируется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   границе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объединенной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СЗЗ 1 ПДУ   </w:t>
            </w:r>
          </w:p>
        </w:tc>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нормативно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очищенные  стоки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     локальных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сооружениях,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очистных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сооружениях    с</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самостоятельным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или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централизованным</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выпуском        </w:t>
            </w:r>
          </w:p>
        </w:tc>
      </w:tr>
      <w:tr w:rsidR="003F40AB" w:rsidRPr="00213747">
        <w:trPr>
          <w:trHeight w:val="1260"/>
          <w:tblCellSpacing w:w="5" w:type="nil"/>
        </w:trPr>
        <w:tc>
          <w:tcPr>
            <w:tcW w:w="248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Рекреационные зоны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65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0,8 ПДК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ПДУ       </w:t>
            </w:r>
          </w:p>
        </w:tc>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нормативно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очищенные  стоки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     локальных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сооружениях    с</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возможным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самостоятельным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выпуском        </w:t>
            </w:r>
          </w:p>
        </w:tc>
      </w:tr>
      <w:tr w:rsidR="003F40AB" w:rsidRPr="00213747">
        <w:trPr>
          <w:trHeight w:val="360"/>
          <w:tblCellSpacing w:w="5" w:type="nil"/>
        </w:trPr>
        <w:tc>
          <w:tcPr>
            <w:tcW w:w="248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Зона особо охраняемых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природных территорий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65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нормируется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нормируется </w:t>
            </w:r>
          </w:p>
        </w:tc>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не нормируется  </w:t>
            </w:r>
          </w:p>
        </w:tc>
      </w:tr>
      <w:tr w:rsidR="003F40AB" w:rsidRPr="00213747">
        <w:trPr>
          <w:trHeight w:val="540"/>
          <w:tblCellSpacing w:w="5" w:type="nil"/>
        </w:trPr>
        <w:tc>
          <w:tcPr>
            <w:tcW w:w="248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Зоны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сельскохозяйственного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использования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70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то же       </w:t>
            </w:r>
          </w:p>
        </w:tc>
        <w:tc>
          <w:tcPr>
            <w:tcW w:w="1512"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то же       </w:t>
            </w:r>
          </w:p>
        </w:tc>
        <w:tc>
          <w:tcPr>
            <w:tcW w:w="1944"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то же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Значения максимально допустимых уровней относятся к территориям, расположенным внутри зон. На границах зон должны обеспечиваться значения уровней воздействия, соответствующие меньшему значению из разрешенных в зонах по обе стороны границы.</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04" w:name="Par2641"/>
      <w:bookmarkEnd w:id="104"/>
      <w:r w:rsidRPr="00213747">
        <w:rPr>
          <w:rFonts w:ascii="Times New Roman" w:hAnsi="Times New Roman" w:cs="Times New Roman"/>
          <w:sz w:val="28"/>
          <w:szCs w:val="28"/>
        </w:rPr>
        <w:t>8.10. Регулирование микроклимата</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8.10.1. При планировке и застройке территории населенных пунктов необходимо обеспечивать нормы освещенности помещений проектируемых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Ориентация световых проемов по сторонам горизонта и значения коэффициента светового климата приведены в таблице 30.</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840"/>
        <w:gridCol w:w="3840"/>
        <w:gridCol w:w="1560"/>
      </w:tblGrid>
      <w:tr w:rsidR="003F40AB" w:rsidRPr="00213747">
        <w:trPr>
          <w:tblCellSpacing w:w="5" w:type="nil"/>
        </w:trPr>
        <w:tc>
          <w:tcPr>
            <w:tcW w:w="9240" w:type="dxa"/>
            <w:gridSpan w:val="3"/>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105" w:name="Par2647"/>
            <w:bookmarkEnd w:id="105"/>
            <w:r w:rsidRPr="00213747">
              <w:rPr>
                <w:rFonts w:ascii="Times New Roman" w:hAnsi="Times New Roman" w:cs="Times New Roman"/>
                <w:sz w:val="28"/>
                <w:szCs w:val="28"/>
              </w:rPr>
              <w:t xml:space="preserve">Таблица 30                                                               </w:t>
            </w:r>
          </w:p>
        </w:tc>
      </w:tr>
      <w:tr w:rsidR="003F40AB" w:rsidRPr="00213747">
        <w:trPr>
          <w:trHeight w:val="600"/>
          <w:tblCellSpacing w:w="5" w:type="nil"/>
        </w:trPr>
        <w:tc>
          <w:tcPr>
            <w:tcW w:w="3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Световые проемы               </w:t>
            </w:r>
          </w:p>
        </w:tc>
        <w:tc>
          <w:tcPr>
            <w:tcW w:w="3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Ориентация световых проемов по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сторонам горизонта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Коэффициент</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светового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климата    </w:t>
            </w:r>
          </w:p>
        </w:tc>
      </w:tr>
      <w:tr w:rsidR="003F40AB" w:rsidRPr="00213747">
        <w:trPr>
          <w:trHeight w:val="400"/>
          <w:tblCellSpacing w:w="5" w:type="nil"/>
        </w:trPr>
        <w:tc>
          <w:tcPr>
            <w:tcW w:w="384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 наружных стенах зданий      </w:t>
            </w:r>
          </w:p>
        </w:tc>
        <w:tc>
          <w:tcPr>
            <w:tcW w:w="3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 СВ, СЗ, 3, В, ЮВ, ЮЗ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0,8        </w:t>
            </w:r>
          </w:p>
        </w:tc>
      </w:tr>
      <w:tr w:rsidR="003F40AB" w:rsidRPr="00213747">
        <w:trPr>
          <w:tblCellSpacing w:w="5" w:type="nil"/>
        </w:trPr>
        <w:tc>
          <w:tcPr>
            <w:tcW w:w="384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Ю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0,75       </w:t>
            </w:r>
          </w:p>
        </w:tc>
      </w:tr>
      <w:tr w:rsidR="003F40AB" w:rsidRPr="00213747">
        <w:trPr>
          <w:trHeight w:val="400"/>
          <w:tblCellSpacing w:w="5" w:type="nil"/>
        </w:trPr>
        <w:tc>
          <w:tcPr>
            <w:tcW w:w="384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       прямоугольных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трапециевидных фонарях        </w:t>
            </w:r>
          </w:p>
        </w:tc>
        <w:tc>
          <w:tcPr>
            <w:tcW w:w="3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С-Ю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0,75       </w:t>
            </w:r>
          </w:p>
        </w:tc>
      </w:tr>
      <w:tr w:rsidR="003F40AB" w:rsidRPr="00213747">
        <w:trPr>
          <w:tblCellSpacing w:w="5" w:type="nil"/>
        </w:trPr>
        <w:tc>
          <w:tcPr>
            <w:tcW w:w="384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СВ - ЮЗ, ЮВ - СЗ, В - З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0,7        </w:t>
            </w:r>
          </w:p>
        </w:tc>
      </w:tr>
      <w:tr w:rsidR="003F40AB" w:rsidRPr="00213747">
        <w:trPr>
          <w:tblCellSpacing w:w="5" w:type="nil"/>
        </w:trPr>
        <w:tc>
          <w:tcPr>
            <w:tcW w:w="3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 фонарях типа "</w:t>
            </w:r>
            <w:proofErr w:type="spellStart"/>
            <w:r w:rsidRPr="00213747">
              <w:rPr>
                <w:rFonts w:ascii="Times New Roman" w:hAnsi="Times New Roman" w:cs="Times New Roman"/>
                <w:sz w:val="28"/>
                <w:szCs w:val="28"/>
              </w:rPr>
              <w:t>Шед</w:t>
            </w:r>
            <w:proofErr w:type="spellEnd"/>
            <w:r w:rsidRPr="00213747">
              <w:rPr>
                <w:rFonts w:ascii="Times New Roman" w:hAnsi="Times New Roman" w:cs="Times New Roman"/>
                <w:sz w:val="28"/>
                <w:szCs w:val="28"/>
              </w:rPr>
              <w:t xml:space="preserve">"          </w:t>
            </w:r>
          </w:p>
        </w:tc>
        <w:tc>
          <w:tcPr>
            <w:tcW w:w="3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0,7        </w:t>
            </w:r>
          </w:p>
        </w:tc>
      </w:tr>
      <w:tr w:rsidR="003F40AB" w:rsidRPr="00213747">
        <w:trPr>
          <w:tblCellSpacing w:w="5" w:type="nil"/>
        </w:trPr>
        <w:tc>
          <w:tcPr>
            <w:tcW w:w="3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 зенитных фонарях            </w:t>
            </w:r>
          </w:p>
        </w:tc>
        <w:tc>
          <w:tcPr>
            <w:tcW w:w="38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0,75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С - север; СВ - северо-восток; СЗ - северо-запад; В - восток; 3 - запад; С-Ю - север-юг; В-З - восток-запад; Ю - юг; ЮВ - юго-восток; ЮЗ - юго-запад.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Ориентацию световых проемов по сторонам света в лечебных учреждения следует принимать согласно СНиП 2.08.02-89*.</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Основной характеристикой естественной освещенности помещений проектируемых зданий является коэффициент естественной освещенности (далее - КЕО), нормируемый в соответствии с требованиями СНиП 23-05-95* в зависимости от светового климата территории.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8.10.2. Продолжительность непрерывной инсоляции для помещений жилых и общественных зданий устанавливается дифференцированно в зависимости от типа и функционального назначения помещений, планировочных зон города не менее 1,5 часа в день с 22 февраля по 22 октября.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Продолжительность инсоляции жилых и общественных зданий обеспечивается в соответствии с требованиями </w:t>
      </w:r>
      <w:hyperlink r:id="rId71" w:history="1">
        <w:r w:rsidRPr="00036828">
          <w:rPr>
            <w:rFonts w:ascii="Times New Roman" w:hAnsi="Times New Roman" w:cs="Times New Roman"/>
            <w:sz w:val="28"/>
            <w:szCs w:val="28"/>
          </w:rPr>
          <w:t>СанПиН 2.2.1/2.1.1.1076-01</w:t>
        </w:r>
      </w:hyperlink>
      <w:r w:rsidRPr="00036828">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8.10.3. На территориях детских игровых площадок, спортивных площадок жилых домов, групповых площадок дошкольных учреждении, спортивной зоны, зоны отдыха общеобразовательных школ и школ-интернатов, зоны отдыха лечебно-профилактических организаций стационарного типа продолжительность инсоляции должна составлять не менее 3 часов на 50 процентах площади участка.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8.10.4. Инсоляция территорий и помещений малоэтажной застройки должна обеспечивать непрерывную 3-часовую продолжительность в весенне-летний период или суммарную - 3,5-часовую продолжительность.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смешанной застройке или при размещении малоэтажной застройки в сложных градостроительных условиях допускается сокращение нормируемой инсоляции до 2,5 часа.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8.10.5. Для жилых помещений, дошкольных образовательных учреждений, учебных помещений общеобразовательных школ, школ-интернатов, других учреждений образования, лечебно-профилактических, санаторно-оздоровительных учреждений, организаций социального обслуживания, имеющих юго-западную и западную ориентации световых проемов, должны предусматриваться меры по ограничению избыточного теплового воздействия инсоляции.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Защита от перегрева должна быть предусмотрена не менее чем для половины игровых площадок, мест размещения игровых и спортивных снарядов и устройств, мест отдыха населения.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Ограничение избыточного теплового воздействия инсоляции помещений и территорий в жаркое время года должно обеспечиваться соответствующей планировкой и ориентацией зданий, благоустройством территорий, а при невозможности обеспечения солнцезащиты помещений ориентацией необходимо предусматривать конструктивные и технические средства солнцезащиты.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Меры по ограничению избыточного теплового воздействия инсоляции не должны приводить к нарушению норм естественного освещения помещений.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регулировании микроклимата необходимо учитывать территориальные строительные нормативы Нижегородской области "Энергетическая эффективность жилых и общественных зданий" (нормативы по теплозащите зданий (далее - Территориальные строительные нормативы).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Указанные нормативы предназначены для обеспечения основного требования - рационального использования энергетических ресурсов путем выбора соответствующего уровня теплозащиты здания с учетом эффективности систем теплоснабжения и обеспечения микроклимата, рассматривая здания и системы его обеспечения как единое целое.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Выбор теплозащитных свойств здания следует осуществлять по одному из двух альтернативных подходов: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потребительскому, когда теплозащитные свойства определяются по нормативному значению удельного энергопотребления здания в целом или его отдельных замкнутых объемов - блок-секций, пристроек и прочего;</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предписывающему, когда нормативные требования предъявляются к отдельным элементам теплозащиты здания.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Выбор подхода разрешается осуществлять заказчику и проектной организации.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выборе потребительского подхода теплозащитные свойства наружных ограждающих конструкций следует определять согласно подразделу 3.3 Территориальных строительных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выборе предписывающего подхода теплозащитные свойства наружных ограждающих конструкций следует определять согласно подразделу 3.4 Территориальных строительных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Выбор окончательного проектного решения при использовании одного из двух подходов, указанных в пункте 3.1.2 Территориальных строительных нормативов, следует выполнять на основе сравнения вариантов с различными конструктивными, объемно-планировочными инженерными решениями по наименьшему значению удельного расхода тепловой энергии системой теплоснабжения на отопление здания, определяемому согласно подразделу 3.5 Территориальных строительных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разработке проекта здания и его последующей сертификации следует составлять согласно разделу 6 Территориальных строительных нормативов энергетический паспорт здания, характеризующий его уровень теплозащиты и энергетическое качество и доказывающий соответствие проекта здания территориальным нормам.</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106" w:name="Par2699"/>
      <w:bookmarkEnd w:id="106"/>
      <w:r w:rsidRPr="00213747">
        <w:rPr>
          <w:rFonts w:ascii="Times New Roman" w:hAnsi="Times New Roman" w:cs="Times New Roman"/>
          <w:sz w:val="28"/>
          <w:szCs w:val="28"/>
        </w:rPr>
        <w:t>Часть 9. ОХРАНА ОБЪЕКТОВ КУЛЬТУРНОГО НАСЛЕДИЯ</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(ПАМЯТНИКОВ ИСТОРИИ И КУЛЬТУРЫ)</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07" w:name="Par2702"/>
      <w:bookmarkEnd w:id="107"/>
      <w:r w:rsidRPr="00213747">
        <w:rPr>
          <w:rFonts w:ascii="Times New Roman" w:hAnsi="Times New Roman" w:cs="Times New Roman"/>
          <w:sz w:val="28"/>
          <w:szCs w:val="28"/>
        </w:rPr>
        <w:t>9.1. Общие положения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9.1.1. При подготовке схемы генерального плана </w:t>
      </w:r>
      <w:r w:rsidR="00036828">
        <w:rPr>
          <w:rFonts w:ascii="Times New Roman" w:hAnsi="Times New Roman" w:cs="Times New Roman"/>
          <w:sz w:val="28"/>
          <w:szCs w:val="28"/>
        </w:rPr>
        <w:t>Ковернинского муниципального района</w:t>
      </w:r>
      <w:r w:rsidRPr="00213747">
        <w:rPr>
          <w:rFonts w:ascii="Times New Roman" w:hAnsi="Times New Roman" w:cs="Times New Roman"/>
          <w:sz w:val="28"/>
          <w:szCs w:val="28"/>
        </w:rPr>
        <w:t xml:space="preserve"> Нижегородской области следует руководствоваться требованиями законодательства об охране и использовании объектов культурного наследия (памятников истории и культуры) народов Российской Федерации (далее - объекты культурного наследия).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9.1.2. Проекты планировки территорий поселения разрабатываются на основании задания, согласованного с органами охраны объектов культурного наследия, и при наличии на данных территориях памятников истории и культуры, на основании историко-архитектурного опорного плана, предусматриваются разработка проектов зон охраны памятников и согласование с органами охраны объектов культурного наследия.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Проекты планировки территорий не должны предусматривать снос, перемещение или другие изменения состояния объектов культурного наследия. Изменение состояния объектов допускается в соответствии с действующим законодательством в исключительных случаях.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9.1.3. Использование объекта культурного наследия либо земельного участка или участка водного объекта, в пределах которых располагается объект археологического наследия, должно осуществляться в соответствии с требованиями Федерального </w:t>
      </w:r>
      <w:hyperlink r:id="rId72" w:history="1">
        <w:r w:rsidRPr="00036828">
          <w:rPr>
            <w:rFonts w:ascii="Times New Roman" w:hAnsi="Times New Roman" w:cs="Times New Roman"/>
            <w:sz w:val="28"/>
            <w:szCs w:val="28"/>
          </w:rPr>
          <w:t>закона</w:t>
        </w:r>
      </w:hyperlink>
      <w:r w:rsidRPr="00213747">
        <w:rPr>
          <w:rFonts w:ascii="Times New Roman" w:hAnsi="Times New Roman" w:cs="Times New Roman"/>
          <w:sz w:val="28"/>
          <w:szCs w:val="28"/>
        </w:rPr>
        <w:t xml:space="preserve"> "Об объектах культурного наследия (памятниках истории и культуры) народов Российской Федерации" и законодательства Нижегородской области об охране и использовании объектов культурного наследия.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9.1.4. К объектам культурного наследия относятся объекты недвижимого имущества со связанными с ними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 зарождении и развитии культуры.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Объекты культурного наследия подразделяются на следующие виды: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памятники - отдельные постройки, здания и сооружения с исторически сложившимися территориями (в том числе памятники религиозного назначения); мемориальные квартиры; мавзолеи, отдельные захоронения; произведения монументального искусства; объекты науки и техники, включая военные; объекты археологического наследия;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ансамбли - четко локализуемые на исторически сложившихся территориях группы изолированных или объединенных памятников, строений и сооружений различного назначения (в том числе религиозного), а также фрагменты исторических планировок и застроек поселений, которые могут быть отнесены к градостроительным ансамблям;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произведения ландшафтной архитектуры и садово-паркового искусства (сады, парки, скверы, бульвары), некрополи;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достопримечательные места - творения, созданные человеком, или совместные творения человека и природы; центры исторических поселений или фрагменты градостроительной планировки и застройки; памятные места, культурные и природные ландшафты; культурные слои, остатки построек древних городов, городищ, селищ, стоянок; места совершения религиозных обрядов.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08" w:name="Par2715"/>
      <w:bookmarkEnd w:id="108"/>
      <w:r w:rsidRPr="00213747">
        <w:rPr>
          <w:rFonts w:ascii="Times New Roman" w:hAnsi="Times New Roman" w:cs="Times New Roman"/>
          <w:sz w:val="28"/>
          <w:szCs w:val="28"/>
        </w:rPr>
        <w:t>9.2. Зоны охраны объектов культурного наследия</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9.2.1.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Необходимый состав зон охраны объекта культурного наследия, режим использования земель и градостроительный регламент в границах зон охраны устанавливаются в соответствии с проектом зон охраны объекта культурного наследия.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Размещение на охраняемых территориях временных сборно-разборных сооружений, торговых точек, продукции рекламного характера производится органами местного самоуправления по согласованию с органами охраны объектов культурного наследия в каждом конкретном случае в установленном порядке.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9.2.2. 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градостроительный регламент, ограничивающие хозяйственную деятельность и запрещающие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исторических населенных пунктов и др.).</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Кроме того, для обеспечения устойчивости архитектурных комплексов, отдельных памятников и других объектов культурного наследия следует устанавливать подземные охранные зоны, для которых определяются ограничения вторжений в подземное пространство, режимы строительства, производства разведочного бурения, водопонижения, эксплуатации сооружений и инженерных сетей.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9.2.3. 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9.2.4. 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9.2.5. Границы зон охраны объекта культурного наследия (за исключением границ зон охраны особо ценных объектов культурного наследия и объектов культурного наследия, включенных в Список всемирного наследия), режимы использования земель и градостроительные регламенты в границах зон утверждаются на основании проекта зон охраны объекта культурного наследия специально уполномоченным органом исполнительной власти Нижегородской области в области государственной охраны, сохранения, использования и популяризации объектов культурного наследия в отношении объектов культурного наследия федерального значения по согласованию с федеральным органом охраны объектов культурного наследия, а в отношении объектов культурного наследия регионального и местного (муниципального) значения по согласованию с соответствующим органом архитектуры и градостроительства.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9.2.6. До разработки проекта зон охраны и определения конкретных границ зон охраны устанавливаются временные границы зон охраны памятников истории, архитектуры, монументального искусства и археологии: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для сохранения памятников истории устанавливаются временные границы зон охраны в размере 60 м от границ памятника по всему его периметру;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для производственных комплексов, являющихся памятниками истории, временные границы зон охраны устанавливаются в их настоящих размерах;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для памятников архитектуры, являющихся зданиями, устанавливаются временные границы зон охраны в размере 100 м от границ памятника архитектуры по всему его периметру;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 для памятников архитектуры, не являющихся зданиями, и памятников монументального искусства устанавливаются временные границы зон охраны в размере 40 м от границ памятника по всему его периметру;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 для памятников археологии (первое тысячелетие до н.э. - IV век н.э.) в зависимости от типа памятника устанавливаются следующие временные границы зон охраны: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для поселений, городищ, грунтовых некрополей, селищ независимо от места их расположения - 500 м от границ памятника по всему его периметру;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для святилищ, крепостей, стоянок, грунтовых могильников и укреплений - 200 м от границ памятника по всему его периметру;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для курганов высотой: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 1 м - 50 м от подошвы кургана по всему его периметру;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до 2 м - 75 м от подошвы кургана по всему его периметру;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до 3 м - 125 м от подошвы кургана по всему его периметру;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свыше 3 м - 150 м от подошвы кургана по всему его периметру;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для дольменов - 50 м от основания дольмена по всему его периметру.</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9.2.7. Границы зон охраны памятников археологии определяются индивидуально областным органом охраны памятников с указанием границы территории, занятой данным памятником и его охранной зоной, по картографическим материалам, в случае их отсутствия - путем визуального обследования памятника археологии на местности специалистами-археологами, а при определении границ древних поселений, городищ и грунтовых могильников - путем визуального обследования территории и (или) закладки разведочных шурфов специалистами-археологами и оформляются в установленном порядке землеустроительной документацией.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9.2.8. СНиП 2. 07.01-89* установлено, что расстояния от памятников истории и культуры до транспортных и инженерных коммуникаций должны быть не менее: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до сетей водопровода, канализации и теплоснабжения (кроме разводящих) - 15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до других подземных инженерных сетей - 5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условиях реконструкции указанные расстояния до инженерных сетей допускается сокращать, но принимать не менее: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до </w:t>
      </w:r>
      <w:proofErr w:type="spellStart"/>
      <w:r w:rsidRPr="00213747">
        <w:rPr>
          <w:rFonts w:ascii="Times New Roman" w:hAnsi="Times New Roman" w:cs="Times New Roman"/>
          <w:sz w:val="28"/>
          <w:szCs w:val="28"/>
        </w:rPr>
        <w:t>водонесущих</w:t>
      </w:r>
      <w:proofErr w:type="spellEnd"/>
      <w:r w:rsidRPr="00213747">
        <w:rPr>
          <w:rFonts w:ascii="Times New Roman" w:hAnsi="Times New Roman" w:cs="Times New Roman"/>
          <w:sz w:val="28"/>
          <w:szCs w:val="28"/>
        </w:rPr>
        <w:t xml:space="preserve"> сетей - 5 м; </w:t>
      </w:r>
      <w:proofErr w:type="spellStart"/>
      <w:r w:rsidRPr="00213747">
        <w:rPr>
          <w:rFonts w:ascii="Times New Roman" w:hAnsi="Times New Roman" w:cs="Times New Roman"/>
          <w:sz w:val="28"/>
          <w:szCs w:val="28"/>
        </w:rPr>
        <w:t>неводонесущих</w:t>
      </w:r>
      <w:proofErr w:type="spellEnd"/>
      <w:r w:rsidRPr="00213747">
        <w:rPr>
          <w:rFonts w:ascii="Times New Roman" w:hAnsi="Times New Roman" w:cs="Times New Roman"/>
          <w:sz w:val="28"/>
          <w:szCs w:val="28"/>
        </w:rPr>
        <w:t xml:space="preserve"> - 2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этом необходимо обеспечивать проведение специальных технических мероприятий при производстве строительных работ.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9.2.9. Проектирование и проведение землеустроительных, земляных, строительных, мелиоративных, хозяйственных и иных работ на территории объекта культурного наследия и в зонах охраны объекта культурного наследия подлежат согласованию с органом охраны объектов культурного наследия Нижегородской области.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9.2.10.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запрещается, за исключением работ по сохранению данного памятника или ансамбля и (или) их территорий, а также хозяйственной деятельности, не нарушающей целостности памятника или ансамбля и не создающей угрозы их повреждения, разрушения или уничтожения.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9.2.11. По вновь выявленным объектам, представляющим историческую, научную, художественную или иную ценность, до решения вопроса о принятии их на государственный учет как памятников истории и культуры предусматриваются такие же мероприятия, как по памятникам истории и культуры, стоящим на государственном учете.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9.2.12. Характер использования территории достопримечательного места, ограничения на использование данной территории и требования к хозяйственной деятельности, проектированию и строительству на территории достопримечательного места определяются федеральным органом охраны объектов культурного наследия в отношении объектов культурного наследия федерального значения и органом исполнительной власти Нижегородской области, уполномоченным в области охраны объектов культурного наследия, в отношении объектов культурного наследия регионального и местного (муниципального) значения, вносятся в правила землепользования и застройки и в схемы зонирования территорий, разрабатываемые в соответствии с Градостроительным </w:t>
      </w:r>
      <w:hyperlink r:id="rId73" w:history="1">
        <w:r w:rsidRPr="00036828">
          <w:rPr>
            <w:rFonts w:ascii="Times New Roman" w:hAnsi="Times New Roman" w:cs="Times New Roman"/>
            <w:sz w:val="28"/>
            <w:szCs w:val="28"/>
          </w:rPr>
          <w:t>кодексом</w:t>
        </w:r>
      </w:hyperlink>
      <w:r w:rsidRPr="00213747">
        <w:rPr>
          <w:rFonts w:ascii="Times New Roman" w:hAnsi="Times New Roman" w:cs="Times New Roman"/>
          <w:sz w:val="28"/>
          <w:szCs w:val="28"/>
        </w:rPr>
        <w:t xml:space="preserve"> Российской Федерации.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109" w:name="Par2755"/>
      <w:bookmarkEnd w:id="109"/>
      <w:r w:rsidRPr="00213747">
        <w:rPr>
          <w:rFonts w:ascii="Times New Roman" w:hAnsi="Times New Roman" w:cs="Times New Roman"/>
          <w:sz w:val="28"/>
          <w:szCs w:val="28"/>
        </w:rPr>
        <w:t>Часть 10. ОБЕСПЕЧЕНИЕ ДОСТУПНОСТИ ОБЪЕКТОВ СОЦИАЛЬНОЙ</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ИНФРАСТРУКТУРЫ ДЛЯ ИНВАЛИДОВ И ДРУГИХ</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МАЛОМОБИЛЬНЫХ ГРУПП НАСЕЛЕНИЯ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10" w:name="Par2759"/>
      <w:bookmarkEnd w:id="110"/>
      <w:r w:rsidRPr="00213747">
        <w:rPr>
          <w:rFonts w:ascii="Times New Roman" w:hAnsi="Times New Roman" w:cs="Times New Roman"/>
          <w:sz w:val="28"/>
          <w:szCs w:val="28"/>
        </w:rPr>
        <w:t>10.1. Общие положения</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10.1.1. При планировке и застройке территории </w:t>
      </w:r>
      <w:r w:rsidR="00036828">
        <w:rPr>
          <w:rFonts w:ascii="Times New Roman" w:hAnsi="Times New Roman" w:cs="Times New Roman"/>
          <w:sz w:val="28"/>
          <w:szCs w:val="28"/>
        </w:rPr>
        <w:t>Ковернинского муниципального района</w:t>
      </w:r>
      <w:r w:rsidRPr="00213747">
        <w:rPr>
          <w:rFonts w:ascii="Times New Roman" w:hAnsi="Times New Roman" w:cs="Times New Roman"/>
          <w:sz w:val="28"/>
          <w:szCs w:val="28"/>
        </w:rPr>
        <w:t xml:space="preserve"> Нижегородской области необходимо обеспечивать доступность объектов социальной инфраструктуры для инвалидов и других маломобильных групп населения.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10.1.2. 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 ВСН-62-91*, РДС 35-201-99.</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10.1.3. 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Задания на проектирование объектов социальной инфраструктуры согласовываются в установленном порядке с органами социальной защиты населения </w:t>
      </w:r>
      <w:r w:rsidR="00036828">
        <w:rPr>
          <w:rFonts w:ascii="Times New Roman" w:hAnsi="Times New Roman" w:cs="Times New Roman"/>
          <w:sz w:val="28"/>
          <w:szCs w:val="28"/>
        </w:rPr>
        <w:t>Ковернинского муниципального района</w:t>
      </w:r>
      <w:r w:rsidRPr="00213747">
        <w:rPr>
          <w:rFonts w:ascii="Times New Roman" w:hAnsi="Times New Roman" w:cs="Times New Roman"/>
          <w:sz w:val="28"/>
          <w:szCs w:val="28"/>
        </w:rPr>
        <w:t xml:space="preserve"> Нижегородской области.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10.1.4. 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вокзалы, станции и остановки всех видов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10.1.5. Проектные решения объектов, доступных для маломобильных групп населения, должны обеспечивать: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досягаемость мест целевого посещения и беспрепятственность перемещения внутри зданий и сооружений;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безопасность путей движения (в том числе эвакуационных), а также мест проживания, обслуживания и приложения труда;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удобство и комфорт среды жизнедеятельности.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11" w:name="Par2777"/>
      <w:bookmarkEnd w:id="111"/>
      <w:r w:rsidRPr="00213747">
        <w:rPr>
          <w:rFonts w:ascii="Times New Roman" w:hAnsi="Times New Roman" w:cs="Times New Roman"/>
          <w:sz w:val="28"/>
          <w:szCs w:val="28"/>
        </w:rPr>
        <w:t>10.2. Требования к зданиям, сооружениям и объектам</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социальной инфраструктуры</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10.2.1. Объекты социальной инфраструктуры должны оснащаться следующими специальными приспособлениями и оборудованием: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визуальной и звуковой информацией;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телефонами-автоматами или иными средствами связи, доступными для инвалидов;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санитарно-гигиеническими помещениями, доступными для инвалидов и других маломобильных групп населения;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пандусами и поручнями у лестниц при входах в здания;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пологими спусками у тротуаров в местах наземных переходов улиц, дорог, магистралей и остановок транспорта общего пользования;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специальными указателями маршрутов движения инвалидов по территории вокзалов, парков и других рекреационных зон;</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пандусами и поручнями у лестниц привокзальных площадей, платформ, остановок маршрутных транспортных средств и мест посадки и высадки пассажиров;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10.2.2.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населенных пунктах.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10.2.3.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w:t>
      </w:r>
      <w:proofErr w:type="spellStart"/>
      <w:r w:rsidRPr="00213747">
        <w:rPr>
          <w:rFonts w:ascii="Times New Roman" w:hAnsi="Times New Roman" w:cs="Times New Roman"/>
          <w:sz w:val="28"/>
          <w:szCs w:val="28"/>
        </w:rPr>
        <w:t>непожароопасных</w:t>
      </w:r>
      <w:proofErr w:type="spellEnd"/>
      <w:r w:rsidRPr="00213747">
        <w:rPr>
          <w:rFonts w:ascii="Times New Roman" w:hAnsi="Times New Roman" w:cs="Times New Roman"/>
          <w:sz w:val="28"/>
          <w:szCs w:val="28"/>
        </w:rPr>
        <w:t xml:space="preserve"> материалов и соответствовать требованиям СНиП 35-01-2001, СНиП 21-01-97*.</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12" w:name="Par2797"/>
      <w:bookmarkEnd w:id="112"/>
      <w:r w:rsidRPr="00213747">
        <w:rPr>
          <w:rFonts w:ascii="Times New Roman" w:hAnsi="Times New Roman" w:cs="Times New Roman"/>
          <w:sz w:val="28"/>
          <w:szCs w:val="28"/>
        </w:rPr>
        <w:t>10.3. Требования к параметрам проездов и проходов,</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обеспечивающих доступ инвалидов и маломобильных лиц</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10.3.1. 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транспорта.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Ограждения участков должны обеспечивать возможность опорного движения маломобильных групп населения через проходы и вдоль них.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10.3.2. 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м x 1,6 м через каждые 60 - 100 м пути для обеспечения возможности разъезда инвалидов на креслах-колясках.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10.3.3. При совмещении на участке путей движения посетителей с проездами для транспорта следует предусматривать ограничительную разметку пешеходных путей на дорогах в соответствии с требованиями </w:t>
      </w:r>
      <w:hyperlink r:id="rId74" w:history="1">
        <w:r w:rsidRPr="00036828">
          <w:rPr>
            <w:rFonts w:ascii="Times New Roman" w:hAnsi="Times New Roman" w:cs="Times New Roman"/>
            <w:sz w:val="28"/>
            <w:szCs w:val="28"/>
          </w:rPr>
          <w:t>правил</w:t>
        </w:r>
      </w:hyperlink>
      <w:r w:rsidRPr="00213747">
        <w:rPr>
          <w:rFonts w:ascii="Times New Roman" w:hAnsi="Times New Roman" w:cs="Times New Roman"/>
          <w:sz w:val="28"/>
          <w:szCs w:val="28"/>
        </w:rPr>
        <w:t xml:space="preserve">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10.3.4. Уклоны пути движения для проезда инвалидов на креслах-колясках не должны превышать: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продольный - 5 процентов;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поперечный - 1 - 2 процента.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устройстве съездов с тротуара около здания и в затесненных местах допускается увеличивать продольный уклон до 10 процентов на протяжении не более 10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10.3.5. Высота бордюров по краям пешеходных путей должна быть не менее 0,05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10.3.6. 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10.3.7. Для открытых лестниц на перепадах рельефа рекомендуется принимать ширину </w:t>
      </w:r>
      <w:proofErr w:type="spellStart"/>
      <w:r w:rsidRPr="00213747">
        <w:rPr>
          <w:rFonts w:ascii="Times New Roman" w:hAnsi="Times New Roman" w:cs="Times New Roman"/>
          <w:sz w:val="28"/>
          <w:szCs w:val="28"/>
        </w:rPr>
        <w:t>проступей</w:t>
      </w:r>
      <w:proofErr w:type="spellEnd"/>
      <w:r w:rsidRPr="00213747">
        <w:rPr>
          <w:rFonts w:ascii="Times New Roman" w:hAnsi="Times New Roman" w:cs="Times New Roman"/>
          <w:sz w:val="28"/>
          <w:szCs w:val="28"/>
        </w:rPr>
        <w:t xml:space="preserve">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 процентов.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Лестницы должны дублироваться пандусами, а при необходимости - другими средствами подъема.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10.3.8. 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Устройства и оборудование (почтовые ящики, укрытия таксофонов, информационные щиты и прочее),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10.3.9. 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процентов мест (но не менее одного места) для специального автотранспорта инвалидов с учетом ширины зоны для парковки не менее 3,5 м, а около учреждений, специализирующихся на лечении спинальных больных и восстановлении опорно-двигательных функций, - не менее 20 процентов мест.</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Места парковки оснащаются знаками, применяемыми в международной практике.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10.3.10. 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10.3.11. Площадки и места отдыха следует размещать смежно вне габаритов путей движения мест отдыха и ожидания.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10.3.12. Для озеленения участков объектов, посещаемых инвалидами и маломобильными группами населения, следует применять </w:t>
      </w:r>
      <w:proofErr w:type="spellStart"/>
      <w:r w:rsidRPr="00213747">
        <w:rPr>
          <w:rFonts w:ascii="Times New Roman" w:hAnsi="Times New Roman" w:cs="Times New Roman"/>
          <w:sz w:val="28"/>
          <w:szCs w:val="28"/>
        </w:rPr>
        <w:t>нетравмирующие</w:t>
      </w:r>
      <w:proofErr w:type="spellEnd"/>
      <w:r w:rsidRPr="00213747">
        <w:rPr>
          <w:rFonts w:ascii="Times New Roman" w:hAnsi="Times New Roman" w:cs="Times New Roman"/>
          <w:sz w:val="28"/>
          <w:szCs w:val="28"/>
        </w:rPr>
        <w:t xml:space="preserve"> древесно-кустарниковые породы.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Следует предусматривать линейную посадку деревьев и кустарников для формирования кромок путей пешеходного движения.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113" w:name="Par2828"/>
      <w:bookmarkEnd w:id="113"/>
      <w:r w:rsidRPr="00213747">
        <w:rPr>
          <w:rFonts w:ascii="Times New Roman" w:hAnsi="Times New Roman" w:cs="Times New Roman"/>
          <w:sz w:val="28"/>
          <w:szCs w:val="28"/>
        </w:rPr>
        <w:t>Часть 11. ПРОТИВОПОЖАРНЫЕ ТРЕБОВАНИЯ</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14" w:name="Par2830"/>
      <w:bookmarkEnd w:id="114"/>
      <w:r w:rsidRPr="00213747">
        <w:rPr>
          <w:rFonts w:ascii="Times New Roman" w:hAnsi="Times New Roman" w:cs="Times New Roman"/>
          <w:sz w:val="28"/>
          <w:szCs w:val="28"/>
        </w:rPr>
        <w:t>11.1. Общие положения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11.1.1. Планировка и застройка территорий </w:t>
      </w:r>
      <w:r w:rsidR="00036828">
        <w:rPr>
          <w:rFonts w:ascii="Times New Roman" w:hAnsi="Times New Roman" w:cs="Times New Roman"/>
          <w:sz w:val="28"/>
          <w:szCs w:val="28"/>
        </w:rPr>
        <w:t>Ковернинского муниципального района</w:t>
      </w:r>
      <w:r w:rsidRPr="00213747">
        <w:rPr>
          <w:rFonts w:ascii="Times New Roman" w:hAnsi="Times New Roman" w:cs="Times New Roman"/>
          <w:sz w:val="28"/>
          <w:szCs w:val="28"/>
        </w:rPr>
        <w:t xml:space="preserve"> Нижегородской области должна осуществляться в соответствии с генеральным планом, учитывающими требования пожарной безопасности, установленные Федеральным </w:t>
      </w:r>
      <w:hyperlink r:id="rId75" w:history="1">
        <w:r w:rsidRPr="00036828">
          <w:rPr>
            <w:rFonts w:ascii="Times New Roman" w:hAnsi="Times New Roman" w:cs="Times New Roman"/>
            <w:sz w:val="28"/>
            <w:szCs w:val="28"/>
          </w:rPr>
          <w:t>законом</w:t>
        </w:r>
      </w:hyperlink>
      <w:r w:rsidRPr="00213747">
        <w:rPr>
          <w:rFonts w:ascii="Times New Roman" w:hAnsi="Times New Roman" w:cs="Times New Roman"/>
          <w:sz w:val="28"/>
          <w:szCs w:val="28"/>
        </w:rPr>
        <w:t xml:space="preserve"> от 22 июля 2008 года N 123-ФЗ "Технический регламент о требованиях пожарной безопасности".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Состав и функциональные характеристики систем обеспечения пожарной безопасности населенных пунктов должны входить в проектную документацию в виде раздела "Перечень мероприятий по обеспечению пожарной безопасности".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11.1.2. Размещение </w:t>
      </w:r>
      <w:proofErr w:type="spellStart"/>
      <w:r w:rsidRPr="00213747">
        <w:rPr>
          <w:rFonts w:ascii="Times New Roman" w:hAnsi="Times New Roman" w:cs="Times New Roman"/>
          <w:sz w:val="28"/>
          <w:szCs w:val="28"/>
        </w:rPr>
        <w:t>пожаровзрывоопасных</w:t>
      </w:r>
      <w:proofErr w:type="spellEnd"/>
      <w:r w:rsidRPr="00213747">
        <w:rPr>
          <w:rFonts w:ascii="Times New Roman" w:hAnsi="Times New Roman" w:cs="Times New Roman"/>
          <w:sz w:val="28"/>
          <w:szCs w:val="28"/>
        </w:rPr>
        <w:t xml:space="preserve"> объектов на территориях населенных пунктов должно осуществляться в соответствии с требованиями Федерального </w:t>
      </w:r>
      <w:hyperlink r:id="rId76" w:history="1">
        <w:r w:rsidRPr="00036828">
          <w:rPr>
            <w:rFonts w:ascii="Times New Roman" w:hAnsi="Times New Roman" w:cs="Times New Roman"/>
            <w:sz w:val="28"/>
            <w:szCs w:val="28"/>
          </w:rPr>
          <w:t>закона</w:t>
        </w:r>
      </w:hyperlink>
      <w:r w:rsidRPr="00213747">
        <w:rPr>
          <w:rFonts w:ascii="Times New Roman" w:hAnsi="Times New Roman" w:cs="Times New Roman"/>
          <w:sz w:val="28"/>
          <w:szCs w:val="28"/>
        </w:rPr>
        <w:t xml:space="preserve"> "Технический регламент о требованиях пожарной безопасности".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11.1.3. Опасные производственные объекты, на которых производятся, используются, перерабатываются, образуются, хранятся, транспортируются, уничтожаются </w:t>
      </w:r>
      <w:proofErr w:type="spellStart"/>
      <w:r w:rsidRPr="00213747">
        <w:rPr>
          <w:rFonts w:ascii="Times New Roman" w:hAnsi="Times New Roman" w:cs="Times New Roman"/>
          <w:sz w:val="28"/>
          <w:szCs w:val="28"/>
        </w:rPr>
        <w:t>пожаровзрывоопасные</w:t>
      </w:r>
      <w:proofErr w:type="spellEnd"/>
      <w:r w:rsidRPr="00213747">
        <w:rPr>
          <w:rFonts w:ascii="Times New Roman" w:hAnsi="Times New Roman" w:cs="Times New Roman"/>
          <w:sz w:val="28"/>
          <w:szCs w:val="28"/>
        </w:rPr>
        <w:t xml:space="preserve"> вещества и материалы и для которых обязательна разработка декларации о промышленной безопасности (далее - </w:t>
      </w:r>
      <w:proofErr w:type="spellStart"/>
      <w:r w:rsidRPr="00213747">
        <w:rPr>
          <w:rFonts w:ascii="Times New Roman" w:hAnsi="Times New Roman" w:cs="Times New Roman"/>
          <w:sz w:val="28"/>
          <w:szCs w:val="28"/>
        </w:rPr>
        <w:t>пожаровзрывоопасные</w:t>
      </w:r>
      <w:proofErr w:type="spellEnd"/>
      <w:r w:rsidRPr="00213747">
        <w:rPr>
          <w:rFonts w:ascii="Times New Roman" w:hAnsi="Times New Roman" w:cs="Times New Roman"/>
          <w:sz w:val="28"/>
          <w:szCs w:val="28"/>
        </w:rPr>
        <w:t xml:space="preserve"> объекты), должны размещаться за границами населенных пунктов, а если это невозможно или нецелесообразно, то должны быть разработаны меры по защите людей, зданий, сооружений и строений, находящихся за пределами территории </w:t>
      </w:r>
      <w:proofErr w:type="spellStart"/>
      <w:r w:rsidRPr="00213747">
        <w:rPr>
          <w:rFonts w:ascii="Times New Roman" w:hAnsi="Times New Roman" w:cs="Times New Roman"/>
          <w:sz w:val="28"/>
          <w:szCs w:val="28"/>
        </w:rPr>
        <w:t>пожаровзрывоопасного</w:t>
      </w:r>
      <w:proofErr w:type="spellEnd"/>
      <w:r w:rsidRPr="00213747">
        <w:rPr>
          <w:rFonts w:ascii="Times New Roman" w:hAnsi="Times New Roman" w:cs="Times New Roman"/>
          <w:sz w:val="28"/>
          <w:szCs w:val="28"/>
        </w:rPr>
        <w:t xml:space="preserve"> объекта, от воздействия опасных факторов пожара и (или) взрыва. Иные производственные объекты, на территориях которых расположены здания, сооружения и строения категорий А, Б и В по взрывопожарной и пожарной опасности, могут размещаться как на территориях, так и за границами населенных пунктов. При этом расчетное значение пожарного риска не должно превышать допустимое значение пожарного риска, установленное Федеральным </w:t>
      </w:r>
      <w:hyperlink r:id="rId77" w:history="1">
        <w:r w:rsidRPr="00036828">
          <w:rPr>
            <w:rFonts w:ascii="Times New Roman" w:hAnsi="Times New Roman" w:cs="Times New Roman"/>
            <w:sz w:val="28"/>
            <w:szCs w:val="28"/>
          </w:rPr>
          <w:t>законом</w:t>
        </w:r>
      </w:hyperlink>
      <w:r w:rsidRPr="00213747">
        <w:rPr>
          <w:rFonts w:ascii="Times New Roman" w:hAnsi="Times New Roman" w:cs="Times New Roman"/>
          <w:sz w:val="28"/>
          <w:szCs w:val="28"/>
        </w:rPr>
        <w:t xml:space="preserve"> "Технический регламент о требованиях пожарной безопасности". При размещении </w:t>
      </w:r>
      <w:proofErr w:type="spellStart"/>
      <w:r w:rsidRPr="00213747">
        <w:rPr>
          <w:rFonts w:ascii="Times New Roman" w:hAnsi="Times New Roman" w:cs="Times New Roman"/>
          <w:sz w:val="28"/>
          <w:szCs w:val="28"/>
        </w:rPr>
        <w:t>пожаровзрывоопасных</w:t>
      </w:r>
      <w:proofErr w:type="spellEnd"/>
      <w:r w:rsidRPr="00213747">
        <w:rPr>
          <w:rFonts w:ascii="Times New Roman" w:hAnsi="Times New Roman" w:cs="Times New Roman"/>
          <w:sz w:val="28"/>
          <w:szCs w:val="28"/>
        </w:rPr>
        <w:t xml:space="preserve"> объектов в границах населенных пунктов необходимо учитывать возможность воздействия опасных факторов пожара на соседние объекты, климатические и географические особенности, рельеф местности, направление течения рек и преобладающее направление ветра. При этом расстояние от границ земельного участка производственного объекта до зданий классов функциональной опасности Ф1 - Ф4, земельных участков детских дошкольных образовательных учреждений, общеобразовательных учреждений, учреждений здравоохранения и отдыха должно составлять не менее 50 метров.</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15" w:name="Par2837"/>
      <w:bookmarkEnd w:id="115"/>
      <w:r w:rsidRPr="00213747">
        <w:rPr>
          <w:rFonts w:ascii="Times New Roman" w:hAnsi="Times New Roman" w:cs="Times New Roman"/>
          <w:sz w:val="28"/>
          <w:szCs w:val="28"/>
        </w:rPr>
        <w:t>11.2. Требования по противопожарным разрывам между зданиями</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и сооружениями</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11.2.1. Противопожарные расстояния между жилыми, общественными и административными зданиями, зданиями, сооружениями и строениями промышленных организаций в зависимости от степени огнестойкости и класса их конструктивной пожарной опасности следует принимать в соответствии с </w:t>
      </w:r>
      <w:hyperlink w:anchor="Par2843" w:history="1">
        <w:r w:rsidRPr="00036828">
          <w:rPr>
            <w:rFonts w:ascii="Times New Roman" w:hAnsi="Times New Roman" w:cs="Times New Roman"/>
            <w:sz w:val="28"/>
            <w:szCs w:val="28"/>
          </w:rPr>
          <w:t>таблицей 31</w:t>
        </w:r>
      </w:hyperlink>
      <w:r w:rsidRPr="00213747">
        <w:rPr>
          <w:rFonts w:ascii="Times New Roman" w:hAnsi="Times New Roman" w:cs="Times New Roman"/>
          <w:sz w:val="28"/>
          <w:szCs w:val="28"/>
        </w:rPr>
        <w:t xml:space="preserve">, а также в соответствии с требованиями Федерального </w:t>
      </w:r>
      <w:hyperlink r:id="rId78" w:history="1">
        <w:r w:rsidRPr="00036828">
          <w:rPr>
            <w:rFonts w:ascii="Times New Roman" w:hAnsi="Times New Roman" w:cs="Times New Roman"/>
            <w:sz w:val="28"/>
            <w:szCs w:val="28"/>
          </w:rPr>
          <w:t>закона</w:t>
        </w:r>
      </w:hyperlink>
      <w:r w:rsidRPr="00036828">
        <w:rPr>
          <w:rFonts w:ascii="Times New Roman" w:hAnsi="Times New Roman" w:cs="Times New Roman"/>
          <w:sz w:val="28"/>
          <w:szCs w:val="28"/>
        </w:rPr>
        <w:t xml:space="preserve"> </w:t>
      </w:r>
      <w:r w:rsidRPr="00213747">
        <w:rPr>
          <w:rFonts w:ascii="Times New Roman" w:hAnsi="Times New Roman" w:cs="Times New Roman"/>
          <w:sz w:val="28"/>
          <w:szCs w:val="28"/>
        </w:rPr>
        <w:t>"Технический регламент о требованиях пожарной безопасности".</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640"/>
        <w:gridCol w:w="2400"/>
        <w:gridCol w:w="1440"/>
        <w:gridCol w:w="1560"/>
        <w:gridCol w:w="1440"/>
      </w:tblGrid>
      <w:tr w:rsidR="003F40AB" w:rsidRPr="00213747">
        <w:trPr>
          <w:tblCellSpacing w:w="5" w:type="nil"/>
        </w:trPr>
        <w:tc>
          <w:tcPr>
            <w:tcW w:w="9480" w:type="dxa"/>
            <w:gridSpan w:val="5"/>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116" w:name="Par2843"/>
            <w:bookmarkEnd w:id="116"/>
            <w:r w:rsidRPr="00213747">
              <w:rPr>
                <w:rFonts w:ascii="Times New Roman" w:hAnsi="Times New Roman" w:cs="Times New Roman"/>
                <w:sz w:val="28"/>
                <w:szCs w:val="28"/>
              </w:rPr>
              <w:t xml:space="preserve">Таблица 31                                                               </w:t>
            </w:r>
          </w:p>
        </w:tc>
      </w:tr>
      <w:tr w:rsidR="003F40AB" w:rsidRPr="00213747">
        <w:trPr>
          <w:trHeight w:val="1000"/>
          <w:tblCellSpacing w:w="5" w:type="nil"/>
        </w:trPr>
        <w:tc>
          <w:tcPr>
            <w:tcW w:w="264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Степень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огнестойкости здания</w:t>
            </w:r>
          </w:p>
        </w:tc>
        <w:tc>
          <w:tcPr>
            <w:tcW w:w="24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Класс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конструктивной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пожарной опасности</w:t>
            </w:r>
          </w:p>
        </w:tc>
        <w:tc>
          <w:tcPr>
            <w:tcW w:w="4440" w:type="dxa"/>
            <w:gridSpan w:val="3"/>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Минимальное    расстояние     при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степени  огнестойкости  и  классе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конструктивной пожарной опасности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здания, м                        </w:t>
            </w:r>
          </w:p>
        </w:tc>
      </w:tr>
      <w:tr w:rsidR="003F40AB" w:rsidRPr="00213747">
        <w:trPr>
          <w:trHeight w:val="400"/>
          <w:tblCellSpacing w:w="5" w:type="nil"/>
        </w:trPr>
        <w:tc>
          <w:tcPr>
            <w:tcW w:w="264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24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I, II, III</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II, III, IV</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С1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IV, V  С2,</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С3        </w:t>
            </w:r>
          </w:p>
        </w:tc>
      </w:tr>
      <w:tr w:rsidR="003F40AB" w:rsidRPr="00213747">
        <w:trPr>
          <w:tblCellSpacing w:w="5" w:type="nil"/>
        </w:trPr>
        <w:tc>
          <w:tcPr>
            <w:tcW w:w="26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 II, III          </w:t>
            </w:r>
          </w:p>
        </w:tc>
        <w:tc>
          <w:tcPr>
            <w:tcW w:w="24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6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8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r>
      <w:tr w:rsidR="003F40AB" w:rsidRPr="00213747">
        <w:trPr>
          <w:tblCellSpacing w:w="5" w:type="nil"/>
        </w:trPr>
        <w:tc>
          <w:tcPr>
            <w:tcW w:w="26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II, III, IV         </w:t>
            </w:r>
          </w:p>
        </w:tc>
        <w:tc>
          <w:tcPr>
            <w:tcW w:w="24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С1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8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12        </w:t>
            </w:r>
          </w:p>
        </w:tc>
      </w:tr>
      <w:tr w:rsidR="003F40AB" w:rsidRPr="00213747">
        <w:trPr>
          <w:tblCellSpacing w:w="5" w:type="nil"/>
        </w:trPr>
        <w:tc>
          <w:tcPr>
            <w:tcW w:w="26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IV, V               </w:t>
            </w:r>
          </w:p>
        </w:tc>
        <w:tc>
          <w:tcPr>
            <w:tcW w:w="24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С2, С3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12         </w:t>
            </w:r>
          </w:p>
        </w:tc>
        <w:tc>
          <w:tcPr>
            <w:tcW w:w="1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Противопожарные расстояния между зданиями определяются как расстояние между наружными стенами или другими конструкциями зданий, сооружений и строений. При наличии выступающих более чем на 1 метр элементов конструкций, выполненных из горючих материалов, принимается расстояние между этими конструкциями.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Противопожарные расстояния между зданиями, сооружениями и строениями I и II степеней огнестойкости допускается уменьшать до 3,5 м при условии, если стена более высокого здания, расположенная напротив другого здания, сооружения и строения, является противопожарной 1-го типа.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Для двухэтажных зданий каркасной и щитовой конструкции V степени огнестойкости, а также зданий, сооружений и строений с кровлями из горючих материалов групп противопожарные расстояния следует увеличивать на 20 процентов.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4. Противопожарные расстояния от одно-, двухквартирных жилых домов и хозяйственных построек (сараев, гаражей, бань) на приусадебном земельном участке до жилых домов и хозяйственных построек на соседних земельных участках принимать в соответствии с </w:t>
      </w:r>
      <w:hyperlink w:anchor="Par2843" w:history="1">
        <w:r w:rsidRPr="00036828">
          <w:rPr>
            <w:rFonts w:ascii="Times New Roman" w:hAnsi="Times New Roman" w:cs="Times New Roman"/>
            <w:sz w:val="28"/>
            <w:szCs w:val="28"/>
          </w:rPr>
          <w:t>таблицей 31</w:t>
        </w:r>
      </w:hyperlink>
      <w:r w:rsidRPr="00036828">
        <w:rPr>
          <w:rFonts w:ascii="Times New Roman" w:hAnsi="Times New Roman" w:cs="Times New Roman"/>
          <w:sz w:val="28"/>
          <w:szCs w:val="28"/>
        </w:rPr>
        <w:t>.</w:t>
      </w:r>
      <w:r w:rsidRPr="00213747">
        <w:rPr>
          <w:rFonts w:ascii="Times New Roman" w:hAnsi="Times New Roman" w:cs="Times New Roman"/>
          <w:sz w:val="28"/>
          <w:szCs w:val="28"/>
        </w:rPr>
        <w:t xml:space="preserve"> Допускается уменьшать до 6 метров противопожарные расстояния между указанными типами зданий при условии, что стены зданий, обращенные друг к другу, не имеют оконных проемов, выполнены из негорючих материалов или подвергнуты огнезащите, а кровля и карнизы выполнены из негорючих материалов.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Противопожарные расстояния между жилым домом и хозяйственными постройками, а также между хозяйственными постройками в пределах одного садового, дачного или приусадебного земельного участка не нормируются.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Допускается группировка и блокировка строений и сооружений на двух соседних участках при однорядной застройке и на четырех соседних участках при двухрядной застройке. При этом противопожарные расстояния между жилыми строениями или жилыми домами в каждой группе не нормируются, а минимальные расстояния между крайними жилыми строениями или жилыми домами групп домов принимаются по </w:t>
      </w:r>
      <w:hyperlink w:anchor="Par2843" w:history="1">
        <w:r w:rsidRPr="00036828">
          <w:rPr>
            <w:rFonts w:ascii="Times New Roman" w:hAnsi="Times New Roman" w:cs="Times New Roman"/>
            <w:sz w:val="28"/>
            <w:szCs w:val="28"/>
          </w:rPr>
          <w:t>таблице 31</w:t>
        </w:r>
      </w:hyperlink>
      <w:r w:rsidRPr="00036828">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11.2.2. При размещении автозаправочных станций на территориях населенных пунктов противопожарные расстояния следует определять от стенок резервуаров (сосудов) для хранения топлива и аварийных резервуаров, наземного оборудования, в котором обращаются топливо и (или) его пары, от дыхательной арматуры подземных резервуаров для хранения топлива и аварийных резервуаров, корпуса топливно-раздаточной колонки и раздаточных колонок сжиженных углеводородных газов или сжатого природного газа, от границ площадок для автоцистерн и технологических колодцев, от стенок технологического оборудования очистных сооружений, от границ площадок для стоянки транспортных средств и от наружных стен и конструкций зданий, сооружений и строений автозаправочных станций с оборудованием, в котором присутствуют топливо или его пары: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 до границ земельных участков детских дошкольных образовательных учреждений, общеобразовательных учреждений, общеобразовательных учреждений </w:t>
      </w:r>
      <w:proofErr w:type="spellStart"/>
      <w:r w:rsidRPr="00213747">
        <w:rPr>
          <w:rFonts w:ascii="Times New Roman" w:hAnsi="Times New Roman" w:cs="Times New Roman"/>
          <w:sz w:val="28"/>
          <w:szCs w:val="28"/>
        </w:rPr>
        <w:t>интернатного</w:t>
      </w:r>
      <w:proofErr w:type="spellEnd"/>
      <w:r w:rsidRPr="00213747">
        <w:rPr>
          <w:rFonts w:ascii="Times New Roman" w:hAnsi="Times New Roman" w:cs="Times New Roman"/>
          <w:sz w:val="28"/>
          <w:szCs w:val="28"/>
        </w:rPr>
        <w:t xml:space="preserve"> типа, лечебных учреждений стационарного типа, одноквартирных жилых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до окон или дверей (для жилых и общественных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11. Противопожарные расстояния от автозаправочных станций моторного топлива до соседних объектов должны соответствовать расстояниям, установленным в </w:t>
      </w:r>
      <w:hyperlink w:anchor="Par2874" w:history="1">
        <w:r w:rsidRPr="00036828">
          <w:rPr>
            <w:rFonts w:ascii="Times New Roman" w:hAnsi="Times New Roman" w:cs="Times New Roman"/>
            <w:sz w:val="28"/>
            <w:szCs w:val="28"/>
          </w:rPr>
          <w:t>таблице 32</w:t>
        </w:r>
      </w:hyperlink>
      <w:r w:rsidRPr="00036828">
        <w:rPr>
          <w:rFonts w:ascii="Times New Roman" w:hAnsi="Times New Roman" w:cs="Times New Roman"/>
          <w:sz w:val="28"/>
          <w:szCs w:val="28"/>
        </w:rPr>
        <w:t>.</w:t>
      </w:r>
      <w:r w:rsidRPr="00213747">
        <w:rPr>
          <w:rFonts w:ascii="Times New Roman" w:hAnsi="Times New Roman" w:cs="Times New Roman"/>
          <w:sz w:val="28"/>
          <w:szCs w:val="28"/>
        </w:rPr>
        <w:t xml:space="preserve"> Общая вместимость надземных резервуаров автозаправочных станций, размещаемых на территориях населенных пунктов, не должна превышать 40 кубических метров.</w:t>
      </w:r>
    </w:p>
    <w:p w:rsidR="003F40AB" w:rsidRPr="00213747" w:rsidRDefault="003F40AB">
      <w:pPr>
        <w:widowControl w:val="0"/>
        <w:autoSpaceDE w:val="0"/>
        <w:autoSpaceDN w:val="0"/>
        <w:adjustRightInd w:val="0"/>
        <w:spacing w:after="0" w:line="240" w:lineRule="auto"/>
        <w:ind w:left="540"/>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960"/>
        <w:gridCol w:w="2040"/>
        <w:gridCol w:w="1680"/>
        <w:gridCol w:w="1680"/>
      </w:tblGrid>
      <w:tr w:rsidR="003F40AB" w:rsidRPr="00213747">
        <w:trPr>
          <w:tblCellSpacing w:w="5" w:type="nil"/>
        </w:trPr>
        <w:tc>
          <w:tcPr>
            <w:tcW w:w="9360" w:type="dxa"/>
            <w:gridSpan w:val="4"/>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117" w:name="Par2874"/>
            <w:bookmarkEnd w:id="117"/>
            <w:r w:rsidRPr="00213747">
              <w:rPr>
                <w:rFonts w:ascii="Times New Roman" w:hAnsi="Times New Roman" w:cs="Times New Roman"/>
                <w:sz w:val="28"/>
                <w:szCs w:val="28"/>
              </w:rPr>
              <w:t xml:space="preserve">Таблица 32                                                               </w:t>
            </w:r>
          </w:p>
        </w:tc>
      </w:tr>
      <w:tr w:rsidR="003F40AB" w:rsidRPr="00213747">
        <w:trPr>
          <w:trHeight w:val="1200"/>
          <w:tblCellSpacing w:w="5" w:type="nil"/>
        </w:trPr>
        <w:tc>
          <w:tcPr>
            <w:tcW w:w="396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Наименование    объектов,    до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которых            определяются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противопожарные расстояния     </w:t>
            </w:r>
          </w:p>
        </w:tc>
        <w:tc>
          <w:tcPr>
            <w:tcW w:w="204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Противопожарные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расстояния   от</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автозаправочных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станций       с</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подземными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резервуарами,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метров         </w:t>
            </w:r>
          </w:p>
        </w:tc>
        <w:tc>
          <w:tcPr>
            <w:tcW w:w="3360" w:type="dxa"/>
            <w:gridSpan w:val="2"/>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Противопожарные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расстояния             от</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автозаправочных станций с</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наземными   резервуарами,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метров                   </w:t>
            </w:r>
          </w:p>
        </w:tc>
      </w:tr>
      <w:tr w:rsidR="003F40AB" w:rsidRPr="00213747">
        <w:trPr>
          <w:trHeight w:val="1000"/>
          <w:tblCellSpacing w:w="5" w:type="nil"/>
        </w:trPr>
        <w:tc>
          <w:tcPr>
            <w:tcW w:w="396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left="540"/>
              <w:jc w:val="both"/>
              <w:rPr>
                <w:rFonts w:ascii="Times New Roman" w:hAnsi="Times New Roman" w:cs="Times New Roman"/>
                <w:sz w:val="28"/>
                <w:szCs w:val="28"/>
              </w:rPr>
            </w:pPr>
          </w:p>
        </w:tc>
        <w:tc>
          <w:tcPr>
            <w:tcW w:w="204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ind w:left="540"/>
              <w:jc w:val="both"/>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общей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вместимостью</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более     20</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кубических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метров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общей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вместимостью</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не более  20</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кубических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метров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          </w:t>
            </w:r>
          </w:p>
        </w:tc>
      </w:tr>
      <w:tr w:rsidR="003F40AB" w:rsidRPr="00213747">
        <w:trPr>
          <w:trHeight w:val="800"/>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Производственные,  складские  и</w:t>
            </w:r>
            <w:r w:rsidR="00036828">
              <w:rPr>
                <w:rFonts w:ascii="Times New Roman" w:hAnsi="Times New Roman" w:cs="Times New Roman"/>
                <w:sz w:val="28"/>
                <w:szCs w:val="28"/>
              </w:rPr>
              <w:t xml:space="preserve"> </w:t>
            </w:r>
            <w:r w:rsidRPr="00213747">
              <w:rPr>
                <w:rFonts w:ascii="Times New Roman" w:hAnsi="Times New Roman" w:cs="Times New Roman"/>
                <w:sz w:val="28"/>
                <w:szCs w:val="28"/>
              </w:rPr>
              <w:t>административно-бытовые здания,</w:t>
            </w:r>
            <w:r w:rsidR="00036828">
              <w:rPr>
                <w:rFonts w:ascii="Times New Roman" w:hAnsi="Times New Roman" w:cs="Times New Roman"/>
                <w:sz w:val="28"/>
                <w:szCs w:val="28"/>
              </w:rPr>
              <w:t xml:space="preserve"> </w:t>
            </w:r>
            <w:r w:rsidRPr="00213747">
              <w:rPr>
                <w:rFonts w:ascii="Times New Roman" w:hAnsi="Times New Roman" w:cs="Times New Roman"/>
                <w:sz w:val="28"/>
                <w:szCs w:val="28"/>
              </w:rPr>
              <w:t>сооружения      и      строения</w:t>
            </w:r>
            <w:r w:rsidR="00036828">
              <w:rPr>
                <w:rFonts w:ascii="Times New Roman" w:hAnsi="Times New Roman" w:cs="Times New Roman"/>
                <w:sz w:val="28"/>
                <w:szCs w:val="28"/>
              </w:rPr>
              <w:t xml:space="preserve"> </w:t>
            </w:r>
            <w:r w:rsidRPr="00213747">
              <w:rPr>
                <w:rFonts w:ascii="Times New Roman" w:hAnsi="Times New Roman" w:cs="Times New Roman"/>
                <w:sz w:val="28"/>
                <w:szCs w:val="28"/>
              </w:rPr>
              <w:t xml:space="preserve">промышленных организаций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Лесные массивы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хвойных и смешанных пород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лиственных пород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12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Жилые и общественные здания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40          </w:t>
            </w:r>
          </w:p>
        </w:tc>
      </w:tr>
      <w:tr w:rsidR="003F40AB" w:rsidRPr="00213747">
        <w:trPr>
          <w:trHeight w:val="400"/>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Места   массового   пребывания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людей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r>
      <w:tr w:rsidR="003F40AB" w:rsidRPr="00213747">
        <w:trPr>
          <w:trHeight w:val="600"/>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Индивидуальные     гаражи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открытые      стоянки       для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автомобилей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18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Торговые киоски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r>
      <w:tr w:rsidR="003F40AB" w:rsidRPr="00213747">
        <w:trPr>
          <w:trHeight w:val="400"/>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Автомобильные дороги общей сети</w:t>
            </w:r>
            <w:r w:rsidR="00036828">
              <w:rPr>
                <w:rFonts w:ascii="Times New Roman" w:hAnsi="Times New Roman" w:cs="Times New Roman"/>
                <w:sz w:val="28"/>
                <w:szCs w:val="28"/>
              </w:rPr>
              <w:t xml:space="preserve"> </w:t>
            </w:r>
            <w:r w:rsidRPr="00213747">
              <w:rPr>
                <w:rFonts w:ascii="Times New Roman" w:hAnsi="Times New Roman" w:cs="Times New Roman"/>
                <w:sz w:val="28"/>
                <w:szCs w:val="28"/>
              </w:rPr>
              <w:t xml:space="preserve">(край проезжей части)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 II и III категорий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12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r>
      <w:tr w:rsidR="003F40AB" w:rsidRPr="00213747">
        <w:trPr>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IV и V категорий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9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9          </w:t>
            </w:r>
          </w:p>
        </w:tc>
      </w:tr>
      <w:tr w:rsidR="003F40AB" w:rsidRPr="00213747">
        <w:trPr>
          <w:trHeight w:val="600"/>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Железные дороги общей сети  (до</w:t>
            </w:r>
            <w:r w:rsidR="00036828">
              <w:rPr>
                <w:rFonts w:ascii="Times New Roman" w:hAnsi="Times New Roman" w:cs="Times New Roman"/>
                <w:sz w:val="28"/>
                <w:szCs w:val="28"/>
              </w:rPr>
              <w:t xml:space="preserve"> </w:t>
            </w:r>
            <w:r w:rsidRPr="00213747">
              <w:rPr>
                <w:rFonts w:ascii="Times New Roman" w:hAnsi="Times New Roman" w:cs="Times New Roman"/>
                <w:sz w:val="28"/>
                <w:szCs w:val="28"/>
              </w:rPr>
              <w:t>подошвы   насыпи   или   бровки</w:t>
            </w:r>
            <w:r w:rsidR="00036828">
              <w:rPr>
                <w:rFonts w:ascii="Times New Roman" w:hAnsi="Times New Roman" w:cs="Times New Roman"/>
                <w:sz w:val="28"/>
                <w:szCs w:val="28"/>
              </w:rPr>
              <w:t xml:space="preserve"> </w:t>
            </w:r>
            <w:r w:rsidRPr="00213747">
              <w:rPr>
                <w:rFonts w:ascii="Times New Roman" w:hAnsi="Times New Roman" w:cs="Times New Roman"/>
                <w:sz w:val="28"/>
                <w:szCs w:val="28"/>
              </w:rPr>
              <w:t xml:space="preserve">выемки)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          </w:t>
            </w:r>
          </w:p>
        </w:tc>
      </w:tr>
      <w:tr w:rsidR="003F40AB" w:rsidRPr="00213747">
        <w:trPr>
          <w:trHeight w:val="800"/>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Очистные       канализационные</w:t>
            </w:r>
          </w:p>
          <w:p w:rsidR="003F40AB" w:rsidRPr="00213747" w:rsidRDefault="00036828">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сооружения и насосные </w:t>
            </w:r>
            <w:r w:rsidR="003F40AB" w:rsidRPr="00213747">
              <w:rPr>
                <w:rFonts w:ascii="Times New Roman" w:hAnsi="Times New Roman" w:cs="Times New Roman"/>
                <w:sz w:val="28"/>
                <w:szCs w:val="28"/>
              </w:rPr>
              <w:t>стан</w:t>
            </w:r>
            <w:r>
              <w:rPr>
                <w:rFonts w:ascii="Times New Roman" w:hAnsi="Times New Roman" w:cs="Times New Roman"/>
                <w:sz w:val="28"/>
                <w:szCs w:val="28"/>
              </w:rPr>
              <w:t xml:space="preserve">- </w:t>
            </w:r>
            <w:proofErr w:type="spellStart"/>
            <w:r w:rsidR="003F40AB" w:rsidRPr="00213747">
              <w:rPr>
                <w:rFonts w:ascii="Times New Roman" w:hAnsi="Times New Roman" w:cs="Times New Roman"/>
                <w:sz w:val="28"/>
                <w:szCs w:val="28"/>
              </w:rPr>
              <w:t>ции</w:t>
            </w:r>
            <w:proofErr w:type="spellEnd"/>
            <w:r w:rsidR="003F40AB" w:rsidRPr="00213747">
              <w:rPr>
                <w:rFonts w:ascii="Times New Roman" w:hAnsi="Times New Roman" w:cs="Times New Roman"/>
                <w:sz w:val="28"/>
                <w:szCs w:val="28"/>
              </w:rPr>
              <w:t>,</w:t>
            </w:r>
            <w:r>
              <w:rPr>
                <w:rFonts w:ascii="Times New Roman" w:hAnsi="Times New Roman" w:cs="Times New Roman"/>
                <w:sz w:val="28"/>
                <w:szCs w:val="28"/>
              </w:rPr>
              <w:t xml:space="preserve"> </w:t>
            </w:r>
            <w:r w:rsidR="003F40AB" w:rsidRPr="00213747">
              <w:rPr>
                <w:rFonts w:ascii="Times New Roman" w:hAnsi="Times New Roman" w:cs="Times New Roman"/>
                <w:sz w:val="28"/>
                <w:szCs w:val="28"/>
              </w:rPr>
              <w:t>не        относящиеся         к</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автозаправочным станциям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r>
      <w:tr w:rsidR="003F40AB" w:rsidRPr="00213747">
        <w:trPr>
          <w:trHeight w:val="1000"/>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Технологические       установки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категории АН, БН, ГН, здания  и</w:t>
            </w:r>
            <w:r w:rsidR="00036828">
              <w:rPr>
                <w:rFonts w:ascii="Times New Roman" w:hAnsi="Times New Roman" w:cs="Times New Roman"/>
                <w:sz w:val="28"/>
                <w:szCs w:val="28"/>
              </w:rPr>
              <w:t xml:space="preserve"> </w:t>
            </w:r>
            <w:r w:rsidRPr="00213747">
              <w:rPr>
                <w:rFonts w:ascii="Times New Roman" w:hAnsi="Times New Roman" w:cs="Times New Roman"/>
                <w:sz w:val="28"/>
                <w:szCs w:val="28"/>
              </w:rPr>
              <w:t>сооружения      с      наличием</w:t>
            </w:r>
          </w:p>
          <w:p w:rsidR="003F40AB" w:rsidRPr="00213747" w:rsidRDefault="00036828">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радиоактивных и вредных </w:t>
            </w:r>
            <w:r w:rsidR="003F40AB" w:rsidRPr="00213747">
              <w:rPr>
                <w:rFonts w:ascii="Times New Roman" w:hAnsi="Times New Roman" w:cs="Times New Roman"/>
                <w:sz w:val="28"/>
                <w:szCs w:val="28"/>
              </w:rPr>
              <w:t>веществ</w:t>
            </w:r>
            <w:r>
              <w:rPr>
                <w:rFonts w:ascii="Times New Roman" w:hAnsi="Times New Roman" w:cs="Times New Roman"/>
                <w:sz w:val="28"/>
                <w:szCs w:val="28"/>
              </w:rPr>
              <w:t xml:space="preserve"> </w:t>
            </w:r>
            <w:r w:rsidR="003F40AB" w:rsidRPr="00213747">
              <w:rPr>
                <w:rFonts w:ascii="Times New Roman" w:hAnsi="Times New Roman" w:cs="Times New Roman"/>
                <w:sz w:val="28"/>
                <w:szCs w:val="28"/>
              </w:rPr>
              <w:t xml:space="preserve">I и II классов опасности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          </w:t>
            </w:r>
          </w:p>
        </w:tc>
      </w:tr>
      <w:tr w:rsidR="003F40AB" w:rsidRPr="00213747">
        <w:trPr>
          <w:trHeight w:val="1000"/>
          <w:tblCellSpacing w:w="5" w:type="nil"/>
        </w:trPr>
        <w:tc>
          <w:tcPr>
            <w:tcW w:w="39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Склады    лесных    материалов,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торфа,   волокнистых    горючих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веществ, сена, соломы, а  также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участки   открытого   залегания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торфа                          </w:t>
            </w:r>
          </w:p>
        </w:tc>
        <w:tc>
          <w:tcPr>
            <w:tcW w:w="20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40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При размещении автозаправочных станций вблизи посадок сельскохозяйственных культур, по которым возможно распространение пламени, вдоль прилегающих к посадкам границ автозаправочных станций должны предусматриваться наземное покрытие, выполненное из материалов, не распространяющих пламя по своей поверхности, или вспаханная полоса земли шириной не менее 5 метров.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2. Противопожарные расстояния от автозаправочных станций с подземными резервуарами для хранения жидкого топлива до границ земельных участков детских дошкольных образовательных учреждений, общеобразовательных учреждений, образовательных учреждений </w:t>
      </w:r>
      <w:proofErr w:type="spellStart"/>
      <w:r w:rsidRPr="00213747">
        <w:rPr>
          <w:rFonts w:ascii="Times New Roman" w:hAnsi="Times New Roman" w:cs="Times New Roman"/>
          <w:sz w:val="28"/>
          <w:szCs w:val="28"/>
        </w:rPr>
        <w:t>интернатного</w:t>
      </w:r>
      <w:proofErr w:type="spellEnd"/>
      <w:r w:rsidRPr="00213747">
        <w:rPr>
          <w:rFonts w:ascii="Times New Roman" w:hAnsi="Times New Roman" w:cs="Times New Roman"/>
          <w:sz w:val="28"/>
          <w:szCs w:val="28"/>
        </w:rPr>
        <w:t xml:space="preserve"> типа, лечебных учреждений стационарного типа должны составлять не менее 50 метров.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11.2.3. Противопожарные расстояния от жилых и общественных зданий до отдельно стоящих трансформаторных подстанций следует принимать в соответствии с </w:t>
      </w:r>
      <w:hyperlink r:id="rId79" w:history="1">
        <w:r w:rsidRPr="00036828">
          <w:rPr>
            <w:rFonts w:ascii="Times New Roman" w:hAnsi="Times New Roman" w:cs="Times New Roman"/>
            <w:sz w:val="28"/>
            <w:szCs w:val="28"/>
          </w:rPr>
          <w:t>правилами</w:t>
        </w:r>
      </w:hyperlink>
      <w:r w:rsidRPr="00213747">
        <w:rPr>
          <w:rFonts w:ascii="Times New Roman" w:hAnsi="Times New Roman" w:cs="Times New Roman"/>
          <w:sz w:val="28"/>
          <w:szCs w:val="28"/>
        </w:rPr>
        <w:t xml:space="preserve"> устройства электроустановок (далее - ПУЭ) при соблюдении требований </w:t>
      </w:r>
      <w:hyperlink w:anchor="Par1118" w:history="1">
        <w:r w:rsidRPr="00036828">
          <w:rPr>
            <w:rFonts w:ascii="Times New Roman" w:hAnsi="Times New Roman" w:cs="Times New Roman"/>
            <w:sz w:val="28"/>
            <w:szCs w:val="28"/>
          </w:rPr>
          <w:t>пункта 3.3.6</w:t>
        </w:r>
      </w:hyperlink>
      <w:r w:rsidRPr="00213747">
        <w:rPr>
          <w:rFonts w:ascii="Times New Roman" w:hAnsi="Times New Roman" w:cs="Times New Roman"/>
          <w:sz w:val="28"/>
          <w:szCs w:val="28"/>
        </w:rPr>
        <w:t xml:space="preserve"> "Электроснабжение"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11.2.4. Противопожарные расстояния от коллективных наземных и наземно-подземных гаражей, открытых организованных автостоянок и станций технического обслуживания автомобилей до жилых домов и общественных зданий, сооружений и строений, а также до земельных участков детских дошкольных образовательных учреждений, общеобразовательных учреждений и лечебных учреждений стационарного типа должны составлять не менее расстояний, приведенных в таблице 33.</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760"/>
        <w:gridCol w:w="1200"/>
        <w:gridCol w:w="1200"/>
        <w:gridCol w:w="1200"/>
        <w:gridCol w:w="1080"/>
        <w:gridCol w:w="1200"/>
        <w:gridCol w:w="1080"/>
      </w:tblGrid>
      <w:tr w:rsidR="003F40AB" w:rsidRPr="00213747">
        <w:trPr>
          <w:tblCellSpacing w:w="5" w:type="nil"/>
        </w:trPr>
        <w:tc>
          <w:tcPr>
            <w:tcW w:w="9720" w:type="dxa"/>
            <w:gridSpan w:val="7"/>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118" w:name="Par2949"/>
            <w:bookmarkEnd w:id="118"/>
            <w:r w:rsidRPr="00213747">
              <w:rPr>
                <w:rFonts w:ascii="Times New Roman" w:hAnsi="Times New Roman" w:cs="Times New Roman"/>
                <w:sz w:val="28"/>
                <w:szCs w:val="28"/>
              </w:rPr>
              <w:t xml:space="preserve">Таблица 33                                                               </w:t>
            </w:r>
          </w:p>
        </w:tc>
      </w:tr>
      <w:tr w:rsidR="003F40AB" w:rsidRPr="00213747">
        <w:trPr>
          <w:trHeight w:val="600"/>
          <w:tblCellSpacing w:w="5" w:type="nil"/>
        </w:trPr>
        <w:tc>
          <w:tcPr>
            <w:tcW w:w="276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Здания,  до   которых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определяются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противопожарные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расстояния           </w:t>
            </w:r>
          </w:p>
        </w:tc>
        <w:tc>
          <w:tcPr>
            <w:tcW w:w="6960" w:type="dxa"/>
            <w:gridSpan w:val="6"/>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Противопожарные  расстояния  до  соседних   зданий,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метров                                             </w:t>
            </w:r>
          </w:p>
        </w:tc>
      </w:tr>
      <w:tr w:rsidR="003F40AB" w:rsidRPr="00213747">
        <w:trPr>
          <w:trHeight w:val="1200"/>
          <w:tblCellSpacing w:w="5" w:type="nil"/>
        </w:trPr>
        <w:tc>
          <w:tcPr>
            <w:tcW w:w="276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4680" w:type="dxa"/>
            <w:gridSpan w:val="4"/>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от коллективных гаражей и открытых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автостоянок  при  числе   легковых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автомобилей                       </w:t>
            </w:r>
          </w:p>
        </w:tc>
        <w:tc>
          <w:tcPr>
            <w:tcW w:w="2280" w:type="dxa"/>
            <w:gridSpan w:val="2"/>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от       станций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технического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обслуживания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автомобилей  при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числе постов    </w:t>
            </w:r>
          </w:p>
        </w:tc>
      </w:tr>
      <w:tr w:rsidR="003F40AB" w:rsidRPr="00213747">
        <w:trPr>
          <w:trHeight w:val="400"/>
          <w:tblCellSpacing w:w="5" w:type="nil"/>
        </w:trPr>
        <w:tc>
          <w:tcPr>
            <w:tcW w:w="276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10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менее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11 - 50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51 - 100</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101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300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10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менее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11 - 30</w:t>
            </w:r>
          </w:p>
        </w:tc>
      </w:tr>
      <w:tr w:rsidR="003F40AB" w:rsidRPr="00213747">
        <w:trPr>
          <w:trHeight w:val="400"/>
          <w:tblCellSpacing w:w="5" w:type="nil"/>
        </w:trPr>
        <w:tc>
          <w:tcPr>
            <w:tcW w:w="27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Общественные здания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10  (12)</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(12)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20     </w:t>
            </w:r>
          </w:p>
        </w:tc>
      </w:tr>
      <w:tr w:rsidR="003F40AB" w:rsidRPr="00213747">
        <w:trPr>
          <w:trHeight w:val="600"/>
          <w:tblCellSpacing w:w="5" w:type="nil"/>
        </w:trPr>
        <w:tc>
          <w:tcPr>
            <w:tcW w:w="27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Границы     земельных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участков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общеобразовательных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r>
      <w:tr w:rsidR="003F40AB" w:rsidRPr="00213747">
        <w:trPr>
          <w:trHeight w:val="800"/>
          <w:tblCellSpacing w:w="5" w:type="nil"/>
        </w:trPr>
        <w:tc>
          <w:tcPr>
            <w:tcW w:w="27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Границы     земельных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участков     лечебных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учреждений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стационарного типа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25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c>
          <w:tcPr>
            <w:tcW w:w="12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c>
          <w:tcPr>
            <w:tcW w:w="10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50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Противопожарные расстояния следует определять от окон жилых домов и общественных зданий, сооружений и строений и от границ земельных участков детских дошкольных образовательных учреждений, общеобразовательных учреждений и лечебных учреждений стационарного типа до стен гаража или границ открытой стоянки.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Противопожарные расстояния от секционных жилых домов до открытых площадок, размещаемых вдоль продольных фасадов, вместимостью 101 - 300 машин должны составлять не менее 50 метров.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Для гаражей I и II степеней огнестойкости указанные расстояния допускается уменьшать на 25 процентов при отсутствии в гаражах открывающихся окон, а также въездов, ориентированных в сторону жилых домов и общественных зданий.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19" w:name="Par2984"/>
      <w:bookmarkEnd w:id="119"/>
      <w:r w:rsidRPr="00213747">
        <w:rPr>
          <w:rFonts w:ascii="Times New Roman" w:hAnsi="Times New Roman" w:cs="Times New Roman"/>
          <w:sz w:val="28"/>
          <w:szCs w:val="28"/>
        </w:rPr>
        <w:t>11.3. Требования к проездам пожарных машин</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к зданиям и сооружениям</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11.3.1. При проектировании проездов и пешеходных путей необходимо обеспечивать возможность подъезда пожарных машин к жилым и общественным зданиям и доступа личного состава подразделений пожарной охраны в любое помещение.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Подъезд пожарных автомобилей должен быть обеспечен к общественным и жилым зданиям, сооружениям и строениям: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со всех сторон - к односекционным зданиям многоквартирных жилых домов, общеобразовательных учреждений, детских дошкольных образовательных учреждений, лечебных учреждений со стационаром, научных и проектных организаций, органов управления учреждений.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 зданиям, сооружениям и строениям производственных объектов по всей их длине должен быть обеспечен подъезд пожарных автомобилей: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 одной стороны - при ширине здания, сооружения или строения не более 18 метров;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 двух сторон - при ширине здания, сооружения или строения более 18 метров, а также при устройстве замкнутых и полузамкнутых дворов.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Допускается предусматривать подъезд для пожарных машин только с одной стороны здания в случаях, если: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пожарный подъезд предусматривается к многоквартирным жилым домам высотой менее 28 метров (менее 9 этажей), к иным зданиям для постоянного проживания и временного пребывания людей, зданиям зрелищных и культурно-просветительных учреждений, организаций по обслуживанию населения, общеобразовательных учреждений, лечебных учреждений стационарного типа, научных и проектных организаций, органов управления учреждений высотой менее 18 метров (менее 6 этажей);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предусмотрена двусторонняя ориентация квартир или помещений здания;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предусмотрено устройство наружных открытых лестниц, связывающих лоджии и балконы смежных этажей между собой, или лестниц 3-го типа при коридорной планировке здания.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11.3.2. Ширина проездов для пожарной техники должна составлять не менее 6 метров.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Конструкция дорожного покрытия проездов для пожарной техники должна проектироваться с учетом расчетной нагрузки от пожарных автомобилей.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общую ширину противопожарного проезда, совмещенного с основным подъездом к зданию, допускается включать тротуар, примыкающий к проезду. В этом случае конструкция покрытия тротуара должна соответствовать конструкции дорожного покрытия противопожарного проезда.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Расстояние от внутреннего края подъезда до стены здания, сооружения и строения должно быть:</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для зданий высотой не более 28 м - не более 8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этой зоне не допускается размещать ограждения, воздушные линии электропередачи и осуществлять рядовую посадку деревьев (3 и более дерева, посаженные в один ряд на расстоянии до 5 м между ними).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замкнутых и полузамкнутых дворах необходимо предусматривать проезды для пожарных автомобилей.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Тупиковые проезды должны заканчиваться площадками для разворота пожарной техники размерами не менее чем 15 м x 15 м. Максимальная протяженность тупикового проезда не должна превышать 150 метров.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 рекам и водоемам должна быть предусмотрена возможность подъезда для забора воды пожарной техникой в соответствии с требованиями нормативных документов по пожарной безопасности.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Планировочное решение малоэтажной жилой застройки (до 3 этажей включительно) должно обеспечивать подъезд пожарной техники к зданиям, сооружениям и строениям на расстояние не более 50 метров.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11.3.3. В случае если по производственным условиям не требуется устройства дорог, подъезд пожарных автомобилей допускается предусматривать по спланированной поверхности, укрепленной по ширине 3,5 метра в местах проезда при глинистых и песчаных (пылеватых) грунтах различными местными материалами с созданием уклонов, обеспечивающих естественный отвод поверхностных вод.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11.3.4. Расстояние от края проезжей части или спланированной поверхности, обеспечивающей проезд пожарных машин, до стен зданий должно быть не более: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- 25 м - при высоте зданий до 12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- 8 м - при высоте зданий от 12 м до 28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- 10 м - при высоте зданий более 28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11.3.5. К зданиям и сооружениям, материалы и конструкции которых, а также технологические процессы исключают возможность возгорания, подъезды для пожарных машин предусматривать не следует.</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20" w:name="Par3014"/>
      <w:bookmarkEnd w:id="120"/>
      <w:r w:rsidRPr="00213747">
        <w:rPr>
          <w:rFonts w:ascii="Times New Roman" w:hAnsi="Times New Roman" w:cs="Times New Roman"/>
          <w:sz w:val="28"/>
          <w:szCs w:val="28"/>
        </w:rPr>
        <w:t>11.4. Требования к размещению пожарных водоемов и гидрантов</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11.4.1. К водоемам, которые могут быть использованы для тушения пожара, надлежит предусматривать подъезды с площадками для разворота пожарных автомобилей, их установки и забора воды. Размер таких площадок должен быть не менее 12 x 12 метров.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11.4.2. Пожарные гидранты должны располагаться вдоль автомобильных дорог на расстоянии не более 2,5 м от края проезжей части, но не ближе 5 м от стен здания, при технико-экономическом обосновании допускается располагать гидранты на проезжей части.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11.4.3. Противопожарные водоемы (резервуары) должны быть оборудованы площадками для установки пожарной техники, иметь возможность забора воды насосами, подъезда не менее двух пожарных автомобилей.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21" w:name="Par3020"/>
      <w:bookmarkEnd w:id="121"/>
      <w:r w:rsidRPr="00213747">
        <w:rPr>
          <w:rFonts w:ascii="Times New Roman" w:hAnsi="Times New Roman" w:cs="Times New Roman"/>
          <w:sz w:val="28"/>
          <w:szCs w:val="28"/>
        </w:rPr>
        <w:t>11.5. Требования к размещению пожарных депо</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11.5.1. Пожарные депо следует размещать на земельных участках, имеющих выезды на дороги общепоселкового 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Пожарные депо необходимо располагать на участке с отступом от красной линии до фронта выезда пожарных автомобилей не менее чем 15 м, для пожарных депо II, IV, V типов указанное расстояние допускается уменьшать до 10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11.5.2. Расстояние от границ участка пожарного депо до общественных и жилых зданий должно быть не менее 15 м, а до границ земельных участков детских дошкольных образовательных учреждений, образовательных учреждений и лечебных учреждений стационарного типа - не менее 30 метров.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11.5.3. Количество пожарных депо и пожарных автомобилей в населенном пункте принимается в соответствии с таблицей 34.</w:t>
      </w:r>
    </w:p>
    <w:tbl>
      <w:tblPr>
        <w:tblW w:w="0" w:type="auto"/>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3"/>
        <w:gridCol w:w="2591"/>
        <w:gridCol w:w="2278"/>
      </w:tblGrid>
      <w:tr w:rsidR="00FB198D" w:rsidTr="00FB198D">
        <w:trPr>
          <w:trHeight w:val="64"/>
        </w:trPr>
        <w:tc>
          <w:tcPr>
            <w:tcW w:w="10520" w:type="dxa"/>
            <w:gridSpan w:val="3"/>
          </w:tcPr>
          <w:p w:rsidR="00FB198D" w:rsidRDefault="00FB198D">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4"/>
                <w:szCs w:val="24"/>
              </w:rPr>
              <w:t>Таблица 34</w:t>
            </w:r>
          </w:p>
        </w:tc>
      </w:tr>
      <w:tr w:rsidR="00FB198D" w:rsidTr="00FB198D">
        <w:trPr>
          <w:trHeight w:val="248"/>
        </w:trPr>
        <w:tc>
          <w:tcPr>
            <w:tcW w:w="5584" w:type="dxa"/>
            <w:vMerge w:val="restart"/>
          </w:tcPr>
          <w:p w:rsidR="00FB198D" w:rsidRDefault="00FB198D">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Площадь территории населенного пункта, </w:t>
            </w:r>
            <w:proofErr w:type="spellStart"/>
            <w:r>
              <w:rPr>
                <w:rFonts w:ascii="Times New Roman" w:hAnsi="Times New Roman" w:cs="Times New Roman"/>
                <w:sz w:val="28"/>
                <w:szCs w:val="28"/>
              </w:rPr>
              <w:t>тыс.га</w:t>
            </w:r>
            <w:proofErr w:type="spellEnd"/>
            <w:r>
              <w:rPr>
                <w:rFonts w:ascii="Times New Roman" w:hAnsi="Times New Roman" w:cs="Times New Roman"/>
                <w:sz w:val="28"/>
                <w:szCs w:val="28"/>
              </w:rPr>
              <w:t>.</w:t>
            </w:r>
          </w:p>
        </w:tc>
        <w:tc>
          <w:tcPr>
            <w:tcW w:w="4936" w:type="dxa"/>
            <w:gridSpan w:val="2"/>
          </w:tcPr>
          <w:p w:rsidR="00FB198D" w:rsidRDefault="00FB198D" w:rsidP="00FB198D">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Население, </w:t>
            </w:r>
            <w:proofErr w:type="spellStart"/>
            <w:r>
              <w:rPr>
                <w:rFonts w:ascii="Times New Roman" w:hAnsi="Times New Roman" w:cs="Times New Roman"/>
                <w:sz w:val="28"/>
                <w:szCs w:val="28"/>
              </w:rPr>
              <w:t>тыс.человек</w:t>
            </w:r>
            <w:proofErr w:type="spellEnd"/>
          </w:p>
        </w:tc>
      </w:tr>
      <w:tr w:rsidR="00FB198D" w:rsidTr="00FB198D">
        <w:trPr>
          <w:trHeight w:val="248"/>
        </w:trPr>
        <w:tc>
          <w:tcPr>
            <w:tcW w:w="5584" w:type="dxa"/>
            <w:vMerge/>
          </w:tcPr>
          <w:p w:rsidR="00FB198D" w:rsidRDefault="00FB198D">
            <w:pPr>
              <w:widowControl w:val="0"/>
              <w:autoSpaceDE w:val="0"/>
              <w:autoSpaceDN w:val="0"/>
              <w:adjustRightInd w:val="0"/>
              <w:spacing w:after="0" w:line="240" w:lineRule="auto"/>
              <w:jc w:val="both"/>
              <w:rPr>
                <w:rFonts w:ascii="Times New Roman" w:hAnsi="Times New Roman" w:cs="Times New Roman"/>
                <w:sz w:val="28"/>
                <w:szCs w:val="28"/>
              </w:rPr>
            </w:pPr>
          </w:p>
        </w:tc>
        <w:tc>
          <w:tcPr>
            <w:tcW w:w="2632" w:type="dxa"/>
          </w:tcPr>
          <w:p w:rsidR="00FB198D" w:rsidRDefault="00FB198D">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До 5</w:t>
            </w:r>
          </w:p>
        </w:tc>
        <w:tc>
          <w:tcPr>
            <w:tcW w:w="2304" w:type="dxa"/>
          </w:tcPr>
          <w:p w:rsidR="00FB198D" w:rsidRDefault="00FB198D">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Свыше 5 до 20</w:t>
            </w:r>
          </w:p>
        </w:tc>
      </w:tr>
      <w:tr w:rsidR="00FB198D" w:rsidTr="00FB198D">
        <w:trPr>
          <w:trHeight w:val="248"/>
        </w:trPr>
        <w:tc>
          <w:tcPr>
            <w:tcW w:w="5584" w:type="dxa"/>
          </w:tcPr>
          <w:p w:rsidR="00FB198D" w:rsidRDefault="00FB198D">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До 2</w:t>
            </w:r>
          </w:p>
        </w:tc>
        <w:tc>
          <w:tcPr>
            <w:tcW w:w="2632" w:type="dxa"/>
          </w:tcPr>
          <w:p w:rsidR="00FB198D" w:rsidRPr="00FB198D" w:rsidRDefault="00FB198D">
            <w:pPr>
              <w:widowControl w:val="0"/>
              <w:autoSpaceDE w:val="0"/>
              <w:autoSpaceDN w:val="0"/>
              <w:adjustRightInd w:val="0"/>
              <w:spacing w:after="0" w:line="240" w:lineRule="auto"/>
              <w:jc w:val="both"/>
              <w:rPr>
                <w:rFonts w:ascii="Times New Roman" w:hAnsi="Times New Roman" w:cs="Times New Roman"/>
                <w:sz w:val="28"/>
                <w:szCs w:val="28"/>
                <w:u w:val="single"/>
              </w:rPr>
            </w:pPr>
            <w:r w:rsidRPr="00FB198D">
              <w:rPr>
                <w:rFonts w:ascii="Times New Roman" w:hAnsi="Times New Roman" w:cs="Times New Roman"/>
                <w:sz w:val="28"/>
                <w:szCs w:val="28"/>
                <w:u w:val="single"/>
              </w:rPr>
              <w:t>1</w:t>
            </w:r>
          </w:p>
          <w:p w:rsidR="00FB198D" w:rsidRDefault="00FB198D">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1*2</w:t>
            </w:r>
          </w:p>
        </w:tc>
        <w:tc>
          <w:tcPr>
            <w:tcW w:w="2304" w:type="dxa"/>
          </w:tcPr>
          <w:p w:rsidR="00FB198D" w:rsidRPr="00FB198D" w:rsidRDefault="00FB198D" w:rsidP="00FB198D">
            <w:pPr>
              <w:widowControl w:val="0"/>
              <w:autoSpaceDE w:val="0"/>
              <w:autoSpaceDN w:val="0"/>
              <w:adjustRightInd w:val="0"/>
              <w:spacing w:after="0" w:line="240" w:lineRule="auto"/>
              <w:jc w:val="both"/>
              <w:rPr>
                <w:rFonts w:ascii="Times New Roman" w:hAnsi="Times New Roman" w:cs="Times New Roman"/>
                <w:sz w:val="28"/>
                <w:szCs w:val="28"/>
                <w:u w:val="single"/>
              </w:rPr>
            </w:pPr>
            <w:r w:rsidRPr="00FB198D">
              <w:rPr>
                <w:rFonts w:ascii="Times New Roman" w:hAnsi="Times New Roman" w:cs="Times New Roman"/>
                <w:sz w:val="28"/>
                <w:szCs w:val="28"/>
                <w:u w:val="single"/>
              </w:rPr>
              <w:t>1</w:t>
            </w:r>
          </w:p>
          <w:p w:rsidR="00FB198D" w:rsidRDefault="00FB198D" w:rsidP="00FB198D">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1*6</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числителе - общее количество пожарных депо в населенном пункте; в знаменателе - количество пожарных депо, умноженное на количество пожарных автомобилей.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Количество специальных пожарных автомобилей принимается по таблице 35.</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4560"/>
        <w:gridCol w:w="4560"/>
      </w:tblGrid>
      <w:tr w:rsidR="003F40AB" w:rsidRPr="00213747">
        <w:trPr>
          <w:tblCellSpacing w:w="5" w:type="nil"/>
        </w:trPr>
        <w:tc>
          <w:tcPr>
            <w:tcW w:w="9120" w:type="dxa"/>
            <w:gridSpan w:val="2"/>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122" w:name="Par3045"/>
            <w:bookmarkEnd w:id="122"/>
            <w:r w:rsidRPr="00213747">
              <w:rPr>
                <w:rFonts w:ascii="Times New Roman" w:hAnsi="Times New Roman" w:cs="Times New Roman"/>
                <w:sz w:val="28"/>
                <w:szCs w:val="28"/>
              </w:rPr>
              <w:t xml:space="preserve">Таблица 35                                                               </w:t>
            </w:r>
          </w:p>
        </w:tc>
      </w:tr>
      <w:tr w:rsidR="003F40AB" w:rsidRPr="00213747">
        <w:trPr>
          <w:trHeight w:val="600"/>
          <w:tblCellSpacing w:w="5" w:type="nil"/>
        </w:trPr>
        <w:tc>
          <w:tcPr>
            <w:tcW w:w="456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Наименование специальных автомобилей</w:t>
            </w:r>
          </w:p>
        </w:tc>
        <w:tc>
          <w:tcPr>
            <w:tcW w:w="4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Число жителей в  населенном  пункте,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тыс. человек                        </w:t>
            </w:r>
          </w:p>
        </w:tc>
      </w:tr>
      <w:tr w:rsidR="003F40AB" w:rsidRPr="00213747">
        <w:trPr>
          <w:tblCellSpacing w:w="5" w:type="nil"/>
        </w:trPr>
        <w:tc>
          <w:tcPr>
            <w:tcW w:w="456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4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50                               </w:t>
            </w:r>
          </w:p>
        </w:tc>
      </w:tr>
      <w:tr w:rsidR="003F40AB" w:rsidRPr="00213747">
        <w:trPr>
          <w:tblCellSpacing w:w="5" w:type="nil"/>
        </w:trPr>
        <w:tc>
          <w:tcPr>
            <w:tcW w:w="4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roofErr w:type="spellStart"/>
            <w:r w:rsidRPr="00213747">
              <w:rPr>
                <w:rFonts w:ascii="Times New Roman" w:hAnsi="Times New Roman" w:cs="Times New Roman"/>
                <w:sz w:val="28"/>
                <w:szCs w:val="28"/>
              </w:rPr>
              <w:t>Автолестницы</w:t>
            </w:r>
            <w:proofErr w:type="spellEnd"/>
            <w:r w:rsidRPr="00213747">
              <w:rPr>
                <w:rFonts w:ascii="Times New Roman" w:hAnsi="Times New Roman" w:cs="Times New Roman"/>
                <w:sz w:val="28"/>
                <w:szCs w:val="28"/>
              </w:rPr>
              <w:t xml:space="preserve"> и автоподъемники       </w:t>
            </w:r>
          </w:p>
        </w:tc>
        <w:tc>
          <w:tcPr>
            <w:tcW w:w="4560" w:type="dxa"/>
            <w:tcBorders>
              <w:left w:val="single" w:sz="8" w:space="0" w:color="auto"/>
              <w:bottom w:val="single" w:sz="8" w:space="0" w:color="auto"/>
              <w:right w:val="single" w:sz="8" w:space="0" w:color="auto"/>
            </w:tcBorders>
          </w:tcPr>
          <w:p w:rsidR="003F40AB" w:rsidRPr="00213747" w:rsidRDefault="003F40AB" w:rsidP="00FB198D">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r>
      <w:tr w:rsidR="003F40AB" w:rsidRPr="00213747">
        <w:trPr>
          <w:tblCellSpacing w:w="5" w:type="nil"/>
        </w:trPr>
        <w:tc>
          <w:tcPr>
            <w:tcW w:w="4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Автомобили </w:t>
            </w:r>
            <w:proofErr w:type="spellStart"/>
            <w:r w:rsidRPr="00213747">
              <w:rPr>
                <w:rFonts w:ascii="Times New Roman" w:hAnsi="Times New Roman" w:cs="Times New Roman"/>
                <w:sz w:val="28"/>
                <w:szCs w:val="28"/>
              </w:rPr>
              <w:t>газодымозащитной</w:t>
            </w:r>
            <w:proofErr w:type="spellEnd"/>
            <w:r w:rsidRPr="00213747">
              <w:rPr>
                <w:rFonts w:ascii="Times New Roman" w:hAnsi="Times New Roman" w:cs="Times New Roman"/>
                <w:sz w:val="28"/>
                <w:szCs w:val="28"/>
              </w:rPr>
              <w:t xml:space="preserve"> службы  </w:t>
            </w:r>
          </w:p>
        </w:tc>
        <w:tc>
          <w:tcPr>
            <w:tcW w:w="4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r>
      <w:tr w:rsidR="003F40AB" w:rsidRPr="00213747">
        <w:trPr>
          <w:tblCellSpacing w:w="5" w:type="nil"/>
        </w:trPr>
        <w:tc>
          <w:tcPr>
            <w:tcW w:w="4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Автомобили связи и освещения        </w:t>
            </w:r>
          </w:p>
        </w:tc>
        <w:tc>
          <w:tcPr>
            <w:tcW w:w="4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Количество специальных автомобилей, не указанных в </w:t>
      </w:r>
      <w:hyperlink w:anchor="Par3045" w:history="1">
        <w:r w:rsidRPr="00FB198D">
          <w:rPr>
            <w:rFonts w:ascii="Times New Roman" w:hAnsi="Times New Roman" w:cs="Times New Roman"/>
            <w:sz w:val="28"/>
            <w:szCs w:val="28"/>
          </w:rPr>
          <w:t>таблице 35</w:t>
        </w:r>
      </w:hyperlink>
      <w:r w:rsidRPr="00213747">
        <w:rPr>
          <w:rFonts w:ascii="Times New Roman" w:hAnsi="Times New Roman" w:cs="Times New Roman"/>
          <w:sz w:val="28"/>
          <w:szCs w:val="28"/>
        </w:rPr>
        <w:t xml:space="preserve"> настоящих Нормативов, определяется исходя из местных условий в каждом конкретном случае с учетом наличия опорных пунктов тушения крупных пожаров.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11.5.4. Тип пожарного депо и площадь земельных участков для их размещения определяются в соответствии с </w:t>
      </w:r>
      <w:hyperlink w:anchor="Par3068" w:history="1">
        <w:r w:rsidRPr="00FB198D">
          <w:rPr>
            <w:rFonts w:ascii="Times New Roman" w:hAnsi="Times New Roman" w:cs="Times New Roman"/>
            <w:sz w:val="28"/>
            <w:szCs w:val="28"/>
          </w:rPr>
          <w:t>таблицей 36</w:t>
        </w:r>
      </w:hyperlink>
      <w:r w:rsidRPr="00213747">
        <w:rPr>
          <w:rFonts w:ascii="Times New Roman" w:hAnsi="Times New Roman" w:cs="Times New Roman"/>
          <w:sz w:val="28"/>
          <w:szCs w:val="28"/>
        </w:rPr>
        <w:t xml:space="preserve">, а также в соответствии с требованиями Федерального </w:t>
      </w:r>
      <w:hyperlink r:id="rId80" w:history="1">
        <w:r w:rsidRPr="00FB198D">
          <w:rPr>
            <w:rFonts w:ascii="Times New Roman" w:hAnsi="Times New Roman" w:cs="Times New Roman"/>
            <w:sz w:val="28"/>
            <w:szCs w:val="28"/>
          </w:rPr>
          <w:t>закона</w:t>
        </w:r>
      </w:hyperlink>
      <w:r w:rsidRPr="00213747">
        <w:rPr>
          <w:rFonts w:ascii="Times New Roman" w:hAnsi="Times New Roman" w:cs="Times New Roman"/>
          <w:sz w:val="28"/>
          <w:szCs w:val="28"/>
        </w:rPr>
        <w:t xml:space="preserve"> "Технический регламент о требованиях пожарной безопасности".</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320"/>
        <w:gridCol w:w="600"/>
        <w:gridCol w:w="3720"/>
        <w:gridCol w:w="3720"/>
      </w:tblGrid>
      <w:tr w:rsidR="003F40AB" w:rsidRPr="00213747">
        <w:trPr>
          <w:tblCellSpacing w:w="5" w:type="nil"/>
        </w:trPr>
        <w:tc>
          <w:tcPr>
            <w:tcW w:w="9360" w:type="dxa"/>
            <w:gridSpan w:val="4"/>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123" w:name="Par3068"/>
            <w:bookmarkEnd w:id="123"/>
            <w:r w:rsidRPr="00213747">
              <w:rPr>
                <w:rFonts w:ascii="Times New Roman" w:hAnsi="Times New Roman" w:cs="Times New Roman"/>
                <w:sz w:val="28"/>
                <w:szCs w:val="28"/>
              </w:rPr>
              <w:t xml:space="preserve">Таблица 36                                                               </w:t>
            </w:r>
          </w:p>
        </w:tc>
      </w:tr>
      <w:tr w:rsidR="003F40AB" w:rsidRPr="00213747">
        <w:trPr>
          <w:trHeight w:val="400"/>
          <w:tblCellSpacing w:w="5" w:type="nil"/>
        </w:trPr>
        <w:tc>
          <w:tcPr>
            <w:tcW w:w="1920" w:type="dxa"/>
            <w:gridSpan w:val="2"/>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Наименование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Количество           пожарных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автомобилей в депо, шт.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Площадь  земельного   участка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пожарного депо, га           </w:t>
            </w:r>
          </w:p>
        </w:tc>
      </w:tr>
      <w:tr w:rsidR="003F40AB" w:rsidRPr="00213747">
        <w:trPr>
          <w:trHeight w:val="400"/>
          <w:tblCellSpacing w:w="5" w:type="nil"/>
        </w:trPr>
        <w:tc>
          <w:tcPr>
            <w:tcW w:w="132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Тип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пожарного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депо     </w:t>
            </w:r>
          </w:p>
        </w:tc>
        <w:tc>
          <w:tcPr>
            <w:tcW w:w="6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12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2,2                          </w:t>
            </w:r>
          </w:p>
        </w:tc>
      </w:tr>
      <w:tr w:rsidR="003F40AB" w:rsidRPr="00213747">
        <w:trPr>
          <w:trHeight w:val="400"/>
          <w:tblCellSpacing w:w="5" w:type="nil"/>
        </w:trPr>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1,95                         </w:t>
            </w:r>
          </w:p>
        </w:tc>
      </w:tr>
      <w:tr w:rsidR="003F40AB" w:rsidRPr="00213747">
        <w:trPr>
          <w:trHeight w:val="400"/>
          <w:tblCellSpacing w:w="5" w:type="nil"/>
        </w:trPr>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8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1,75                         </w:t>
            </w:r>
          </w:p>
        </w:tc>
      </w:tr>
      <w:tr w:rsidR="003F40AB" w:rsidRPr="00213747">
        <w:trPr>
          <w:trHeight w:val="400"/>
          <w:tblCellSpacing w:w="5" w:type="nil"/>
        </w:trPr>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6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1,6                          </w:t>
            </w:r>
          </w:p>
        </w:tc>
      </w:tr>
      <w:tr w:rsidR="003F40AB" w:rsidRPr="00213747">
        <w:trPr>
          <w:trHeight w:val="400"/>
          <w:tblCellSpacing w:w="5" w:type="nil"/>
        </w:trPr>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6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II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6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1,2                          </w:t>
            </w:r>
          </w:p>
        </w:tc>
      </w:tr>
      <w:tr w:rsidR="003F40AB" w:rsidRPr="00213747">
        <w:trPr>
          <w:trHeight w:val="400"/>
          <w:tblCellSpacing w:w="5" w:type="nil"/>
        </w:trPr>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r>
      <w:tr w:rsidR="003F40AB" w:rsidRPr="00213747">
        <w:trPr>
          <w:trHeight w:val="400"/>
          <w:tblCellSpacing w:w="5" w:type="nil"/>
        </w:trPr>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0,8                          </w:t>
            </w:r>
          </w:p>
        </w:tc>
      </w:tr>
      <w:tr w:rsidR="003F40AB" w:rsidRPr="00213747">
        <w:trPr>
          <w:trHeight w:val="400"/>
          <w:tblCellSpacing w:w="5" w:type="nil"/>
        </w:trPr>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6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III</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12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1,7                          </w:t>
            </w:r>
          </w:p>
        </w:tc>
      </w:tr>
      <w:tr w:rsidR="003F40AB" w:rsidRPr="00213747">
        <w:trPr>
          <w:trHeight w:val="400"/>
          <w:tblCellSpacing w:w="5" w:type="nil"/>
        </w:trPr>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1,6                          </w:t>
            </w:r>
          </w:p>
        </w:tc>
      </w:tr>
      <w:tr w:rsidR="003F40AB" w:rsidRPr="00213747">
        <w:trPr>
          <w:trHeight w:val="400"/>
          <w:tblCellSpacing w:w="5" w:type="nil"/>
        </w:trPr>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8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1,5                          </w:t>
            </w:r>
          </w:p>
        </w:tc>
      </w:tr>
      <w:tr w:rsidR="003F40AB" w:rsidRPr="00213747">
        <w:trPr>
          <w:trHeight w:val="400"/>
          <w:tblCellSpacing w:w="5" w:type="nil"/>
        </w:trPr>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6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1,3                          </w:t>
            </w:r>
          </w:p>
        </w:tc>
      </w:tr>
      <w:tr w:rsidR="003F40AB" w:rsidRPr="00213747">
        <w:trPr>
          <w:trHeight w:val="400"/>
          <w:tblCellSpacing w:w="5" w:type="nil"/>
        </w:trPr>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6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IV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6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1,2                          </w:t>
            </w:r>
          </w:p>
        </w:tc>
      </w:tr>
      <w:tr w:rsidR="003F40AB" w:rsidRPr="00213747">
        <w:trPr>
          <w:trHeight w:val="400"/>
          <w:tblCellSpacing w:w="5" w:type="nil"/>
        </w:trPr>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w:t>
            </w:r>
          </w:p>
        </w:tc>
      </w:tr>
      <w:tr w:rsidR="003F40AB" w:rsidRPr="00213747">
        <w:trPr>
          <w:trHeight w:val="400"/>
          <w:tblCellSpacing w:w="5" w:type="nil"/>
        </w:trPr>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0,8                          </w:t>
            </w:r>
          </w:p>
        </w:tc>
      </w:tr>
      <w:tr w:rsidR="003F40AB" w:rsidRPr="00213747">
        <w:trPr>
          <w:trHeight w:val="400"/>
          <w:tblCellSpacing w:w="5" w:type="nil"/>
        </w:trPr>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6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V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0,85                         </w:t>
            </w:r>
          </w:p>
        </w:tc>
      </w:tr>
      <w:tr w:rsidR="003F40AB" w:rsidRPr="00213747">
        <w:trPr>
          <w:tblCellSpacing w:w="5" w:type="nil"/>
        </w:trPr>
        <w:tc>
          <w:tcPr>
            <w:tcW w:w="132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6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37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0,55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11.5.5. Состав и площадь зданий и сооружений, размещаемых на территории пожарного депо, определяются согласно НПБ 101-95 "Нормы проектирования объектов пожарной охраны".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Территория пожарного депо подразделяется на производственную, учебно-спортивную и жилую зоны.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производственной зоне следует размещать здание пожарного депо, закрытую автостоянку резервной техники и складские помещения.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учебно-спортивной зоне пожарного депо следует размещать подземный резервуар и пожарный гидрант, площадку для стоянки автомобилей, учебные и спортивные сооружения.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 жилой зоне размещаются: жилая часть здания пожарного депо или жилое здание, площадки для отдыха. Вход в жилую часть здания пожарного депо должен быть расположен на расстоянии не менее 15 м от помещения пожарной техники. С учетом местных условий жилое здание может располагаться вне территории пожарного депо.</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11.5.6. Радиус обслуживания пожарного депо не должен превышать значений, приведенных в </w:t>
      </w:r>
      <w:hyperlink w:anchor="Par3114" w:history="1">
        <w:r w:rsidRPr="00FB198D">
          <w:rPr>
            <w:rFonts w:ascii="Times New Roman" w:hAnsi="Times New Roman" w:cs="Times New Roman"/>
            <w:sz w:val="28"/>
            <w:szCs w:val="28"/>
          </w:rPr>
          <w:t>таблице 37</w:t>
        </w:r>
      </w:hyperlink>
      <w:r w:rsidRPr="00213747">
        <w:rPr>
          <w:rFonts w:ascii="Times New Roman" w:hAnsi="Times New Roman" w:cs="Times New Roman"/>
          <w:sz w:val="28"/>
          <w:szCs w:val="28"/>
        </w:rPr>
        <w:t>, при этом время следования пожарной техники к месту пожара не должно превышать 6 мин.</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7440"/>
        <w:gridCol w:w="1680"/>
      </w:tblGrid>
      <w:tr w:rsidR="003F40AB" w:rsidRPr="00213747">
        <w:trPr>
          <w:tblCellSpacing w:w="5" w:type="nil"/>
        </w:trPr>
        <w:tc>
          <w:tcPr>
            <w:tcW w:w="9120" w:type="dxa"/>
            <w:gridSpan w:val="2"/>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outlineLvl w:val="3"/>
              <w:rPr>
                <w:rFonts w:ascii="Times New Roman" w:hAnsi="Times New Roman" w:cs="Times New Roman"/>
                <w:sz w:val="28"/>
                <w:szCs w:val="28"/>
              </w:rPr>
            </w:pPr>
            <w:bookmarkStart w:id="124" w:name="Par3114"/>
            <w:bookmarkEnd w:id="124"/>
            <w:r w:rsidRPr="00213747">
              <w:rPr>
                <w:rFonts w:ascii="Times New Roman" w:hAnsi="Times New Roman" w:cs="Times New Roman"/>
                <w:sz w:val="28"/>
                <w:szCs w:val="28"/>
              </w:rPr>
              <w:t xml:space="preserve">Таблица 37                                                               </w:t>
            </w:r>
          </w:p>
        </w:tc>
      </w:tr>
      <w:tr w:rsidR="003F40AB" w:rsidRPr="00213747">
        <w:trPr>
          <w:trHeight w:val="800"/>
          <w:tblCellSpacing w:w="5" w:type="nil"/>
        </w:trPr>
        <w:tc>
          <w:tcPr>
            <w:tcW w:w="7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Территория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Радиус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обслуживания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(км)      не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более       </w:t>
            </w:r>
          </w:p>
        </w:tc>
      </w:tr>
      <w:tr w:rsidR="003F40AB" w:rsidRPr="00213747">
        <w:trPr>
          <w:tblCellSpacing w:w="5" w:type="nil"/>
        </w:trPr>
        <w:tc>
          <w:tcPr>
            <w:tcW w:w="7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Жилая застройка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3           </w:t>
            </w:r>
          </w:p>
        </w:tc>
      </w:tr>
      <w:tr w:rsidR="003F40AB" w:rsidRPr="00213747">
        <w:trPr>
          <w:tblCellSpacing w:w="5" w:type="nil"/>
        </w:trPr>
        <w:tc>
          <w:tcPr>
            <w:tcW w:w="7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Промышленные предприятия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400"/>
          <w:tblCellSpacing w:w="5" w:type="nil"/>
        </w:trPr>
        <w:tc>
          <w:tcPr>
            <w:tcW w:w="7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 производствами категорий А, Б и  В,  занимающих  более  50</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процентов всей площади застройки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r>
      <w:tr w:rsidR="003F40AB" w:rsidRPr="00213747">
        <w:trPr>
          <w:trHeight w:val="600"/>
          <w:tblCellSpacing w:w="5" w:type="nil"/>
        </w:trPr>
        <w:tc>
          <w:tcPr>
            <w:tcW w:w="7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 производствами категорий А,  Б  и  В,  занимающими  до  50</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процентов площади застройки, и предприятия с  производствами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категории Г и Д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           </w:t>
            </w:r>
          </w:p>
        </w:tc>
      </w:tr>
      <w:tr w:rsidR="003F40AB" w:rsidRPr="00213747">
        <w:trPr>
          <w:tblCellSpacing w:w="5" w:type="nil"/>
        </w:trPr>
        <w:tc>
          <w:tcPr>
            <w:tcW w:w="7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Сельскохозяйственные предприятия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7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 преобладающими производствами категорий А, Б и В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2           </w:t>
            </w:r>
          </w:p>
        </w:tc>
      </w:tr>
      <w:tr w:rsidR="003F40AB" w:rsidRPr="00213747">
        <w:trPr>
          <w:tblCellSpacing w:w="5" w:type="nil"/>
        </w:trPr>
        <w:tc>
          <w:tcPr>
            <w:tcW w:w="74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 преобладающими производствами Г и Д                       </w:t>
            </w:r>
          </w:p>
        </w:tc>
        <w:tc>
          <w:tcPr>
            <w:tcW w:w="1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4           </w:t>
            </w:r>
          </w:p>
        </w:tc>
      </w:tr>
    </w:tbl>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Радиус обслуживания пожарного депо (поста) должен определяться из условия пути следования до наиболее удаленного здания или сооружения по дорогам общего пользования или проездам. В случае превышения указанного радиуса на территории промышленных и сельскохозяйственных предприятий необходимо предусматривать дополнительные пожарные посты.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При наличии на площадках промышленных предприятий зданий и сооружений III, IV, V степеней огнестойкости с площадью застройки, составляющей более 50 процентов всей площади застройки предприятия, радиусы обслуживания пожарными депо и постами следует уменьшать на 40 процентов.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Пожарные посты допускается встраивать в производственные и вспомогательные здания с производствами категорий В, Г и Д. При этом они должны быть отделены от основного здания противопожарными перегородками 1-го типа и противопожарными перекрытиями 3-го типа.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 Выезды из пожарных депо и постов должны быть расположены так, чтобы выезжающие пожарные автомобили не пересекали основных потоков транспорта и пешеходов (в сельских поселениях - скотопрогонов).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11.5.7. Площадь озеленения территории пожарного депо должна составлять не менее 15% площади участка.</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11.5.8. Территория пожарного депо должна иметь ограждение высотой не менее 2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11.5.9. Подъездные пути, дороги и площадки на территории пожарного депо должны иметь твердое покрытие и соответствовать требованиям </w:t>
      </w:r>
      <w:hyperlink w:anchor="Par1439" w:history="1">
        <w:r w:rsidRPr="00BD5299">
          <w:rPr>
            <w:rFonts w:ascii="Times New Roman" w:hAnsi="Times New Roman" w:cs="Times New Roman"/>
            <w:sz w:val="28"/>
            <w:szCs w:val="28"/>
          </w:rPr>
          <w:t>подраздела 3.4</w:t>
        </w:r>
      </w:hyperlink>
      <w:r w:rsidRPr="00213747">
        <w:rPr>
          <w:rFonts w:ascii="Times New Roman" w:hAnsi="Times New Roman" w:cs="Times New Roman"/>
          <w:sz w:val="28"/>
          <w:szCs w:val="28"/>
        </w:rPr>
        <w:t xml:space="preserve"> "Зоны транспортной инфраструктуры"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Проезжая часть улицы и тротуар против выездной площади пожарного депо должны быть оборудованы светофором и световым указателем с акустическим сигналом, позволяющим останавливать движение транспорта и пешеходов во время выезда пожарных автомобилей по сигналу тревоги. Включение и выключение светофора следует предусматривать дистанционно из пункта связи.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11.5.10. Здание пожарного депо должно быть оборудовано канализацией, холодным и горячим водоснабжением, центральным отоплением, автоматическими устройствами в соответствии с требованиями </w:t>
      </w:r>
      <w:hyperlink w:anchor="Par1439" w:history="1">
        <w:r w:rsidRPr="00BD5299">
          <w:rPr>
            <w:rFonts w:ascii="Times New Roman" w:hAnsi="Times New Roman" w:cs="Times New Roman"/>
            <w:sz w:val="28"/>
            <w:szCs w:val="28"/>
          </w:rPr>
          <w:t>подраздела 3.4</w:t>
        </w:r>
      </w:hyperlink>
      <w:r w:rsidRPr="00BD5299">
        <w:rPr>
          <w:rFonts w:ascii="Times New Roman" w:hAnsi="Times New Roman" w:cs="Times New Roman"/>
          <w:sz w:val="28"/>
          <w:szCs w:val="28"/>
        </w:rPr>
        <w:t xml:space="preserve"> </w:t>
      </w:r>
      <w:r w:rsidRPr="00213747">
        <w:rPr>
          <w:rFonts w:ascii="Times New Roman" w:hAnsi="Times New Roman" w:cs="Times New Roman"/>
          <w:sz w:val="28"/>
          <w:szCs w:val="28"/>
        </w:rPr>
        <w:t>"Зоны инженерной инфраструктуры" настоящих Нормативов.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Электроснабжение пожарных депо I - IV типов следует предусматривать по I категории надежности. Помещения пункта связи, пожарной техники, дежурной смены и коридоры, соединяющие их, оборудуются аварийным освещением от независимого стационарного источника питания.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Здания пожарных депо I - IV типов оборудуются охранно-пожарной сигнализацией и административно-управленческой связью.</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Здание пожарного депо оборудуется сетью телефонной связи и </w:t>
      </w:r>
      <w:proofErr w:type="spellStart"/>
      <w:r w:rsidRPr="00213747">
        <w:rPr>
          <w:rFonts w:ascii="Times New Roman" w:hAnsi="Times New Roman" w:cs="Times New Roman"/>
          <w:sz w:val="28"/>
          <w:szCs w:val="28"/>
        </w:rPr>
        <w:t>спецлиниями</w:t>
      </w:r>
      <w:proofErr w:type="spellEnd"/>
      <w:r w:rsidRPr="00213747">
        <w:rPr>
          <w:rFonts w:ascii="Times New Roman" w:hAnsi="Times New Roman" w:cs="Times New Roman"/>
          <w:sz w:val="28"/>
          <w:szCs w:val="28"/>
        </w:rPr>
        <w:t xml:space="preserve"> "01", а помещения пожарной техники и дежурной смены - установками тревожной сигнализации.</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657B14" w:rsidRDefault="00657B14">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125" w:name="Par3158"/>
      <w:bookmarkStart w:id="126" w:name="Par3336"/>
      <w:bookmarkStart w:id="127" w:name="Par4317"/>
      <w:bookmarkEnd w:id="125"/>
      <w:bookmarkEnd w:id="126"/>
      <w:bookmarkEnd w:id="127"/>
      <w:r>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jc w:val="right"/>
        <w:outlineLvl w:val="1"/>
        <w:rPr>
          <w:rFonts w:ascii="Times New Roman" w:hAnsi="Times New Roman" w:cs="Times New Roman"/>
          <w:sz w:val="28"/>
          <w:szCs w:val="28"/>
        </w:rPr>
      </w:pPr>
      <w:r w:rsidRPr="00213747">
        <w:rPr>
          <w:rFonts w:ascii="Times New Roman" w:hAnsi="Times New Roman" w:cs="Times New Roman"/>
          <w:sz w:val="28"/>
          <w:szCs w:val="28"/>
        </w:rPr>
        <w:t xml:space="preserve">Приложение </w:t>
      </w:r>
      <w:r w:rsidR="00657B14">
        <w:rPr>
          <w:rFonts w:ascii="Times New Roman" w:hAnsi="Times New Roman" w:cs="Times New Roman"/>
          <w:sz w:val="28"/>
          <w:szCs w:val="28"/>
        </w:rPr>
        <w:t>1</w:t>
      </w: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r w:rsidRPr="00213747">
        <w:rPr>
          <w:rFonts w:ascii="Times New Roman" w:hAnsi="Times New Roman" w:cs="Times New Roman"/>
          <w:sz w:val="28"/>
          <w:szCs w:val="28"/>
        </w:rPr>
        <w:t>к местным Нормативам градостроительного</w:t>
      </w:r>
    </w:p>
    <w:p w:rsidR="00382C6B" w:rsidRDefault="003F40AB">
      <w:pPr>
        <w:widowControl w:val="0"/>
        <w:autoSpaceDE w:val="0"/>
        <w:autoSpaceDN w:val="0"/>
        <w:adjustRightInd w:val="0"/>
        <w:spacing w:after="0" w:line="240" w:lineRule="auto"/>
        <w:jc w:val="right"/>
        <w:rPr>
          <w:rFonts w:ascii="Times New Roman" w:hAnsi="Times New Roman" w:cs="Times New Roman"/>
          <w:sz w:val="28"/>
          <w:szCs w:val="28"/>
        </w:rPr>
      </w:pPr>
      <w:r w:rsidRPr="00213747">
        <w:rPr>
          <w:rFonts w:ascii="Times New Roman" w:hAnsi="Times New Roman" w:cs="Times New Roman"/>
          <w:sz w:val="28"/>
          <w:szCs w:val="28"/>
        </w:rPr>
        <w:t xml:space="preserve">проектирования </w:t>
      </w:r>
      <w:r w:rsidR="00450DDB">
        <w:rPr>
          <w:rFonts w:ascii="Times New Roman" w:hAnsi="Times New Roman" w:cs="Times New Roman"/>
          <w:sz w:val="28"/>
          <w:szCs w:val="28"/>
        </w:rPr>
        <w:t xml:space="preserve">Ковернинского муниципального </w:t>
      </w:r>
    </w:p>
    <w:p w:rsidR="003F40AB" w:rsidRPr="00213747" w:rsidRDefault="00450DDB" w:rsidP="00382C6B">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района</w:t>
      </w:r>
      <w:r w:rsidR="00382C6B">
        <w:rPr>
          <w:rFonts w:ascii="Times New Roman" w:hAnsi="Times New Roman" w:cs="Times New Roman"/>
          <w:sz w:val="28"/>
          <w:szCs w:val="28"/>
        </w:rPr>
        <w:t xml:space="preserve"> </w:t>
      </w:r>
      <w:r w:rsidR="003F40AB" w:rsidRPr="00213747">
        <w:rPr>
          <w:rFonts w:ascii="Times New Roman" w:hAnsi="Times New Roman" w:cs="Times New Roman"/>
          <w:sz w:val="28"/>
          <w:szCs w:val="28"/>
        </w:rPr>
        <w:t>Нижегородской области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bookmarkStart w:id="128" w:name="Par4322"/>
      <w:bookmarkEnd w:id="128"/>
      <w:r w:rsidRPr="00213747">
        <w:rPr>
          <w:rFonts w:ascii="Times New Roman" w:hAnsi="Times New Roman" w:cs="Times New Roman"/>
          <w:sz w:val="28"/>
          <w:szCs w:val="28"/>
        </w:rPr>
        <w:t>СТРУКТУРА И ТИПОЛОГИЯ</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ОБЩЕСТВЕННЫХ ЦЕНТРОВ И ОБЪЕКТОВ ОБЩЕСТВЕННО-ДЕЛОВОЙ ЗОНЫ</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60"/>
        <w:gridCol w:w="2160"/>
        <w:gridCol w:w="3360"/>
        <w:gridCol w:w="3480"/>
      </w:tblGrid>
      <w:tr w:rsidR="003F40AB" w:rsidRPr="00213747">
        <w:trPr>
          <w:trHeight w:val="600"/>
          <w:tblCellSpacing w:w="5" w:type="nil"/>
        </w:trPr>
        <w:tc>
          <w:tcPr>
            <w:tcW w:w="360" w:type="dxa"/>
            <w:vMerge w:val="restart"/>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2160" w:type="dxa"/>
            <w:vMerge w:val="restart"/>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Объект по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направлениям  </w:t>
            </w:r>
          </w:p>
        </w:tc>
        <w:tc>
          <w:tcPr>
            <w:tcW w:w="6840" w:type="dxa"/>
            <w:gridSpan w:val="2"/>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Объект общественно-деловой зоны по видам общественных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центров и видам обслуживания             </w:t>
            </w:r>
          </w:p>
        </w:tc>
      </w:tr>
      <w:tr w:rsidR="003F40AB" w:rsidRPr="00213747">
        <w:trPr>
          <w:trHeight w:val="400"/>
          <w:tblCellSpacing w:w="5" w:type="nil"/>
        </w:trPr>
        <w:tc>
          <w:tcPr>
            <w:tcW w:w="36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216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3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периодическое обслуживание</w:t>
            </w:r>
          </w:p>
        </w:tc>
        <w:tc>
          <w:tcPr>
            <w:tcW w:w="34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повседневное обслуживание </w:t>
            </w:r>
          </w:p>
        </w:tc>
      </w:tr>
      <w:tr w:rsidR="003F40AB" w:rsidRPr="00213747">
        <w:trPr>
          <w:trHeight w:val="400"/>
          <w:tblCellSpacing w:w="5" w:type="nil"/>
        </w:trPr>
        <w:tc>
          <w:tcPr>
            <w:tcW w:w="36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216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3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центр крупного сельского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населенного пункта    </w:t>
            </w:r>
          </w:p>
        </w:tc>
        <w:tc>
          <w:tcPr>
            <w:tcW w:w="34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среднего сельского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населенного пункта     </w:t>
            </w:r>
          </w:p>
        </w:tc>
      </w:tr>
      <w:tr w:rsidR="003F40AB" w:rsidRPr="00213747">
        <w:trPr>
          <w:tblCellSpacing w:w="5" w:type="nil"/>
        </w:trPr>
        <w:tc>
          <w:tcPr>
            <w:tcW w:w="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1</w:t>
            </w:r>
          </w:p>
        </w:tc>
        <w:tc>
          <w:tcPr>
            <w:tcW w:w="21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3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             </w:t>
            </w:r>
          </w:p>
        </w:tc>
        <w:tc>
          <w:tcPr>
            <w:tcW w:w="34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6             </w:t>
            </w:r>
          </w:p>
        </w:tc>
      </w:tr>
      <w:tr w:rsidR="003F40AB" w:rsidRPr="00213747">
        <w:trPr>
          <w:trHeight w:val="1400"/>
          <w:tblCellSpacing w:w="5" w:type="nil"/>
        </w:trPr>
        <w:tc>
          <w:tcPr>
            <w:tcW w:w="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1</w:t>
            </w:r>
          </w:p>
        </w:tc>
        <w:tc>
          <w:tcPr>
            <w:tcW w:w="21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Административно-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деловые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хозяйственные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учреждения      </w:t>
            </w:r>
          </w:p>
        </w:tc>
        <w:tc>
          <w:tcPr>
            <w:tcW w:w="3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административно-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хозяйственная      служба,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отделения связи,  милиции,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банков,   юридические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нотариальные      конторы,</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ремонтно-эксплуатационные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управления                </w:t>
            </w:r>
          </w:p>
        </w:tc>
        <w:tc>
          <w:tcPr>
            <w:tcW w:w="34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административно-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хозяйственное       здание,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отделение   связи,   банка,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жилищно-коммунальная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организация, опорный  пункт</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охраны порядка             </w:t>
            </w:r>
          </w:p>
        </w:tc>
      </w:tr>
      <w:tr w:rsidR="003F40AB" w:rsidRPr="00213747">
        <w:trPr>
          <w:trHeight w:val="600"/>
          <w:tblCellSpacing w:w="5" w:type="nil"/>
        </w:trPr>
        <w:tc>
          <w:tcPr>
            <w:tcW w:w="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2</w:t>
            </w:r>
          </w:p>
        </w:tc>
        <w:tc>
          <w:tcPr>
            <w:tcW w:w="21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Учреждения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образования     </w:t>
            </w:r>
          </w:p>
        </w:tc>
        <w:tc>
          <w:tcPr>
            <w:tcW w:w="3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колледжи, лицеи, гимназии,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детские школы  искусств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творчества и другое       </w:t>
            </w:r>
          </w:p>
        </w:tc>
        <w:tc>
          <w:tcPr>
            <w:tcW w:w="34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дошкольные    и    школьные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образовательные учреждения,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детские школы творчества   </w:t>
            </w:r>
          </w:p>
        </w:tc>
      </w:tr>
      <w:tr w:rsidR="003F40AB" w:rsidRPr="00213747">
        <w:trPr>
          <w:trHeight w:val="1000"/>
          <w:tblCellSpacing w:w="5" w:type="nil"/>
        </w:trPr>
        <w:tc>
          <w:tcPr>
            <w:tcW w:w="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3</w:t>
            </w:r>
          </w:p>
        </w:tc>
        <w:tc>
          <w:tcPr>
            <w:tcW w:w="21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Учреждения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культуры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искусства       </w:t>
            </w:r>
          </w:p>
        </w:tc>
        <w:tc>
          <w:tcPr>
            <w:tcW w:w="3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учреждения клубного  типа,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клубы    по     интересам,</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досуговые          центры,</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библиотеки для взрослых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детей                     </w:t>
            </w:r>
          </w:p>
        </w:tc>
        <w:tc>
          <w:tcPr>
            <w:tcW w:w="34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учреждения клубного типа  с</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киноустановками,    филиалы</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библиотек  для  взрослых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детей                      </w:t>
            </w:r>
          </w:p>
        </w:tc>
      </w:tr>
      <w:tr w:rsidR="003F40AB" w:rsidRPr="00213747">
        <w:trPr>
          <w:trHeight w:val="800"/>
          <w:tblCellSpacing w:w="5" w:type="nil"/>
        </w:trPr>
        <w:tc>
          <w:tcPr>
            <w:tcW w:w="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4</w:t>
            </w:r>
          </w:p>
        </w:tc>
        <w:tc>
          <w:tcPr>
            <w:tcW w:w="21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Учреждения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здравоохранения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и    социального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обслуживания    </w:t>
            </w:r>
          </w:p>
        </w:tc>
        <w:tc>
          <w:tcPr>
            <w:tcW w:w="3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участковая       больница,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поликлиника,     выдвижной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пункт  скорой  медицинской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помощи, аптека            </w:t>
            </w:r>
          </w:p>
        </w:tc>
        <w:tc>
          <w:tcPr>
            <w:tcW w:w="34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фельдшерско-акушерские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пункты,           врачебная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амбулатория, аптека        </w:t>
            </w:r>
          </w:p>
        </w:tc>
      </w:tr>
      <w:tr w:rsidR="003F40AB" w:rsidRPr="00213747">
        <w:trPr>
          <w:trHeight w:val="600"/>
          <w:tblCellSpacing w:w="5" w:type="nil"/>
        </w:trPr>
        <w:tc>
          <w:tcPr>
            <w:tcW w:w="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5</w:t>
            </w:r>
          </w:p>
        </w:tc>
        <w:tc>
          <w:tcPr>
            <w:tcW w:w="21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Физкультурно-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спортивные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сооружения      </w:t>
            </w:r>
          </w:p>
        </w:tc>
        <w:tc>
          <w:tcPr>
            <w:tcW w:w="3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стадионы,       спортзалы,</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бассейны,          детские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спортивные школы          </w:t>
            </w:r>
          </w:p>
        </w:tc>
        <w:tc>
          <w:tcPr>
            <w:tcW w:w="34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стадион,     спортзал     с</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бассейном,   как   правило,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совмещенный со школьным    </w:t>
            </w:r>
          </w:p>
        </w:tc>
      </w:tr>
      <w:tr w:rsidR="003F40AB" w:rsidRPr="00213747">
        <w:trPr>
          <w:trHeight w:val="1000"/>
          <w:tblCellSpacing w:w="5" w:type="nil"/>
        </w:trPr>
        <w:tc>
          <w:tcPr>
            <w:tcW w:w="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6</w:t>
            </w:r>
          </w:p>
        </w:tc>
        <w:tc>
          <w:tcPr>
            <w:tcW w:w="21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Учреждения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торговли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общественного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питания         </w:t>
            </w:r>
          </w:p>
        </w:tc>
        <w:tc>
          <w:tcPr>
            <w:tcW w:w="3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магазины продовольственных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и  промышленных   товаров,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предприятия  общественного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питания                   </w:t>
            </w:r>
          </w:p>
        </w:tc>
        <w:tc>
          <w:tcPr>
            <w:tcW w:w="34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магазины  продовольственных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и   промышленных    товаров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повседневного       спроса,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пункты        общественного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питания                    </w:t>
            </w:r>
          </w:p>
        </w:tc>
      </w:tr>
      <w:tr w:rsidR="003F40AB" w:rsidRPr="00213747">
        <w:trPr>
          <w:trHeight w:val="1200"/>
          <w:tblCellSpacing w:w="5" w:type="nil"/>
        </w:trPr>
        <w:tc>
          <w:tcPr>
            <w:tcW w:w="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7</w:t>
            </w:r>
          </w:p>
        </w:tc>
        <w:tc>
          <w:tcPr>
            <w:tcW w:w="21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Учреждения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бытового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коммунального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обслуживания    </w:t>
            </w:r>
          </w:p>
        </w:tc>
        <w:tc>
          <w:tcPr>
            <w:tcW w:w="33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предприятия       бытового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обслуживания,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прачечные-химчистки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самообслуживания,    бани,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пожарные             депо,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общественные туалеты      </w:t>
            </w:r>
          </w:p>
        </w:tc>
        <w:tc>
          <w:tcPr>
            <w:tcW w:w="34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предприятия        бытового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обслуживания,      приемные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пункты прачечных-химчисток,</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бани                       </w:t>
            </w:r>
          </w:p>
        </w:tc>
      </w:tr>
    </w:tbl>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sectPr w:rsidR="003F40AB" w:rsidRPr="00213747" w:rsidSect="00213747">
          <w:pgSz w:w="11905" w:h="16838"/>
          <w:pgMar w:top="567" w:right="567" w:bottom="567" w:left="1134" w:header="720" w:footer="720" w:gutter="0"/>
          <w:cols w:space="720"/>
          <w:noEndnote/>
        </w:sectPr>
      </w:pP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129" w:name="Par4381"/>
      <w:bookmarkEnd w:id="129"/>
      <w:r w:rsidRPr="00213747">
        <w:rPr>
          <w:rFonts w:ascii="Times New Roman" w:hAnsi="Times New Roman" w:cs="Times New Roman"/>
          <w:sz w:val="28"/>
          <w:szCs w:val="28"/>
        </w:rPr>
        <w:t xml:space="preserve">Приложение </w:t>
      </w:r>
      <w:r w:rsidR="00657B14">
        <w:rPr>
          <w:rFonts w:ascii="Times New Roman" w:hAnsi="Times New Roman" w:cs="Times New Roman"/>
          <w:sz w:val="28"/>
          <w:szCs w:val="28"/>
        </w:rPr>
        <w:t>2</w:t>
      </w: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r w:rsidRPr="00213747">
        <w:rPr>
          <w:rFonts w:ascii="Times New Roman" w:hAnsi="Times New Roman" w:cs="Times New Roman"/>
          <w:sz w:val="28"/>
          <w:szCs w:val="28"/>
        </w:rPr>
        <w:t>к местным Нормативам градостроительного</w:t>
      </w:r>
    </w:p>
    <w:p w:rsidR="00382C6B" w:rsidRDefault="003F40AB">
      <w:pPr>
        <w:widowControl w:val="0"/>
        <w:autoSpaceDE w:val="0"/>
        <w:autoSpaceDN w:val="0"/>
        <w:adjustRightInd w:val="0"/>
        <w:spacing w:after="0" w:line="240" w:lineRule="auto"/>
        <w:jc w:val="right"/>
        <w:rPr>
          <w:rFonts w:ascii="Times New Roman" w:hAnsi="Times New Roman" w:cs="Times New Roman"/>
          <w:sz w:val="28"/>
          <w:szCs w:val="28"/>
        </w:rPr>
      </w:pPr>
      <w:r w:rsidRPr="00213747">
        <w:rPr>
          <w:rFonts w:ascii="Times New Roman" w:hAnsi="Times New Roman" w:cs="Times New Roman"/>
          <w:sz w:val="28"/>
          <w:szCs w:val="28"/>
        </w:rPr>
        <w:t xml:space="preserve">проектирования </w:t>
      </w:r>
      <w:r w:rsidR="00450DDB">
        <w:rPr>
          <w:rFonts w:ascii="Times New Roman" w:hAnsi="Times New Roman" w:cs="Times New Roman"/>
          <w:sz w:val="28"/>
          <w:szCs w:val="28"/>
        </w:rPr>
        <w:t xml:space="preserve">Ковернинского муниципального </w:t>
      </w:r>
    </w:p>
    <w:p w:rsidR="003F40AB" w:rsidRPr="00213747" w:rsidRDefault="00450DDB" w:rsidP="00382C6B">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района</w:t>
      </w:r>
      <w:r w:rsidR="00382C6B">
        <w:rPr>
          <w:rFonts w:ascii="Times New Roman" w:hAnsi="Times New Roman" w:cs="Times New Roman"/>
          <w:sz w:val="28"/>
          <w:szCs w:val="28"/>
        </w:rPr>
        <w:t xml:space="preserve"> </w:t>
      </w:r>
      <w:r w:rsidR="003F40AB" w:rsidRPr="00213747">
        <w:rPr>
          <w:rFonts w:ascii="Times New Roman" w:hAnsi="Times New Roman" w:cs="Times New Roman"/>
          <w:sz w:val="28"/>
          <w:szCs w:val="28"/>
        </w:rPr>
        <w:t>Нижегородской области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bookmarkStart w:id="130" w:name="Par4386"/>
      <w:bookmarkEnd w:id="130"/>
      <w:r w:rsidRPr="00213747">
        <w:rPr>
          <w:rFonts w:ascii="Times New Roman" w:hAnsi="Times New Roman" w:cs="Times New Roman"/>
          <w:sz w:val="28"/>
          <w:szCs w:val="28"/>
        </w:rPr>
        <w:t>НОРМЫ</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РАСЧЕТА УЧРЕЖДЕНИЙ И ПРЕДПРИЯТИЙ ОБСЛУЖИВАНИЯ</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И РАЗМЕРЫ ЗЕМЕЛЬНЫХ УЧАСТКОВ ДЛЯ ИХ РАЗМЕЩЕНИЯ</w:t>
      </w:r>
    </w:p>
    <w:p w:rsidR="003F40AB" w:rsidRDefault="003F40AB">
      <w:pPr>
        <w:widowControl w:val="0"/>
        <w:autoSpaceDE w:val="0"/>
        <w:autoSpaceDN w:val="0"/>
        <w:adjustRightInd w:val="0"/>
        <w:spacing w:after="0" w:line="240" w:lineRule="auto"/>
        <w:jc w:val="right"/>
        <w:rPr>
          <w:rFonts w:ascii="Times New Roman" w:hAnsi="Times New Roman" w:cs="Times New Roman"/>
          <w:sz w:val="28"/>
          <w:szCs w:val="28"/>
        </w:rPr>
      </w:pPr>
    </w:p>
    <w:tbl>
      <w:tblPr>
        <w:tblStyle w:val="a5"/>
        <w:tblW w:w="21680" w:type="dxa"/>
        <w:tblLook w:val="0000" w:firstRow="0" w:lastRow="0" w:firstColumn="0" w:lastColumn="0" w:noHBand="0" w:noVBand="0"/>
      </w:tblPr>
      <w:tblGrid>
        <w:gridCol w:w="5160"/>
        <w:gridCol w:w="2070"/>
        <w:gridCol w:w="4980"/>
        <w:gridCol w:w="4695"/>
        <w:gridCol w:w="4775"/>
      </w:tblGrid>
      <w:tr w:rsidR="00CF6EEA" w:rsidTr="00020F39">
        <w:trPr>
          <w:trHeight w:val="336"/>
        </w:trPr>
        <w:tc>
          <w:tcPr>
            <w:tcW w:w="5160" w:type="dxa"/>
          </w:tcPr>
          <w:p w:rsidR="00CF6EEA" w:rsidRDefault="00CF6EEA" w:rsidP="002D0E41">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Учреждения,    предприятия,   сооружения</w:t>
            </w:r>
          </w:p>
        </w:tc>
        <w:tc>
          <w:tcPr>
            <w:tcW w:w="2070" w:type="dxa"/>
          </w:tcPr>
          <w:p w:rsidR="00CF6EEA" w:rsidRDefault="00CF6EEA" w:rsidP="002D0E41">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Единица измерения</w:t>
            </w:r>
          </w:p>
        </w:tc>
        <w:tc>
          <w:tcPr>
            <w:tcW w:w="4980" w:type="dxa"/>
          </w:tcPr>
          <w:p w:rsidR="00CF6EEA" w:rsidRDefault="002D0E41" w:rsidP="002D0E41">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Рекомендуемая обеспеченность на 1000 жителей (в пределах минимума)</w:t>
            </w:r>
          </w:p>
        </w:tc>
        <w:tc>
          <w:tcPr>
            <w:tcW w:w="4695" w:type="dxa"/>
          </w:tcPr>
          <w:p w:rsidR="00CF6EEA" w:rsidRDefault="002D0E41" w:rsidP="002D0E41">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Размер земельного участка,</w:t>
            </w:r>
          </w:p>
        </w:tc>
        <w:tc>
          <w:tcPr>
            <w:tcW w:w="4775" w:type="dxa"/>
          </w:tcPr>
          <w:p w:rsidR="00CF6EEA" w:rsidRDefault="00CF6EEA" w:rsidP="002D0E41">
            <w:pPr>
              <w:widowControl w:val="0"/>
              <w:autoSpaceDE w:val="0"/>
              <w:autoSpaceDN w:val="0"/>
              <w:adjustRightInd w:val="0"/>
              <w:ind w:left="-72"/>
              <w:jc w:val="center"/>
              <w:rPr>
                <w:rFonts w:ascii="Times New Roman" w:hAnsi="Times New Roman" w:cs="Times New Roman"/>
                <w:sz w:val="28"/>
                <w:szCs w:val="28"/>
              </w:rPr>
            </w:pPr>
          </w:p>
        </w:tc>
      </w:tr>
      <w:tr w:rsidR="00CF6EEA" w:rsidTr="00020F39">
        <w:trPr>
          <w:trHeight w:val="336"/>
        </w:trPr>
        <w:tc>
          <w:tcPr>
            <w:tcW w:w="5160" w:type="dxa"/>
          </w:tcPr>
          <w:p w:rsidR="00CF6EEA" w:rsidRDefault="002D0E41" w:rsidP="002D0E41">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1</w:t>
            </w:r>
          </w:p>
        </w:tc>
        <w:tc>
          <w:tcPr>
            <w:tcW w:w="2070" w:type="dxa"/>
          </w:tcPr>
          <w:p w:rsidR="00CF6EEA" w:rsidRDefault="002D0E41" w:rsidP="002D0E41">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2</w:t>
            </w:r>
          </w:p>
        </w:tc>
        <w:tc>
          <w:tcPr>
            <w:tcW w:w="4980" w:type="dxa"/>
          </w:tcPr>
          <w:p w:rsidR="00CF6EEA" w:rsidRDefault="002D0E41" w:rsidP="002D0E41">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3</w:t>
            </w:r>
          </w:p>
        </w:tc>
        <w:tc>
          <w:tcPr>
            <w:tcW w:w="4695" w:type="dxa"/>
          </w:tcPr>
          <w:p w:rsidR="00CF6EEA" w:rsidRDefault="002D0E41" w:rsidP="002D0E41">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4</w:t>
            </w:r>
          </w:p>
        </w:tc>
        <w:tc>
          <w:tcPr>
            <w:tcW w:w="4775" w:type="dxa"/>
          </w:tcPr>
          <w:p w:rsidR="00CF6EEA" w:rsidRDefault="002D0E41" w:rsidP="002D0E41">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6</w:t>
            </w:r>
          </w:p>
        </w:tc>
      </w:tr>
      <w:tr w:rsidR="002D0E41" w:rsidTr="00020F39">
        <w:trPr>
          <w:trHeight w:val="336"/>
        </w:trPr>
        <w:tc>
          <w:tcPr>
            <w:tcW w:w="21680" w:type="dxa"/>
            <w:gridSpan w:val="5"/>
          </w:tcPr>
          <w:p w:rsidR="002D0E41" w:rsidRDefault="002D0E41" w:rsidP="002D0E41">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1.Учреждения образования.</w:t>
            </w:r>
          </w:p>
        </w:tc>
      </w:tr>
      <w:tr w:rsidR="00CF6EEA" w:rsidTr="00020F39">
        <w:trPr>
          <w:trHeight w:val="336"/>
        </w:trPr>
        <w:tc>
          <w:tcPr>
            <w:tcW w:w="5160" w:type="dxa"/>
          </w:tcPr>
          <w:p w:rsidR="00CF6EEA" w:rsidRDefault="002D0E41"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Дошкольные образовательные учреждения</w:t>
            </w:r>
          </w:p>
        </w:tc>
        <w:tc>
          <w:tcPr>
            <w:tcW w:w="2070" w:type="dxa"/>
          </w:tcPr>
          <w:p w:rsidR="00CF6EEA" w:rsidRDefault="002D0E41"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1 место</w:t>
            </w:r>
          </w:p>
        </w:tc>
        <w:tc>
          <w:tcPr>
            <w:tcW w:w="4980" w:type="dxa"/>
          </w:tcPr>
          <w:p w:rsidR="00CF6EEA" w:rsidRDefault="002D0E41" w:rsidP="002D0E41">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Р</w:t>
            </w:r>
            <w:r w:rsidRPr="00213747">
              <w:rPr>
                <w:rFonts w:ascii="Times New Roman" w:hAnsi="Times New Roman" w:cs="Times New Roman"/>
                <w:sz w:val="28"/>
                <w:szCs w:val="28"/>
              </w:rPr>
              <w:t xml:space="preserve">асчет по демографии с </w:t>
            </w:r>
            <w:r>
              <w:rPr>
                <w:rFonts w:ascii="Times New Roman" w:hAnsi="Times New Roman" w:cs="Times New Roman"/>
                <w:sz w:val="28"/>
                <w:szCs w:val="28"/>
              </w:rPr>
              <w:t xml:space="preserve">учетом уровня </w:t>
            </w:r>
            <w:r w:rsidRPr="00213747">
              <w:rPr>
                <w:rFonts w:ascii="Times New Roman" w:hAnsi="Times New Roman" w:cs="Times New Roman"/>
                <w:sz w:val="28"/>
                <w:szCs w:val="28"/>
              </w:rPr>
              <w:t>обеспеченности детей</w:t>
            </w:r>
            <w:r>
              <w:rPr>
                <w:rFonts w:ascii="Times New Roman" w:hAnsi="Times New Roman" w:cs="Times New Roman"/>
                <w:sz w:val="28"/>
                <w:szCs w:val="28"/>
              </w:rPr>
              <w:t xml:space="preserve"> </w:t>
            </w:r>
            <w:r w:rsidRPr="00213747">
              <w:rPr>
                <w:rFonts w:ascii="Times New Roman" w:hAnsi="Times New Roman" w:cs="Times New Roman"/>
                <w:sz w:val="28"/>
                <w:szCs w:val="28"/>
              </w:rPr>
              <w:t>дошкольными</w:t>
            </w:r>
            <w:r>
              <w:rPr>
                <w:rFonts w:ascii="Times New Roman" w:hAnsi="Times New Roman" w:cs="Times New Roman"/>
                <w:sz w:val="28"/>
                <w:szCs w:val="28"/>
              </w:rPr>
              <w:t xml:space="preserve"> </w:t>
            </w:r>
            <w:r w:rsidRPr="00213747">
              <w:rPr>
                <w:rFonts w:ascii="Times New Roman" w:hAnsi="Times New Roman" w:cs="Times New Roman"/>
                <w:sz w:val="28"/>
                <w:szCs w:val="28"/>
              </w:rPr>
              <w:t>учреждениями для   ориентировочных</w:t>
            </w:r>
            <w:r>
              <w:rPr>
                <w:rFonts w:ascii="Times New Roman" w:hAnsi="Times New Roman" w:cs="Times New Roman"/>
                <w:sz w:val="28"/>
                <w:szCs w:val="28"/>
              </w:rPr>
              <w:t xml:space="preserve"> </w:t>
            </w:r>
            <w:r w:rsidRPr="00213747">
              <w:rPr>
                <w:rFonts w:ascii="Times New Roman" w:hAnsi="Times New Roman" w:cs="Times New Roman"/>
                <w:sz w:val="28"/>
                <w:szCs w:val="28"/>
              </w:rPr>
              <w:t>расчетов - 28,    на территории жилой  застройки размещать из</w:t>
            </w:r>
            <w:r>
              <w:rPr>
                <w:rFonts w:ascii="Times New Roman" w:hAnsi="Times New Roman" w:cs="Times New Roman"/>
                <w:sz w:val="28"/>
                <w:szCs w:val="28"/>
              </w:rPr>
              <w:t xml:space="preserve"> </w:t>
            </w:r>
            <w:r w:rsidRPr="00213747">
              <w:rPr>
                <w:rFonts w:ascii="Times New Roman" w:hAnsi="Times New Roman" w:cs="Times New Roman"/>
                <w:sz w:val="28"/>
                <w:szCs w:val="28"/>
              </w:rPr>
              <w:t>расчета 100 мест на 1</w:t>
            </w:r>
            <w:r>
              <w:rPr>
                <w:rFonts w:ascii="Times New Roman" w:hAnsi="Times New Roman" w:cs="Times New Roman"/>
                <w:sz w:val="28"/>
                <w:szCs w:val="28"/>
              </w:rPr>
              <w:t xml:space="preserve"> </w:t>
            </w:r>
            <w:proofErr w:type="spellStart"/>
            <w:r>
              <w:rPr>
                <w:rFonts w:ascii="Times New Roman" w:hAnsi="Times New Roman" w:cs="Times New Roman"/>
                <w:sz w:val="28"/>
                <w:szCs w:val="28"/>
              </w:rPr>
              <w:t>тыс.чел</w:t>
            </w:r>
            <w:proofErr w:type="spellEnd"/>
          </w:p>
        </w:tc>
        <w:tc>
          <w:tcPr>
            <w:tcW w:w="4695" w:type="dxa"/>
          </w:tcPr>
          <w:p w:rsidR="00CF6EEA" w:rsidRDefault="002D0E41" w:rsidP="002D0E41">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Для отдельно стоящих зданий при вместимости до 100мест – 40,</w:t>
            </w:r>
          </w:p>
          <w:p w:rsidR="002D0E41" w:rsidRDefault="002D0E41" w:rsidP="002D0E41">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              свыше 100мест – 35, </w:t>
            </w:r>
          </w:p>
          <w:p w:rsidR="002D0E41" w:rsidRDefault="002D0E41" w:rsidP="002D0E41">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для встроенных при вместимости до 100мест – не менее 29</w:t>
            </w:r>
          </w:p>
          <w:p w:rsidR="002D0E41" w:rsidRDefault="002D0E41" w:rsidP="002D0E41">
            <w:pPr>
              <w:widowControl w:val="0"/>
              <w:autoSpaceDE w:val="0"/>
              <w:autoSpaceDN w:val="0"/>
              <w:adjustRightInd w:val="0"/>
              <w:ind w:left="-72"/>
              <w:rPr>
                <w:rFonts w:ascii="Times New Roman" w:hAnsi="Times New Roman" w:cs="Times New Roman"/>
                <w:sz w:val="28"/>
                <w:szCs w:val="28"/>
              </w:rPr>
            </w:pPr>
          </w:p>
        </w:tc>
        <w:tc>
          <w:tcPr>
            <w:tcW w:w="4775" w:type="dxa"/>
          </w:tcPr>
          <w:p w:rsidR="00CF6EEA" w:rsidRDefault="002D0E41"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Уровень обеспеченности детей (1-6лет)</w:t>
            </w:r>
            <w:r w:rsidR="00AD24D2">
              <w:rPr>
                <w:rFonts w:ascii="Times New Roman" w:hAnsi="Times New Roman" w:cs="Times New Roman"/>
                <w:sz w:val="28"/>
                <w:szCs w:val="28"/>
              </w:rPr>
              <w:t xml:space="preserve"> дошкольными учреждениями:</w:t>
            </w:r>
          </w:p>
          <w:p w:rsidR="00AD24D2" w:rsidRDefault="00AD24D2"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сельские поселения -50%.</w:t>
            </w:r>
          </w:p>
          <w:p w:rsidR="00AD24D2" w:rsidRDefault="00AD24D2"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Площадь групповой площадки для детей ясельного возраста – 7,5м2. на 1место.</w:t>
            </w:r>
          </w:p>
          <w:p w:rsidR="00AD24D2" w:rsidRDefault="00AD24D2"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Радиус обслуживания при малоэтажной застройке -500м.</w:t>
            </w:r>
          </w:p>
        </w:tc>
      </w:tr>
      <w:tr w:rsidR="00CF6EEA" w:rsidTr="00020F39">
        <w:trPr>
          <w:trHeight w:val="336"/>
        </w:trPr>
        <w:tc>
          <w:tcPr>
            <w:tcW w:w="5160" w:type="dxa"/>
          </w:tcPr>
          <w:p w:rsidR="00CF6EEA" w:rsidRDefault="00AD24D2"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Общеобразовательные школы, лицеи, гимназии, кадетские училища.</w:t>
            </w:r>
          </w:p>
        </w:tc>
        <w:tc>
          <w:tcPr>
            <w:tcW w:w="2070" w:type="dxa"/>
          </w:tcPr>
          <w:p w:rsidR="00CF6EEA" w:rsidRDefault="00AD24D2"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1 место</w:t>
            </w:r>
          </w:p>
        </w:tc>
        <w:tc>
          <w:tcPr>
            <w:tcW w:w="4980" w:type="dxa"/>
          </w:tcPr>
          <w:p w:rsidR="00CF6EEA" w:rsidRDefault="00AD24D2"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Р</w:t>
            </w:r>
            <w:r w:rsidRPr="00213747">
              <w:rPr>
                <w:rFonts w:ascii="Times New Roman" w:hAnsi="Times New Roman" w:cs="Times New Roman"/>
                <w:sz w:val="28"/>
                <w:szCs w:val="28"/>
              </w:rPr>
              <w:t xml:space="preserve">асчет по демографии с </w:t>
            </w:r>
            <w:r>
              <w:rPr>
                <w:rFonts w:ascii="Times New Roman" w:hAnsi="Times New Roman" w:cs="Times New Roman"/>
                <w:sz w:val="28"/>
                <w:szCs w:val="28"/>
              </w:rPr>
              <w:t xml:space="preserve">учетом уровня охвата школьников для ориентировочных расчетов – 111, в том числе для Х-Х1 классов -17. </w:t>
            </w:r>
          </w:p>
          <w:p w:rsidR="00AD24D2" w:rsidRDefault="00AD24D2"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Не менее 160 на 1тыс.жителей.</w:t>
            </w:r>
          </w:p>
        </w:tc>
        <w:tc>
          <w:tcPr>
            <w:tcW w:w="4695" w:type="dxa"/>
          </w:tcPr>
          <w:p w:rsidR="00CF6EEA" w:rsidRDefault="00AD24D2" w:rsidP="00AD24D2">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 При вместимости: до 400 мест – 50;</w:t>
            </w:r>
          </w:p>
          <w:p w:rsidR="00AD24D2" w:rsidRDefault="00AD24D2" w:rsidP="00AD24D2">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400 – 500 мест – 60;</w:t>
            </w:r>
          </w:p>
          <w:p w:rsidR="00AD24D2" w:rsidRDefault="00AD24D2" w:rsidP="00AD24D2">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500 – 600 мест – 50;</w:t>
            </w:r>
          </w:p>
          <w:p w:rsidR="00AD24D2" w:rsidRDefault="00AD24D2" w:rsidP="00AD24D2">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600 – 800 мест – 40;</w:t>
            </w:r>
          </w:p>
          <w:p w:rsidR="00AD24D2" w:rsidRDefault="00AD24D2" w:rsidP="00AD24D2">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800 – 1100 мест – 33;</w:t>
            </w:r>
          </w:p>
          <w:p w:rsidR="00AD24D2" w:rsidRDefault="00AD24D2" w:rsidP="00AD24D2">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1100 –1500 мест – 21;</w:t>
            </w:r>
          </w:p>
          <w:p w:rsidR="00AD24D2" w:rsidRDefault="00AD24D2" w:rsidP="00AD24D2">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1500 – 2000 мест – 17;</w:t>
            </w:r>
          </w:p>
          <w:p w:rsidR="00AD24D2" w:rsidRDefault="00AD24D2" w:rsidP="00F06FFB">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2000 и более -16, с учетом площади спортивной зоны и здания школы.</w:t>
            </w:r>
            <w:r w:rsidR="00F06FFB">
              <w:rPr>
                <w:rFonts w:ascii="Times New Roman" w:hAnsi="Times New Roman" w:cs="Times New Roman"/>
                <w:sz w:val="28"/>
                <w:szCs w:val="28"/>
              </w:rPr>
              <w:t xml:space="preserve"> В условиях реконструкции возможно на 20%</w:t>
            </w:r>
          </w:p>
        </w:tc>
        <w:tc>
          <w:tcPr>
            <w:tcW w:w="4775" w:type="dxa"/>
          </w:tcPr>
          <w:p w:rsidR="00CF6EEA"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Спортивная зона школы может быть объединена с физкультурно-оздоровительным комплексом жилого образования. Радиус обслуживания 750м (для начальных классов -500м)</w:t>
            </w:r>
          </w:p>
        </w:tc>
      </w:tr>
      <w:tr w:rsidR="00F06FFB" w:rsidTr="00020F39">
        <w:trPr>
          <w:trHeight w:val="336"/>
        </w:trPr>
        <w:tc>
          <w:tcPr>
            <w:tcW w:w="5160" w:type="dxa"/>
          </w:tcPr>
          <w:p w:rsidR="00F06FFB"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Крытые бассейны для дошкольников</w:t>
            </w:r>
          </w:p>
        </w:tc>
        <w:tc>
          <w:tcPr>
            <w:tcW w:w="2070" w:type="dxa"/>
          </w:tcPr>
          <w:p w:rsidR="00F06FFB"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1 объект</w:t>
            </w:r>
          </w:p>
        </w:tc>
        <w:tc>
          <w:tcPr>
            <w:tcW w:w="9675" w:type="dxa"/>
            <w:gridSpan w:val="2"/>
          </w:tcPr>
          <w:p w:rsidR="00F06FFB"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По заданию на проектирование</w:t>
            </w:r>
          </w:p>
        </w:tc>
        <w:tc>
          <w:tcPr>
            <w:tcW w:w="4775" w:type="dxa"/>
          </w:tcPr>
          <w:p w:rsidR="00F06FFB" w:rsidRDefault="00F06FFB" w:rsidP="00CF6EEA">
            <w:pPr>
              <w:widowControl w:val="0"/>
              <w:autoSpaceDE w:val="0"/>
              <w:autoSpaceDN w:val="0"/>
              <w:adjustRightInd w:val="0"/>
              <w:ind w:left="-72"/>
              <w:rPr>
                <w:rFonts w:ascii="Times New Roman" w:hAnsi="Times New Roman" w:cs="Times New Roman"/>
                <w:sz w:val="28"/>
                <w:szCs w:val="28"/>
              </w:rPr>
            </w:pPr>
          </w:p>
        </w:tc>
      </w:tr>
      <w:tr w:rsidR="00CF6EEA" w:rsidTr="00020F39">
        <w:trPr>
          <w:trHeight w:val="336"/>
        </w:trPr>
        <w:tc>
          <w:tcPr>
            <w:tcW w:w="5160" w:type="dxa"/>
          </w:tcPr>
          <w:p w:rsidR="00CF6EEA"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Школы-интернаты</w:t>
            </w:r>
          </w:p>
        </w:tc>
        <w:tc>
          <w:tcPr>
            <w:tcW w:w="2070" w:type="dxa"/>
          </w:tcPr>
          <w:p w:rsidR="00CF6EEA"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1 место</w:t>
            </w:r>
          </w:p>
        </w:tc>
        <w:tc>
          <w:tcPr>
            <w:tcW w:w="4980" w:type="dxa"/>
          </w:tcPr>
          <w:p w:rsidR="00CF6EEA"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По заданию на проектирование</w:t>
            </w:r>
          </w:p>
        </w:tc>
        <w:tc>
          <w:tcPr>
            <w:tcW w:w="4695" w:type="dxa"/>
          </w:tcPr>
          <w:p w:rsidR="00F06FFB" w:rsidRDefault="00F06FFB" w:rsidP="00F06FFB">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При вместимости: </w:t>
            </w:r>
          </w:p>
          <w:p w:rsidR="00F06FFB" w:rsidRDefault="00F06FFB" w:rsidP="00F06FFB">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200 – 300 мест – 70;</w:t>
            </w:r>
          </w:p>
          <w:p w:rsidR="00F06FFB" w:rsidRDefault="00F06FFB" w:rsidP="00F06FFB">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300 – 500 мест – 65;</w:t>
            </w:r>
          </w:p>
          <w:p w:rsidR="00CF6EEA"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500 и более мест -16</w:t>
            </w:r>
          </w:p>
        </w:tc>
        <w:tc>
          <w:tcPr>
            <w:tcW w:w="4775" w:type="dxa"/>
          </w:tcPr>
          <w:p w:rsidR="00CF6EEA"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При размещении на земельном участке школы здания интерната (спального корпуса) площадь земельного участка следует увеличить на 0,2га</w:t>
            </w:r>
          </w:p>
        </w:tc>
      </w:tr>
      <w:tr w:rsidR="00CF6EEA" w:rsidTr="00020F39">
        <w:trPr>
          <w:trHeight w:val="336"/>
        </w:trPr>
        <w:tc>
          <w:tcPr>
            <w:tcW w:w="5160" w:type="dxa"/>
          </w:tcPr>
          <w:p w:rsidR="00CF6EEA"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Учреждения начального профессионального образования</w:t>
            </w:r>
          </w:p>
        </w:tc>
        <w:tc>
          <w:tcPr>
            <w:tcW w:w="2070" w:type="dxa"/>
          </w:tcPr>
          <w:p w:rsidR="00CF6EEA"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1 место</w:t>
            </w:r>
          </w:p>
        </w:tc>
        <w:tc>
          <w:tcPr>
            <w:tcW w:w="4980" w:type="dxa"/>
          </w:tcPr>
          <w:p w:rsidR="00CF6EEA"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8% общего числа школьников, по заданию на проектирование</w:t>
            </w:r>
          </w:p>
        </w:tc>
        <w:tc>
          <w:tcPr>
            <w:tcW w:w="4695" w:type="dxa"/>
          </w:tcPr>
          <w:p w:rsidR="00CF6EEA" w:rsidRDefault="00CF6EEA" w:rsidP="00CF6EEA">
            <w:pPr>
              <w:widowControl w:val="0"/>
              <w:autoSpaceDE w:val="0"/>
              <w:autoSpaceDN w:val="0"/>
              <w:adjustRightInd w:val="0"/>
              <w:ind w:left="-72"/>
              <w:rPr>
                <w:rFonts w:ascii="Times New Roman" w:hAnsi="Times New Roman" w:cs="Times New Roman"/>
                <w:sz w:val="28"/>
                <w:szCs w:val="28"/>
              </w:rPr>
            </w:pPr>
          </w:p>
        </w:tc>
        <w:tc>
          <w:tcPr>
            <w:tcW w:w="4775" w:type="dxa"/>
          </w:tcPr>
          <w:p w:rsidR="00CF6EEA" w:rsidRDefault="00F06FFB" w:rsidP="00CF6EEA">
            <w:pPr>
              <w:widowControl w:val="0"/>
              <w:autoSpaceDE w:val="0"/>
              <w:autoSpaceDN w:val="0"/>
              <w:adjustRightInd w:val="0"/>
              <w:ind w:left="-72"/>
              <w:rPr>
                <w:rFonts w:ascii="Times New Roman" w:hAnsi="Times New Roman" w:cs="Times New Roman"/>
                <w:sz w:val="28"/>
                <w:szCs w:val="28"/>
              </w:rPr>
            </w:pPr>
            <w:proofErr w:type="spellStart"/>
            <w:r>
              <w:rPr>
                <w:rFonts w:ascii="Times New Roman" w:hAnsi="Times New Roman" w:cs="Times New Roman"/>
                <w:sz w:val="28"/>
                <w:szCs w:val="28"/>
              </w:rPr>
              <w:t>Автотрактородромы</w:t>
            </w:r>
            <w:proofErr w:type="spellEnd"/>
            <w:r>
              <w:rPr>
                <w:rFonts w:ascii="Times New Roman" w:hAnsi="Times New Roman" w:cs="Times New Roman"/>
                <w:sz w:val="28"/>
                <w:szCs w:val="28"/>
              </w:rPr>
              <w:t xml:space="preserve"> следует размещать вне селитебной территории</w:t>
            </w:r>
          </w:p>
        </w:tc>
      </w:tr>
      <w:tr w:rsidR="00F06FFB" w:rsidTr="00020F39">
        <w:trPr>
          <w:trHeight w:val="336"/>
        </w:trPr>
        <w:tc>
          <w:tcPr>
            <w:tcW w:w="5160" w:type="dxa"/>
          </w:tcPr>
          <w:p w:rsidR="00F06FFB"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Внешкольные учреждения</w:t>
            </w:r>
          </w:p>
        </w:tc>
        <w:tc>
          <w:tcPr>
            <w:tcW w:w="2070" w:type="dxa"/>
          </w:tcPr>
          <w:p w:rsidR="00F06FFB"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1 место</w:t>
            </w:r>
          </w:p>
        </w:tc>
        <w:tc>
          <w:tcPr>
            <w:tcW w:w="4980" w:type="dxa"/>
          </w:tcPr>
          <w:p w:rsidR="00F06FFB"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10% от общего числа школьников, в том числе по видам зданий: </w:t>
            </w:r>
          </w:p>
          <w:p w:rsidR="00F06FFB"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дверец творчества- 3,3%; </w:t>
            </w:r>
          </w:p>
          <w:p w:rsidR="00F06FFB" w:rsidRDefault="00F06FFB"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станция юных техников – 0,9%;</w:t>
            </w:r>
          </w:p>
          <w:p w:rsidR="00F06FFB" w:rsidRDefault="008102D1"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станция юных натуралистов – 0,4%;</w:t>
            </w:r>
          </w:p>
          <w:p w:rsidR="008102D1" w:rsidRDefault="008102D1"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детско-юношеская спортивная школа -2,3%;</w:t>
            </w:r>
          </w:p>
          <w:p w:rsidR="008102D1" w:rsidRDefault="008102D1"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детская школа искусств или музыкальная, художественная, хореографическая школа-2,7%.</w:t>
            </w:r>
          </w:p>
        </w:tc>
        <w:tc>
          <w:tcPr>
            <w:tcW w:w="4695" w:type="dxa"/>
          </w:tcPr>
          <w:p w:rsidR="00F06FFB" w:rsidRDefault="008102D1"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По заданию на проектирование</w:t>
            </w:r>
          </w:p>
        </w:tc>
        <w:tc>
          <w:tcPr>
            <w:tcW w:w="4775" w:type="dxa"/>
          </w:tcPr>
          <w:p w:rsidR="00F06FFB" w:rsidRDefault="008102D1"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В сельских поселениях места для внешкольных  учреждений допускается предусматривать в зданиях общеобразовательных школ</w:t>
            </w:r>
          </w:p>
        </w:tc>
      </w:tr>
      <w:tr w:rsidR="008102D1" w:rsidTr="00020F39">
        <w:trPr>
          <w:trHeight w:val="336"/>
        </w:trPr>
        <w:tc>
          <w:tcPr>
            <w:tcW w:w="5160" w:type="dxa"/>
          </w:tcPr>
          <w:p w:rsidR="008102D1" w:rsidRDefault="008102D1"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Средние специальные заведения, колледжи</w:t>
            </w:r>
          </w:p>
        </w:tc>
        <w:tc>
          <w:tcPr>
            <w:tcW w:w="2070" w:type="dxa"/>
          </w:tcPr>
          <w:p w:rsidR="008102D1" w:rsidRDefault="008102D1"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1 место</w:t>
            </w:r>
          </w:p>
        </w:tc>
        <w:tc>
          <w:tcPr>
            <w:tcW w:w="4980" w:type="dxa"/>
          </w:tcPr>
          <w:p w:rsidR="008102D1" w:rsidRDefault="008102D1"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По заданию на проектирование с учетом населения </w:t>
            </w:r>
            <w:r w:rsidR="006B290D">
              <w:rPr>
                <w:rFonts w:ascii="Times New Roman" w:hAnsi="Times New Roman" w:cs="Times New Roman"/>
                <w:sz w:val="28"/>
                <w:szCs w:val="28"/>
              </w:rPr>
              <w:t>центра муниципального района и населенных пунктов в зоне его влияния</w:t>
            </w:r>
          </w:p>
        </w:tc>
        <w:tc>
          <w:tcPr>
            <w:tcW w:w="4695" w:type="dxa"/>
          </w:tcPr>
          <w:p w:rsidR="00E630B8" w:rsidRDefault="006B290D" w:rsidP="00E630B8">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При вместимости </w:t>
            </w:r>
            <w:r w:rsidR="00E630B8">
              <w:rPr>
                <w:rFonts w:ascii="Times New Roman" w:hAnsi="Times New Roman" w:cs="Times New Roman"/>
                <w:sz w:val="28"/>
                <w:szCs w:val="28"/>
              </w:rPr>
              <w:t>до 300 мест-75 на 1 место (учащегося); от 300 – 900 – 50-65; от 900 – 1600 – 30-40.</w:t>
            </w:r>
          </w:p>
          <w:p w:rsidR="008102D1" w:rsidRDefault="008102D1" w:rsidP="00CF6EEA">
            <w:pPr>
              <w:widowControl w:val="0"/>
              <w:autoSpaceDE w:val="0"/>
              <w:autoSpaceDN w:val="0"/>
              <w:adjustRightInd w:val="0"/>
              <w:ind w:left="-72"/>
              <w:rPr>
                <w:rFonts w:ascii="Times New Roman" w:hAnsi="Times New Roman" w:cs="Times New Roman"/>
                <w:sz w:val="28"/>
                <w:szCs w:val="28"/>
              </w:rPr>
            </w:pPr>
          </w:p>
          <w:p w:rsidR="00E630B8" w:rsidRDefault="00E630B8" w:rsidP="00CF6EEA">
            <w:pPr>
              <w:widowControl w:val="0"/>
              <w:autoSpaceDE w:val="0"/>
              <w:autoSpaceDN w:val="0"/>
              <w:adjustRightInd w:val="0"/>
              <w:ind w:left="-72"/>
              <w:rPr>
                <w:rFonts w:ascii="Times New Roman" w:hAnsi="Times New Roman" w:cs="Times New Roman"/>
                <w:sz w:val="28"/>
                <w:szCs w:val="28"/>
              </w:rPr>
            </w:pPr>
          </w:p>
        </w:tc>
        <w:tc>
          <w:tcPr>
            <w:tcW w:w="4775" w:type="dxa"/>
          </w:tcPr>
          <w:p w:rsidR="008102D1" w:rsidRDefault="00E630B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Размеры       земельных</w:t>
            </w:r>
            <w:r>
              <w:rPr>
                <w:rFonts w:ascii="Times New Roman" w:hAnsi="Times New Roman" w:cs="Times New Roman"/>
                <w:sz w:val="28"/>
                <w:szCs w:val="28"/>
              </w:rPr>
              <w:t xml:space="preserve"> </w:t>
            </w:r>
            <w:r w:rsidRPr="00213747">
              <w:rPr>
                <w:rFonts w:ascii="Times New Roman" w:hAnsi="Times New Roman" w:cs="Times New Roman"/>
                <w:sz w:val="28"/>
                <w:szCs w:val="28"/>
              </w:rPr>
              <w:t>участков   могут   быть</w:t>
            </w:r>
            <w:r>
              <w:rPr>
                <w:rFonts w:ascii="Times New Roman" w:hAnsi="Times New Roman" w:cs="Times New Roman"/>
                <w:sz w:val="28"/>
                <w:szCs w:val="28"/>
              </w:rPr>
              <w:t xml:space="preserve"> </w:t>
            </w:r>
            <w:r w:rsidRPr="00213747">
              <w:rPr>
                <w:rFonts w:ascii="Times New Roman" w:hAnsi="Times New Roman" w:cs="Times New Roman"/>
                <w:sz w:val="28"/>
                <w:szCs w:val="28"/>
              </w:rPr>
              <w:t>увеличены  на  50%  для</w:t>
            </w:r>
            <w:r>
              <w:rPr>
                <w:rFonts w:ascii="Times New Roman" w:hAnsi="Times New Roman" w:cs="Times New Roman"/>
                <w:sz w:val="28"/>
                <w:szCs w:val="28"/>
              </w:rPr>
              <w:t xml:space="preserve"> </w:t>
            </w:r>
            <w:r w:rsidRPr="00213747">
              <w:rPr>
                <w:rFonts w:ascii="Times New Roman" w:hAnsi="Times New Roman" w:cs="Times New Roman"/>
                <w:sz w:val="28"/>
                <w:szCs w:val="28"/>
              </w:rPr>
              <w:t>учебных       заведений</w:t>
            </w:r>
            <w:r>
              <w:rPr>
                <w:rFonts w:ascii="Times New Roman" w:hAnsi="Times New Roman" w:cs="Times New Roman"/>
                <w:sz w:val="28"/>
                <w:szCs w:val="28"/>
              </w:rPr>
              <w:t xml:space="preserve"> </w:t>
            </w:r>
            <w:r w:rsidRPr="00213747">
              <w:rPr>
                <w:rFonts w:ascii="Times New Roman" w:hAnsi="Times New Roman" w:cs="Times New Roman"/>
                <w:sz w:val="28"/>
                <w:szCs w:val="28"/>
              </w:rPr>
              <w:t>сельскохозяйственного</w:t>
            </w:r>
            <w:r>
              <w:rPr>
                <w:rFonts w:ascii="Times New Roman" w:hAnsi="Times New Roman" w:cs="Times New Roman"/>
                <w:sz w:val="28"/>
                <w:szCs w:val="28"/>
              </w:rPr>
              <w:t xml:space="preserve"> </w:t>
            </w:r>
            <w:r w:rsidRPr="00213747">
              <w:rPr>
                <w:rFonts w:ascii="Times New Roman" w:hAnsi="Times New Roman" w:cs="Times New Roman"/>
                <w:sz w:val="28"/>
                <w:szCs w:val="28"/>
              </w:rPr>
              <w:t>профиля, размещаемых  в</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сельских </w:t>
            </w:r>
            <w:proofErr w:type="spellStart"/>
            <w:r w:rsidRPr="00213747">
              <w:rPr>
                <w:rFonts w:ascii="Times New Roman" w:hAnsi="Times New Roman" w:cs="Times New Roman"/>
                <w:sz w:val="28"/>
                <w:szCs w:val="28"/>
              </w:rPr>
              <w:t>поселени</w:t>
            </w:r>
            <w:proofErr w:type="spellEnd"/>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ях</w:t>
            </w:r>
            <w:proofErr w:type="spellEnd"/>
            <w:r w:rsidRPr="00213747">
              <w:rPr>
                <w:rFonts w:ascii="Times New Roman" w:hAnsi="Times New Roman" w:cs="Times New Roman"/>
                <w:sz w:val="28"/>
                <w:szCs w:val="28"/>
              </w:rPr>
              <w:t>.  В</w:t>
            </w:r>
            <w:r>
              <w:rPr>
                <w:rFonts w:ascii="Times New Roman" w:hAnsi="Times New Roman" w:cs="Times New Roman"/>
                <w:sz w:val="28"/>
                <w:szCs w:val="28"/>
              </w:rPr>
              <w:t xml:space="preserve"> </w:t>
            </w:r>
            <w:r w:rsidRPr="00213747">
              <w:rPr>
                <w:rFonts w:ascii="Times New Roman" w:hAnsi="Times New Roman" w:cs="Times New Roman"/>
                <w:sz w:val="28"/>
                <w:szCs w:val="28"/>
              </w:rPr>
              <w:t>условиях</w:t>
            </w:r>
            <w:r>
              <w:rPr>
                <w:rFonts w:ascii="Times New Roman" w:hAnsi="Times New Roman" w:cs="Times New Roman"/>
                <w:sz w:val="28"/>
                <w:szCs w:val="28"/>
              </w:rPr>
              <w:t xml:space="preserve"> реконструкции   </w:t>
            </w:r>
            <w:r w:rsidRPr="00213747">
              <w:rPr>
                <w:rFonts w:ascii="Times New Roman" w:hAnsi="Times New Roman" w:cs="Times New Roman"/>
                <w:sz w:val="28"/>
                <w:szCs w:val="28"/>
              </w:rPr>
              <w:t>для</w:t>
            </w:r>
            <w:r>
              <w:rPr>
                <w:rFonts w:ascii="Times New Roman" w:hAnsi="Times New Roman" w:cs="Times New Roman"/>
                <w:sz w:val="28"/>
                <w:szCs w:val="28"/>
              </w:rPr>
              <w:t xml:space="preserve"> </w:t>
            </w:r>
            <w:r w:rsidRPr="00213747">
              <w:rPr>
                <w:rFonts w:ascii="Times New Roman" w:hAnsi="Times New Roman" w:cs="Times New Roman"/>
                <w:sz w:val="28"/>
                <w:szCs w:val="28"/>
              </w:rPr>
              <w:t>учебных</w:t>
            </w:r>
            <w:r>
              <w:rPr>
                <w:rFonts w:ascii="Times New Roman" w:hAnsi="Times New Roman" w:cs="Times New Roman"/>
                <w:sz w:val="28"/>
                <w:szCs w:val="28"/>
              </w:rPr>
              <w:t xml:space="preserve"> </w:t>
            </w:r>
            <w:r w:rsidRPr="00213747">
              <w:rPr>
                <w:rFonts w:ascii="Times New Roman" w:hAnsi="Times New Roman" w:cs="Times New Roman"/>
                <w:sz w:val="28"/>
                <w:szCs w:val="28"/>
              </w:rPr>
              <w:t>заведений гуманитарного</w:t>
            </w:r>
            <w:r>
              <w:rPr>
                <w:rFonts w:ascii="Times New Roman" w:hAnsi="Times New Roman" w:cs="Times New Roman"/>
                <w:sz w:val="28"/>
                <w:szCs w:val="28"/>
              </w:rPr>
              <w:t xml:space="preserve"> </w:t>
            </w:r>
            <w:r w:rsidRPr="00213747">
              <w:rPr>
                <w:rFonts w:ascii="Times New Roman" w:hAnsi="Times New Roman" w:cs="Times New Roman"/>
                <w:sz w:val="28"/>
                <w:szCs w:val="28"/>
              </w:rPr>
              <w:t>профиля        возможно</w:t>
            </w:r>
            <w:r>
              <w:rPr>
                <w:rFonts w:ascii="Times New Roman" w:hAnsi="Times New Roman" w:cs="Times New Roman"/>
                <w:sz w:val="28"/>
                <w:szCs w:val="28"/>
              </w:rPr>
              <w:t xml:space="preserve"> </w:t>
            </w:r>
            <w:r w:rsidRPr="00213747">
              <w:rPr>
                <w:rFonts w:ascii="Times New Roman" w:hAnsi="Times New Roman" w:cs="Times New Roman"/>
                <w:sz w:val="28"/>
                <w:szCs w:val="28"/>
              </w:rPr>
              <w:t>уменьшение на 30%. Размеры   жилой   зоны,</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 </w:t>
            </w:r>
            <w:r w:rsidR="007C6793">
              <w:rPr>
                <w:rFonts w:ascii="Times New Roman" w:hAnsi="Times New Roman" w:cs="Times New Roman"/>
                <w:sz w:val="28"/>
                <w:szCs w:val="28"/>
              </w:rPr>
              <w:t xml:space="preserve">учебных </w:t>
            </w:r>
            <w:r w:rsidRPr="00213747">
              <w:rPr>
                <w:rFonts w:ascii="Times New Roman" w:hAnsi="Times New Roman" w:cs="Times New Roman"/>
                <w:sz w:val="28"/>
                <w:szCs w:val="28"/>
              </w:rPr>
              <w:t xml:space="preserve">и   </w:t>
            </w:r>
            <w:r w:rsidR="007C6793" w:rsidRPr="00213747">
              <w:rPr>
                <w:rFonts w:ascii="Times New Roman" w:hAnsi="Times New Roman" w:cs="Times New Roman"/>
                <w:sz w:val="28"/>
                <w:szCs w:val="28"/>
              </w:rPr>
              <w:t>вспомогательных</w:t>
            </w:r>
            <w:r w:rsidR="007C6793">
              <w:rPr>
                <w:rFonts w:ascii="Times New Roman" w:hAnsi="Times New Roman" w:cs="Times New Roman"/>
                <w:sz w:val="28"/>
                <w:szCs w:val="28"/>
              </w:rPr>
              <w:t xml:space="preserve"> </w:t>
            </w:r>
            <w:r w:rsidR="007C6793" w:rsidRPr="00213747">
              <w:rPr>
                <w:rFonts w:ascii="Times New Roman" w:hAnsi="Times New Roman" w:cs="Times New Roman"/>
                <w:sz w:val="28"/>
                <w:szCs w:val="28"/>
              </w:rPr>
              <w:t>хо</w:t>
            </w:r>
            <w:r w:rsidR="007C6793">
              <w:rPr>
                <w:rFonts w:ascii="Times New Roman" w:hAnsi="Times New Roman" w:cs="Times New Roman"/>
                <w:sz w:val="28"/>
                <w:szCs w:val="28"/>
              </w:rPr>
              <w:t xml:space="preserve"> </w:t>
            </w:r>
            <w:proofErr w:type="spellStart"/>
            <w:r w:rsidR="007C6793" w:rsidRPr="00213747">
              <w:rPr>
                <w:rFonts w:ascii="Times New Roman" w:hAnsi="Times New Roman" w:cs="Times New Roman"/>
                <w:sz w:val="28"/>
                <w:szCs w:val="28"/>
              </w:rPr>
              <w:t>зяйств</w:t>
            </w:r>
            <w:proofErr w:type="spellEnd"/>
            <w:r w:rsidR="007C6793" w:rsidRPr="00213747">
              <w:rPr>
                <w:rFonts w:ascii="Times New Roman" w:hAnsi="Times New Roman" w:cs="Times New Roman"/>
                <w:sz w:val="28"/>
                <w:szCs w:val="28"/>
              </w:rPr>
              <w:t xml:space="preserve">, </w:t>
            </w:r>
            <w:r w:rsidR="007C6793">
              <w:rPr>
                <w:rFonts w:ascii="Times New Roman" w:hAnsi="Times New Roman" w:cs="Times New Roman"/>
                <w:sz w:val="28"/>
                <w:szCs w:val="28"/>
              </w:rPr>
              <w:t>п</w:t>
            </w:r>
            <w:r w:rsidR="007C6793" w:rsidRPr="00213747">
              <w:rPr>
                <w:rFonts w:ascii="Times New Roman" w:hAnsi="Times New Roman" w:cs="Times New Roman"/>
                <w:sz w:val="28"/>
                <w:szCs w:val="28"/>
              </w:rPr>
              <w:t>олигонов</w:t>
            </w:r>
            <w:r w:rsidR="007C6793">
              <w:rPr>
                <w:rFonts w:ascii="Times New Roman" w:hAnsi="Times New Roman" w:cs="Times New Roman"/>
                <w:sz w:val="28"/>
                <w:szCs w:val="28"/>
              </w:rPr>
              <w:t xml:space="preserve"> и </w:t>
            </w:r>
            <w:r w:rsidR="007C6793" w:rsidRPr="00213747">
              <w:rPr>
                <w:rFonts w:ascii="Times New Roman" w:hAnsi="Times New Roman" w:cs="Times New Roman"/>
                <w:sz w:val="28"/>
                <w:szCs w:val="28"/>
              </w:rPr>
              <w:t xml:space="preserve"> </w:t>
            </w:r>
            <w:proofErr w:type="spellStart"/>
            <w:r w:rsidR="007C6793" w:rsidRPr="00213747">
              <w:rPr>
                <w:rFonts w:ascii="Times New Roman" w:hAnsi="Times New Roman" w:cs="Times New Roman"/>
                <w:sz w:val="28"/>
                <w:szCs w:val="28"/>
              </w:rPr>
              <w:t>автотрактородромов</w:t>
            </w:r>
            <w:proofErr w:type="spellEnd"/>
            <w:r w:rsidR="007C6793">
              <w:rPr>
                <w:rFonts w:ascii="Times New Roman" w:hAnsi="Times New Roman" w:cs="Times New Roman"/>
                <w:sz w:val="28"/>
                <w:szCs w:val="28"/>
              </w:rPr>
              <w:t xml:space="preserve"> в </w:t>
            </w:r>
            <w:r w:rsidR="007C6793" w:rsidRPr="00213747">
              <w:rPr>
                <w:rFonts w:ascii="Times New Roman" w:hAnsi="Times New Roman" w:cs="Times New Roman"/>
                <w:sz w:val="28"/>
                <w:szCs w:val="28"/>
              </w:rPr>
              <w:t xml:space="preserve">  указанные  размеры   не  </w:t>
            </w:r>
            <w:r w:rsidR="007C6793">
              <w:rPr>
                <w:rFonts w:ascii="Times New Roman" w:hAnsi="Times New Roman" w:cs="Times New Roman"/>
                <w:sz w:val="28"/>
                <w:szCs w:val="28"/>
              </w:rPr>
              <w:t xml:space="preserve">входят. </w:t>
            </w:r>
            <w:r w:rsidR="007C6793" w:rsidRPr="00213747">
              <w:rPr>
                <w:rFonts w:ascii="Times New Roman" w:hAnsi="Times New Roman" w:cs="Times New Roman"/>
                <w:sz w:val="28"/>
                <w:szCs w:val="28"/>
              </w:rPr>
              <w:t xml:space="preserve">При </w:t>
            </w:r>
            <w:proofErr w:type="spellStart"/>
            <w:r w:rsidR="007C6793" w:rsidRPr="00213747">
              <w:rPr>
                <w:rFonts w:ascii="Times New Roman" w:hAnsi="Times New Roman" w:cs="Times New Roman"/>
                <w:sz w:val="28"/>
                <w:szCs w:val="28"/>
              </w:rPr>
              <w:t>коопери</w:t>
            </w:r>
            <w:proofErr w:type="spellEnd"/>
            <w:r w:rsidR="007C6793">
              <w:rPr>
                <w:rFonts w:ascii="Times New Roman" w:hAnsi="Times New Roman" w:cs="Times New Roman"/>
                <w:sz w:val="28"/>
                <w:szCs w:val="28"/>
              </w:rPr>
              <w:t xml:space="preserve"> </w:t>
            </w:r>
            <w:proofErr w:type="spellStart"/>
            <w:r w:rsidR="007C6793" w:rsidRPr="00213747">
              <w:rPr>
                <w:rFonts w:ascii="Times New Roman" w:hAnsi="Times New Roman" w:cs="Times New Roman"/>
                <w:sz w:val="28"/>
                <w:szCs w:val="28"/>
              </w:rPr>
              <w:t>ровании</w:t>
            </w:r>
            <w:proofErr w:type="spellEnd"/>
            <w:r w:rsidR="007C6793" w:rsidRPr="00213747">
              <w:rPr>
                <w:rFonts w:ascii="Times New Roman" w:hAnsi="Times New Roman" w:cs="Times New Roman"/>
                <w:sz w:val="28"/>
                <w:szCs w:val="28"/>
              </w:rPr>
              <w:t xml:space="preserve">  учебных  заведений  и   создании</w:t>
            </w:r>
            <w:r w:rsidR="007C6793">
              <w:rPr>
                <w:rFonts w:ascii="Times New Roman" w:hAnsi="Times New Roman" w:cs="Times New Roman"/>
                <w:sz w:val="28"/>
                <w:szCs w:val="28"/>
              </w:rPr>
              <w:t xml:space="preserve">  </w:t>
            </w:r>
            <w:r w:rsidR="007C6793" w:rsidRPr="00213747">
              <w:rPr>
                <w:rFonts w:ascii="Times New Roman" w:hAnsi="Times New Roman" w:cs="Times New Roman"/>
                <w:sz w:val="28"/>
                <w:szCs w:val="28"/>
              </w:rPr>
              <w:t>учебных центров размеры</w:t>
            </w:r>
            <w:r w:rsidR="007C6793">
              <w:rPr>
                <w:rFonts w:ascii="Times New Roman" w:hAnsi="Times New Roman" w:cs="Times New Roman"/>
                <w:sz w:val="28"/>
                <w:szCs w:val="28"/>
              </w:rPr>
              <w:t xml:space="preserve"> земельных  </w:t>
            </w:r>
            <w:r w:rsidR="007C6793" w:rsidRPr="00213747">
              <w:rPr>
                <w:rFonts w:ascii="Times New Roman" w:hAnsi="Times New Roman" w:cs="Times New Roman"/>
                <w:sz w:val="28"/>
                <w:szCs w:val="28"/>
              </w:rPr>
              <w:t>участков  рекомендуется уменьшать</w:t>
            </w:r>
            <w:r w:rsidR="007C6793">
              <w:rPr>
                <w:rFonts w:ascii="Times New Roman" w:hAnsi="Times New Roman" w:cs="Times New Roman"/>
                <w:sz w:val="28"/>
                <w:szCs w:val="28"/>
              </w:rPr>
              <w:t xml:space="preserve"> </w:t>
            </w:r>
            <w:r w:rsidR="007C6793" w:rsidRPr="00213747">
              <w:rPr>
                <w:rFonts w:ascii="Times New Roman" w:hAnsi="Times New Roman" w:cs="Times New Roman"/>
                <w:sz w:val="28"/>
                <w:szCs w:val="28"/>
              </w:rPr>
              <w:t>в    зависимости     от</w:t>
            </w:r>
            <w:r w:rsidR="007C6793">
              <w:rPr>
                <w:rFonts w:ascii="Times New Roman" w:hAnsi="Times New Roman" w:cs="Times New Roman"/>
                <w:sz w:val="28"/>
                <w:szCs w:val="28"/>
              </w:rPr>
              <w:t xml:space="preserve"> </w:t>
            </w:r>
            <w:r w:rsidR="007C6793" w:rsidRPr="00213747">
              <w:rPr>
                <w:rFonts w:ascii="Times New Roman" w:hAnsi="Times New Roman" w:cs="Times New Roman"/>
                <w:sz w:val="28"/>
                <w:szCs w:val="28"/>
              </w:rPr>
              <w:t>вместимости     учебных</w:t>
            </w:r>
            <w:r w:rsidR="007C6793">
              <w:rPr>
                <w:rFonts w:ascii="Times New Roman" w:hAnsi="Times New Roman" w:cs="Times New Roman"/>
                <w:sz w:val="28"/>
                <w:szCs w:val="28"/>
              </w:rPr>
              <w:t xml:space="preserve"> </w:t>
            </w:r>
            <w:r w:rsidR="007C6793" w:rsidRPr="00213747">
              <w:rPr>
                <w:rFonts w:ascii="Times New Roman" w:hAnsi="Times New Roman" w:cs="Times New Roman"/>
                <w:sz w:val="28"/>
                <w:szCs w:val="28"/>
              </w:rPr>
              <w:t xml:space="preserve">центров, учащихся:     </w:t>
            </w:r>
          </w:p>
          <w:p w:rsidR="007C6793" w:rsidRDefault="007C6793"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от 1500 до  2000  -  на</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10%;  </w:t>
            </w:r>
          </w:p>
          <w:p w:rsidR="007C6793" w:rsidRDefault="007C6793"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свыше 2000 до 3000 - на  20%;    </w:t>
            </w:r>
          </w:p>
          <w:p w:rsidR="007C6793" w:rsidRDefault="007C6793"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свыше 3000 - на 30%                                </w:t>
            </w:r>
          </w:p>
        </w:tc>
      </w:tr>
      <w:tr w:rsidR="007C6793" w:rsidTr="00020F39">
        <w:trPr>
          <w:trHeight w:val="336"/>
        </w:trPr>
        <w:tc>
          <w:tcPr>
            <w:tcW w:w="21680" w:type="dxa"/>
            <w:gridSpan w:val="5"/>
          </w:tcPr>
          <w:p w:rsidR="007C6793" w:rsidRDefault="007C6793" w:rsidP="007C6793">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II. Учреждения здравоохранения и социального обслуживания</w:t>
            </w:r>
          </w:p>
        </w:tc>
      </w:tr>
      <w:tr w:rsidR="008102D1" w:rsidTr="00020F39">
        <w:trPr>
          <w:trHeight w:val="336"/>
        </w:trPr>
        <w:tc>
          <w:tcPr>
            <w:tcW w:w="5160" w:type="dxa"/>
          </w:tcPr>
          <w:p w:rsidR="008102D1" w:rsidRDefault="007C6793"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│Амбулаторно- поликлиническая</w:t>
            </w:r>
            <w:r>
              <w:rPr>
                <w:rFonts w:ascii="Times New Roman" w:hAnsi="Times New Roman" w:cs="Times New Roman"/>
                <w:sz w:val="28"/>
                <w:szCs w:val="28"/>
              </w:rPr>
              <w:t xml:space="preserve"> </w:t>
            </w:r>
            <w:r w:rsidRPr="00213747">
              <w:rPr>
                <w:rFonts w:ascii="Times New Roman" w:hAnsi="Times New Roman" w:cs="Times New Roman"/>
                <w:sz w:val="28"/>
                <w:szCs w:val="28"/>
              </w:rPr>
              <w:t>сеть,    диспансеры</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   без стационара        </w:t>
            </w:r>
          </w:p>
        </w:tc>
        <w:tc>
          <w:tcPr>
            <w:tcW w:w="2070" w:type="dxa"/>
          </w:tcPr>
          <w:p w:rsidR="008102D1" w:rsidRDefault="007C6793"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1 посещение</w:t>
            </w:r>
          </w:p>
          <w:p w:rsidR="007C6793" w:rsidRDefault="007C6793" w:rsidP="00CF6EEA">
            <w:pPr>
              <w:widowControl w:val="0"/>
              <w:autoSpaceDE w:val="0"/>
              <w:autoSpaceDN w:val="0"/>
              <w:adjustRightInd w:val="0"/>
              <w:ind w:left="-72"/>
              <w:rPr>
                <w:rFonts w:ascii="Times New Roman" w:hAnsi="Times New Roman" w:cs="Times New Roman"/>
                <w:sz w:val="28"/>
                <w:szCs w:val="28"/>
                <w:u w:val="single"/>
              </w:rPr>
            </w:pPr>
            <w:r w:rsidRPr="007C6793">
              <w:rPr>
                <w:rFonts w:ascii="Times New Roman" w:hAnsi="Times New Roman" w:cs="Times New Roman"/>
                <w:sz w:val="28"/>
                <w:szCs w:val="28"/>
                <w:u w:val="single"/>
              </w:rPr>
              <w:t xml:space="preserve">  в смену   </w:t>
            </w:r>
          </w:p>
          <w:p w:rsidR="007C6793" w:rsidRPr="007C6793" w:rsidRDefault="007C6793" w:rsidP="00CF6EEA">
            <w:pPr>
              <w:widowControl w:val="0"/>
              <w:autoSpaceDE w:val="0"/>
              <w:autoSpaceDN w:val="0"/>
              <w:adjustRightInd w:val="0"/>
              <w:ind w:left="-72"/>
              <w:rPr>
                <w:rFonts w:ascii="Times New Roman" w:hAnsi="Times New Roman" w:cs="Times New Roman"/>
                <w:sz w:val="28"/>
                <w:szCs w:val="28"/>
              </w:rPr>
            </w:pPr>
            <w:r w:rsidRPr="007C6793">
              <w:rPr>
                <w:rFonts w:ascii="Times New Roman" w:hAnsi="Times New Roman" w:cs="Times New Roman"/>
                <w:sz w:val="28"/>
                <w:szCs w:val="28"/>
              </w:rPr>
              <w:t>м2 общей площади</w:t>
            </w:r>
          </w:p>
        </w:tc>
        <w:tc>
          <w:tcPr>
            <w:tcW w:w="4980" w:type="dxa"/>
          </w:tcPr>
          <w:p w:rsidR="008102D1" w:rsidRDefault="007C6793"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с учетом системы  расселения возможна  сельская амбулатория</w:t>
            </w:r>
            <w:r>
              <w:rPr>
                <w:rFonts w:ascii="Times New Roman" w:hAnsi="Times New Roman" w:cs="Times New Roman"/>
                <w:sz w:val="28"/>
                <w:szCs w:val="28"/>
              </w:rPr>
              <w:t xml:space="preserve"> </w:t>
            </w:r>
            <w:r w:rsidRPr="00213747">
              <w:rPr>
                <w:rFonts w:ascii="Times New Roman" w:hAnsi="Times New Roman" w:cs="Times New Roman"/>
                <w:sz w:val="28"/>
                <w:szCs w:val="28"/>
              </w:rPr>
              <w:t>20% общего норматива</w:t>
            </w:r>
          </w:p>
        </w:tc>
        <w:tc>
          <w:tcPr>
            <w:tcW w:w="4695" w:type="dxa"/>
          </w:tcPr>
          <w:p w:rsidR="008102D1" w:rsidRDefault="007C6793"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0,1    га    на    100</w:t>
            </w:r>
            <w:r>
              <w:rPr>
                <w:rFonts w:ascii="Times New Roman" w:hAnsi="Times New Roman" w:cs="Times New Roman"/>
                <w:sz w:val="28"/>
                <w:szCs w:val="28"/>
              </w:rPr>
              <w:t xml:space="preserve"> </w:t>
            </w:r>
            <w:r w:rsidRPr="00213747">
              <w:rPr>
                <w:rFonts w:ascii="Times New Roman" w:hAnsi="Times New Roman" w:cs="Times New Roman"/>
                <w:sz w:val="28"/>
                <w:szCs w:val="28"/>
              </w:rPr>
              <w:t>посещений в смену,  но</w:t>
            </w:r>
            <w:r>
              <w:rPr>
                <w:rFonts w:ascii="Times New Roman" w:hAnsi="Times New Roman" w:cs="Times New Roman"/>
                <w:sz w:val="28"/>
                <w:szCs w:val="28"/>
              </w:rPr>
              <w:t xml:space="preserve"> </w:t>
            </w:r>
            <w:r w:rsidRPr="00213747">
              <w:rPr>
                <w:rFonts w:ascii="Times New Roman" w:hAnsi="Times New Roman" w:cs="Times New Roman"/>
                <w:sz w:val="28"/>
                <w:szCs w:val="28"/>
              </w:rPr>
              <w:t>не  менее  0,3  га  на</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объект  </w:t>
            </w:r>
          </w:p>
        </w:tc>
        <w:tc>
          <w:tcPr>
            <w:tcW w:w="4775" w:type="dxa"/>
          </w:tcPr>
          <w:p w:rsidR="008102D1" w:rsidRDefault="008102D1" w:rsidP="00CF6EEA">
            <w:pPr>
              <w:widowControl w:val="0"/>
              <w:autoSpaceDE w:val="0"/>
              <w:autoSpaceDN w:val="0"/>
              <w:adjustRightInd w:val="0"/>
              <w:ind w:left="-72"/>
              <w:rPr>
                <w:rFonts w:ascii="Times New Roman" w:hAnsi="Times New Roman" w:cs="Times New Roman"/>
                <w:sz w:val="28"/>
                <w:szCs w:val="28"/>
              </w:rPr>
            </w:pPr>
          </w:p>
        </w:tc>
      </w:tr>
      <w:tr w:rsidR="007C6793" w:rsidTr="00020F39">
        <w:trPr>
          <w:trHeight w:val="336"/>
        </w:trPr>
        <w:tc>
          <w:tcPr>
            <w:tcW w:w="5160" w:type="dxa"/>
          </w:tcPr>
          <w:p w:rsidR="007C6793" w:rsidRDefault="00A3170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Фельдшерские    или</w:t>
            </w:r>
            <w:r>
              <w:rPr>
                <w:rFonts w:ascii="Times New Roman" w:hAnsi="Times New Roman" w:cs="Times New Roman"/>
                <w:sz w:val="28"/>
                <w:szCs w:val="28"/>
              </w:rPr>
              <w:t xml:space="preserve"> </w:t>
            </w:r>
            <w:r w:rsidRPr="00213747">
              <w:rPr>
                <w:rFonts w:ascii="Times New Roman" w:hAnsi="Times New Roman" w:cs="Times New Roman"/>
                <w:sz w:val="28"/>
                <w:szCs w:val="28"/>
              </w:rPr>
              <w:t>фельдшерско-</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акушерские пункты  </w:t>
            </w:r>
          </w:p>
        </w:tc>
        <w:tc>
          <w:tcPr>
            <w:tcW w:w="2070" w:type="dxa"/>
          </w:tcPr>
          <w:p w:rsidR="007C6793" w:rsidRDefault="00A3170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объект  </w:t>
            </w:r>
          </w:p>
        </w:tc>
        <w:tc>
          <w:tcPr>
            <w:tcW w:w="4980" w:type="dxa"/>
          </w:tcPr>
          <w:p w:rsidR="007C6793" w:rsidRDefault="00A3170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по заданию на  проектирование   </w:t>
            </w:r>
          </w:p>
        </w:tc>
        <w:tc>
          <w:tcPr>
            <w:tcW w:w="4695" w:type="dxa"/>
          </w:tcPr>
          <w:p w:rsidR="007C6793" w:rsidRDefault="00A3170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0,2 га</w:t>
            </w:r>
          </w:p>
        </w:tc>
        <w:tc>
          <w:tcPr>
            <w:tcW w:w="4775" w:type="dxa"/>
          </w:tcPr>
          <w:p w:rsidR="007C6793" w:rsidRDefault="00A3170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В     пределах     зоны</w:t>
            </w:r>
            <w:r>
              <w:rPr>
                <w:rFonts w:ascii="Times New Roman" w:hAnsi="Times New Roman" w:cs="Times New Roman"/>
                <w:sz w:val="28"/>
                <w:szCs w:val="28"/>
              </w:rPr>
              <w:t xml:space="preserve"> </w:t>
            </w:r>
            <w:r w:rsidRPr="00213747">
              <w:rPr>
                <w:rFonts w:ascii="Times New Roman" w:hAnsi="Times New Roman" w:cs="Times New Roman"/>
                <w:sz w:val="28"/>
                <w:szCs w:val="28"/>
              </w:rPr>
              <w:t>30-минутной доступности</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на </w:t>
            </w:r>
            <w:proofErr w:type="spellStart"/>
            <w:r w:rsidRPr="00213747">
              <w:rPr>
                <w:rFonts w:ascii="Times New Roman" w:hAnsi="Times New Roman" w:cs="Times New Roman"/>
                <w:sz w:val="28"/>
                <w:szCs w:val="28"/>
              </w:rPr>
              <w:t>спецавтомобиле</w:t>
            </w:r>
            <w:proofErr w:type="spellEnd"/>
            <w:r w:rsidRPr="00213747">
              <w:rPr>
                <w:rFonts w:ascii="Times New Roman" w:hAnsi="Times New Roman" w:cs="Times New Roman"/>
                <w:sz w:val="28"/>
                <w:szCs w:val="28"/>
              </w:rPr>
              <w:t xml:space="preserve">      </w:t>
            </w:r>
          </w:p>
        </w:tc>
      </w:tr>
      <w:tr w:rsidR="007C6793" w:rsidTr="00020F39">
        <w:trPr>
          <w:trHeight w:val="336"/>
        </w:trPr>
        <w:tc>
          <w:tcPr>
            <w:tcW w:w="5160" w:type="dxa"/>
          </w:tcPr>
          <w:p w:rsidR="007C6793" w:rsidRDefault="00A3170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Выдвижные    пункты</w:t>
            </w:r>
            <w:r>
              <w:rPr>
                <w:rFonts w:ascii="Times New Roman" w:hAnsi="Times New Roman" w:cs="Times New Roman"/>
                <w:sz w:val="28"/>
                <w:szCs w:val="28"/>
              </w:rPr>
              <w:t xml:space="preserve"> </w:t>
            </w:r>
            <w:r w:rsidRPr="00213747">
              <w:rPr>
                <w:rFonts w:ascii="Times New Roman" w:hAnsi="Times New Roman" w:cs="Times New Roman"/>
                <w:sz w:val="28"/>
                <w:szCs w:val="28"/>
              </w:rPr>
              <w:t>медицинской помощи</w:t>
            </w:r>
          </w:p>
        </w:tc>
        <w:tc>
          <w:tcPr>
            <w:tcW w:w="2070" w:type="dxa"/>
          </w:tcPr>
          <w:p w:rsidR="007C6793" w:rsidRDefault="00A3170F" w:rsidP="00CF6EEA">
            <w:pPr>
              <w:widowControl w:val="0"/>
              <w:autoSpaceDE w:val="0"/>
              <w:autoSpaceDN w:val="0"/>
              <w:adjustRightInd w:val="0"/>
              <w:ind w:left="-72"/>
              <w:rPr>
                <w:rFonts w:ascii="Times New Roman" w:hAnsi="Times New Roman" w:cs="Times New Roman"/>
                <w:sz w:val="28"/>
                <w:szCs w:val="28"/>
                <w:u w:val="single"/>
              </w:rPr>
            </w:pPr>
            <w:r>
              <w:rPr>
                <w:rFonts w:ascii="Times New Roman" w:hAnsi="Times New Roman" w:cs="Times New Roman"/>
                <w:sz w:val="28"/>
                <w:szCs w:val="28"/>
                <w:u w:val="single"/>
              </w:rPr>
              <w:t>1 автомобиль</w:t>
            </w:r>
          </w:p>
          <w:p w:rsidR="00A3170F" w:rsidRPr="00A3170F" w:rsidRDefault="00A3170F"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1 автомобиль</w:t>
            </w:r>
          </w:p>
        </w:tc>
        <w:tc>
          <w:tcPr>
            <w:tcW w:w="4980" w:type="dxa"/>
          </w:tcPr>
          <w:p w:rsidR="007C6793" w:rsidRDefault="00A3170F"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0,2</w:t>
            </w:r>
          </w:p>
        </w:tc>
        <w:tc>
          <w:tcPr>
            <w:tcW w:w="4695" w:type="dxa"/>
          </w:tcPr>
          <w:p w:rsidR="007C6793" w:rsidRDefault="00A3170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0,05    га    на     1</w:t>
            </w:r>
            <w:r>
              <w:rPr>
                <w:rFonts w:ascii="Times New Roman" w:hAnsi="Times New Roman" w:cs="Times New Roman"/>
                <w:sz w:val="28"/>
                <w:szCs w:val="28"/>
              </w:rPr>
              <w:t xml:space="preserve"> </w:t>
            </w:r>
            <w:r w:rsidRPr="00213747">
              <w:rPr>
                <w:rFonts w:ascii="Times New Roman" w:hAnsi="Times New Roman" w:cs="Times New Roman"/>
                <w:sz w:val="28"/>
                <w:szCs w:val="28"/>
              </w:rPr>
              <w:t>0,05    га    на     1 автомобиль,   но    не</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менее 0,1 га          </w:t>
            </w:r>
          </w:p>
        </w:tc>
        <w:tc>
          <w:tcPr>
            <w:tcW w:w="4775" w:type="dxa"/>
          </w:tcPr>
          <w:p w:rsidR="007C6793" w:rsidRDefault="007C6793" w:rsidP="00CF6EEA">
            <w:pPr>
              <w:widowControl w:val="0"/>
              <w:autoSpaceDE w:val="0"/>
              <w:autoSpaceDN w:val="0"/>
              <w:adjustRightInd w:val="0"/>
              <w:ind w:left="-72"/>
              <w:rPr>
                <w:rFonts w:ascii="Times New Roman" w:hAnsi="Times New Roman" w:cs="Times New Roman"/>
                <w:sz w:val="28"/>
                <w:szCs w:val="28"/>
              </w:rPr>
            </w:pPr>
          </w:p>
        </w:tc>
      </w:tr>
      <w:tr w:rsidR="00A3170F" w:rsidTr="00020F39">
        <w:trPr>
          <w:trHeight w:val="336"/>
        </w:trPr>
        <w:tc>
          <w:tcPr>
            <w:tcW w:w="5160" w:type="dxa"/>
          </w:tcPr>
          <w:p w:rsidR="00A3170F" w:rsidRDefault="00A3170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Аптеки групп       </w:t>
            </w:r>
          </w:p>
        </w:tc>
        <w:tc>
          <w:tcPr>
            <w:tcW w:w="2070" w:type="dxa"/>
            <w:vMerge w:val="restart"/>
          </w:tcPr>
          <w:p w:rsidR="00A3170F" w:rsidRDefault="00A3170F" w:rsidP="00A3170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1 объект</w:t>
            </w:r>
          </w:p>
        </w:tc>
        <w:tc>
          <w:tcPr>
            <w:tcW w:w="4980" w:type="dxa"/>
            <w:vMerge w:val="restart"/>
          </w:tcPr>
          <w:p w:rsidR="00A3170F" w:rsidRDefault="00A3170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по заданию на  проектирование   </w:t>
            </w:r>
          </w:p>
        </w:tc>
        <w:tc>
          <w:tcPr>
            <w:tcW w:w="4695" w:type="dxa"/>
          </w:tcPr>
          <w:p w:rsidR="00A3170F" w:rsidRDefault="00A3170F" w:rsidP="00CF6EEA">
            <w:pPr>
              <w:widowControl w:val="0"/>
              <w:autoSpaceDE w:val="0"/>
              <w:autoSpaceDN w:val="0"/>
              <w:adjustRightInd w:val="0"/>
              <w:ind w:left="-72"/>
              <w:rPr>
                <w:rFonts w:ascii="Times New Roman" w:hAnsi="Times New Roman" w:cs="Times New Roman"/>
                <w:sz w:val="28"/>
                <w:szCs w:val="28"/>
              </w:rPr>
            </w:pPr>
          </w:p>
        </w:tc>
        <w:tc>
          <w:tcPr>
            <w:tcW w:w="4775" w:type="dxa"/>
          </w:tcPr>
          <w:p w:rsidR="00A3170F" w:rsidRDefault="00A3170F" w:rsidP="00CF6EEA">
            <w:pPr>
              <w:widowControl w:val="0"/>
              <w:autoSpaceDE w:val="0"/>
              <w:autoSpaceDN w:val="0"/>
              <w:adjustRightInd w:val="0"/>
              <w:ind w:left="-72"/>
              <w:rPr>
                <w:rFonts w:ascii="Times New Roman" w:hAnsi="Times New Roman" w:cs="Times New Roman"/>
                <w:sz w:val="28"/>
                <w:szCs w:val="28"/>
              </w:rPr>
            </w:pPr>
          </w:p>
        </w:tc>
      </w:tr>
      <w:tr w:rsidR="00A3170F" w:rsidTr="00020F39">
        <w:trPr>
          <w:trHeight w:val="336"/>
        </w:trPr>
        <w:tc>
          <w:tcPr>
            <w:tcW w:w="5160" w:type="dxa"/>
          </w:tcPr>
          <w:p w:rsidR="00A3170F" w:rsidRDefault="00A3170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I - II             </w:t>
            </w:r>
          </w:p>
        </w:tc>
        <w:tc>
          <w:tcPr>
            <w:tcW w:w="2070" w:type="dxa"/>
            <w:vMerge/>
          </w:tcPr>
          <w:p w:rsidR="00A3170F" w:rsidRDefault="00A3170F" w:rsidP="00CF6EEA">
            <w:pPr>
              <w:widowControl w:val="0"/>
              <w:autoSpaceDE w:val="0"/>
              <w:autoSpaceDN w:val="0"/>
              <w:adjustRightInd w:val="0"/>
              <w:ind w:left="-72"/>
              <w:rPr>
                <w:rFonts w:ascii="Times New Roman" w:hAnsi="Times New Roman" w:cs="Times New Roman"/>
                <w:sz w:val="28"/>
                <w:szCs w:val="28"/>
              </w:rPr>
            </w:pPr>
          </w:p>
        </w:tc>
        <w:tc>
          <w:tcPr>
            <w:tcW w:w="4980" w:type="dxa"/>
            <w:vMerge/>
          </w:tcPr>
          <w:p w:rsidR="00A3170F" w:rsidRDefault="00A3170F" w:rsidP="00CF6EEA">
            <w:pPr>
              <w:widowControl w:val="0"/>
              <w:autoSpaceDE w:val="0"/>
              <w:autoSpaceDN w:val="0"/>
              <w:adjustRightInd w:val="0"/>
              <w:ind w:left="-72"/>
              <w:rPr>
                <w:rFonts w:ascii="Times New Roman" w:hAnsi="Times New Roman" w:cs="Times New Roman"/>
                <w:sz w:val="28"/>
                <w:szCs w:val="28"/>
              </w:rPr>
            </w:pPr>
          </w:p>
        </w:tc>
        <w:tc>
          <w:tcPr>
            <w:tcW w:w="4695" w:type="dxa"/>
          </w:tcPr>
          <w:p w:rsidR="00A3170F" w:rsidRDefault="00A3170F"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0,3</w:t>
            </w:r>
            <w:r w:rsidRPr="00213747">
              <w:rPr>
                <w:rFonts w:ascii="Times New Roman" w:hAnsi="Times New Roman" w:cs="Times New Roman"/>
                <w:sz w:val="28"/>
                <w:szCs w:val="28"/>
              </w:rPr>
              <w:t xml:space="preserve"> га</w:t>
            </w:r>
          </w:p>
        </w:tc>
        <w:tc>
          <w:tcPr>
            <w:tcW w:w="4775" w:type="dxa"/>
          </w:tcPr>
          <w:p w:rsidR="00A3170F" w:rsidRDefault="00A3170F" w:rsidP="00CF6EEA">
            <w:pPr>
              <w:widowControl w:val="0"/>
              <w:autoSpaceDE w:val="0"/>
              <w:autoSpaceDN w:val="0"/>
              <w:adjustRightInd w:val="0"/>
              <w:ind w:left="-72"/>
              <w:rPr>
                <w:rFonts w:ascii="Times New Roman" w:hAnsi="Times New Roman" w:cs="Times New Roman"/>
                <w:sz w:val="28"/>
                <w:szCs w:val="28"/>
              </w:rPr>
            </w:pPr>
          </w:p>
        </w:tc>
      </w:tr>
      <w:tr w:rsidR="00A3170F" w:rsidTr="00020F39">
        <w:trPr>
          <w:trHeight w:val="336"/>
        </w:trPr>
        <w:tc>
          <w:tcPr>
            <w:tcW w:w="5160" w:type="dxa"/>
          </w:tcPr>
          <w:p w:rsidR="00A3170F" w:rsidRDefault="00A3170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III - V            </w:t>
            </w:r>
          </w:p>
        </w:tc>
        <w:tc>
          <w:tcPr>
            <w:tcW w:w="2070" w:type="dxa"/>
            <w:vMerge/>
          </w:tcPr>
          <w:p w:rsidR="00A3170F" w:rsidRDefault="00A3170F" w:rsidP="00CF6EEA">
            <w:pPr>
              <w:widowControl w:val="0"/>
              <w:autoSpaceDE w:val="0"/>
              <w:autoSpaceDN w:val="0"/>
              <w:adjustRightInd w:val="0"/>
              <w:ind w:left="-72"/>
              <w:rPr>
                <w:rFonts w:ascii="Times New Roman" w:hAnsi="Times New Roman" w:cs="Times New Roman"/>
                <w:sz w:val="28"/>
                <w:szCs w:val="28"/>
              </w:rPr>
            </w:pPr>
          </w:p>
        </w:tc>
        <w:tc>
          <w:tcPr>
            <w:tcW w:w="4980" w:type="dxa"/>
            <w:vMerge/>
          </w:tcPr>
          <w:p w:rsidR="00A3170F" w:rsidRDefault="00A3170F" w:rsidP="00CF6EEA">
            <w:pPr>
              <w:widowControl w:val="0"/>
              <w:autoSpaceDE w:val="0"/>
              <w:autoSpaceDN w:val="0"/>
              <w:adjustRightInd w:val="0"/>
              <w:ind w:left="-72"/>
              <w:rPr>
                <w:rFonts w:ascii="Times New Roman" w:hAnsi="Times New Roman" w:cs="Times New Roman"/>
                <w:sz w:val="28"/>
                <w:szCs w:val="28"/>
              </w:rPr>
            </w:pPr>
          </w:p>
        </w:tc>
        <w:tc>
          <w:tcPr>
            <w:tcW w:w="4695" w:type="dxa"/>
          </w:tcPr>
          <w:p w:rsidR="00A3170F" w:rsidRDefault="00A3170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0,2</w:t>
            </w:r>
            <w:r>
              <w:rPr>
                <w:rFonts w:ascii="Times New Roman" w:hAnsi="Times New Roman" w:cs="Times New Roman"/>
                <w:sz w:val="28"/>
                <w:szCs w:val="28"/>
              </w:rPr>
              <w:t>5</w:t>
            </w:r>
            <w:r w:rsidRPr="00213747">
              <w:rPr>
                <w:rFonts w:ascii="Times New Roman" w:hAnsi="Times New Roman" w:cs="Times New Roman"/>
                <w:sz w:val="28"/>
                <w:szCs w:val="28"/>
              </w:rPr>
              <w:t xml:space="preserve"> га</w:t>
            </w:r>
          </w:p>
        </w:tc>
        <w:tc>
          <w:tcPr>
            <w:tcW w:w="4775" w:type="dxa"/>
          </w:tcPr>
          <w:p w:rsidR="00A3170F" w:rsidRDefault="00A3170F" w:rsidP="00CF6EEA">
            <w:pPr>
              <w:widowControl w:val="0"/>
              <w:autoSpaceDE w:val="0"/>
              <w:autoSpaceDN w:val="0"/>
              <w:adjustRightInd w:val="0"/>
              <w:ind w:left="-72"/>
              <w:rPr>
                <w:rFonts w:ascii="Times New Roman" w:hAnsi="Times New Roman" w:cs="Times New Roman"/>
                <w:sz w:val="28"/>
                <w:szCs w:val="28"/>
              </w:rPr>
            </w:pPr>
          </w:p>
        </w:tc>
      </w:tr>
      <w:tr w:rsidR="00A3170F" w:rsidTr="00020F39">
        <w:trPr>
          <w:trHeight w:val="336"/>
        </w:trPr>
        <w:tc>
          <w:tcPr>
            <w:tcW w:w="5160" w:type="dxa"/>
          </w:tcPr>
          <w:p w:rsidR="00A3170F" w:rsidRDefault="00A3170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VI - VIII          </w:t>
            </w:r>
          </w:p>
        </w:tc>
        <w:tc>
          <w:tcPr>
            <w:tcW w:w="2070" w:type="dxa"/>
            <w:vMerge/>
          </w:tcPr>
          <w:p w:rsidR="00A3170F" w:rsidRDefault="00A3170F" w:rsidP="00CF6EEA">
            <w:pPr>
              <w:widowControl w:val="0"/>
              <w:autoSpaceDE w:val="0"/>
              <w:autoSpaceDN w:val="0"/>
              <w:adjustRightInd w:val="0"/>
              <w:ind w:left="-72"/>
              <w:rPr>
                <w:rFonts w:ascii="Times New Roman" w:hAnsi="Times New Roman" w:cs="Times New Roman"/>
                <w:sz w:val="28"/>
                <w:szCs w:val="28"/>
              </w:rPr>
            </w:pPr>
          </w:p>
        </w:tc>
        <w:tc>
          <w:tcPr>
            <w:tcW w:w="4980" w:type="dxa"/>
            <w:vMerge/>
          </w:tcPr>
          <w:p w:rsidR="00A3170F" w:rsidRDefault="00A3170F" w:rsidP="00CF6EEA">
            <w:pPr>
              <w:widowControl w:val="0"/>
              <w:autoSpaceDE w:val="0"/>
              <w:autoSpaceDN w:val="0"/>
              <w:adjustRightInd w:val="0"/>
              <w:ind w:left="-72"/>
              <w:rPr>
                <w:rFonts w:ascii="Times New Roman" w:hAnsi="Times New Roman" w:cs="Times New Roman"/>
                <w:sz w:val="28"/>
                <w:szCs w:val="28"/>
              </w:rPr>
            </w:pPr>
          </w:p>
        </w:tc>
        <w:tc>
          <w:tcPr>
            <w:tcW w:w="4695" w:type="dxa"/>
          </w:tcPr>
          <w:p w:rsidR="00A3170F" w:rsidRDefault="00A3170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0,2 га</w:t>
            </w:r>
          </w:p>
        </w:tc>
        <w:tc>
          <w:tcPr>
            <w:tcW w:w="4775" w:type="dxa"/>
          </w:tcPr>
          <w:p w:rsidR="00A3170F" w:rsidRDefault="00A3170F" w:rsidP="00CF6EEA">
            <w:pPr>
              <w:widowControl w:val="0"/>
              <w:autoSpaceDE w:val="0"/>
              <w:autoSpaceDN w:val="0"/>
              <w:adjustRightInd w:val="0"/>
              <w:ind w:left="-72"/>
              <w:rPr>
                <w:rFonts w:ascii="Times New Roman" w:hAnsi="Times New Roman" w:cs="Times New Roman"/>
                <w:sz w:val="28"/>
                <w:szCs w:val="28"/>
              </w:rPr>
            </w:pPr>
          </w:p>
        </w:tc>
      </w:tr>
      <w:tr w:rsidR="00A3170F" w:rsidTr="00020F39">
        <w:trPr>
          <w:trHeight w:val="336"/>
        </w:trPr>
        <w:tc>
          <w:tcPr>
            <w:tcW w:w="5160" w:type="dxa"/>
          </w:tcPr>
          <w:p w:rsidR="00A3170F" w:rsidRDefault="00A3170F" w:rsidP="00A3170F">
            <w:pPr>
              <w:pStyle w:val="ConsPlusCell"/>
              <w:rPr>
                <w:rFonts w:ascii="Times New Roman" w:hAnsi="Times New Roman" w:cs="Times New Roman"/>
                <w:sz w:val="28"/>
                <w:szCs w:val="28"/>
              </w:rPr>
            </w:pPr>
            <w:r w:rsidRPr="00213747">
              <w:rPr>
                <w:rFonts w:ascii="Times New Roman" w:hAnsi="Times New Roman" w:cs="Times New Roman"/>
                <w:sz w:val="28"/>
                <w:szCs w:val="28"/>
              </w:rPr>
              <w:t>Аптечные киоски  на</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территориях          площади малоэтажной  застройки         </w:t>
            </w:r>
          </w:p>
        </w:tc>
        <w:tc>
          <w:tcPr>
            <w:tcW w:w="2070" w:type="dxa"/>
          </w:tcPr>
          <w:p w:rsidR="00A3170F" w:rsidRDefault="00A3170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кв. м общей площади</w:t>
            </w:r>
          </w:p>
        </w:tc>
        <w:tc>
          <w:tcPr>
            <w:tcW w:w="4980" w:type="dxa"/>
          </w:tcPr>
          <w:p w:rsidR="00A3170F" w:rsidRDefault="00A3170F"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10,0</w:t>
            </w:r>
          </w:p>
        </w:tc>
        <w:tc>
          <w:tcPr>
            <w:tcW w:w="4695" w:type="dxa"/>
          </w:tcPr>
          <w:p w:rsidR="00A3170F" w:rsidRDefault="002B362F"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0,05    га    </w:t>
            </w:r>
            <w:r w:rsidR="00A3170F" w:rsidRPr="00213747">
              <w:rPr>
                <w:rFonts w:ascii="Times New Roman" w:hAnsi="Times New Roman" w:cs="Times New Roman"/>
                <w:sz w:val="28"/>
                <w:szCs w:val="28"/>
              </w:rPr>
              <w:t xml:space="preserve">на     </w:t>
            </w:r>
            <w:r w:rsidR="00A3170F">
              <w:rPr>
                <w:rFonts w:ascii="Times New Roman" w:hAnsi="Times New Roman" w:cs="Times New Roman"/>
                <w:sz w:val="28"/>
                <w:szCs w:val="28"/>
              </w:rPr>
              <w:t>объект, или встроенные</w:t>
            </w:r>
          </w:p>
        </w:tc>
        <w:tc>
          <w:tcPr>
            <w:tcW w:w="4775" w:type="dxa"/>
          </w:tcPr>
          <w:p w:rsidR="00A3170F" w:rsidRDefault="00A3170F"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Радиус обслуживания- 800м</w:t>
            </w:r>
          </w:p>
        </w:tc>
      </w:tr>
      <w:tr w:rsidR="00A3170F" w:rsidTr="00020F39">
        <w:trPr>
          <w:trHeight w:val="336"/>
        </w:trPr>
        <w:tc>
          <w:tcPr>
            <w:tcW w:w="5160" w:type="dxa"/>
          </w:tcPr>
          <w:p w:rsidR="00A3170F" w:rsidRDefault="002B362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Молочные кухни (для детей до  1 года)                     </w:t>
            </w:r>
          </w:p>
        </w:tc>
        <w:tc>
          <w:tcPr>
            <w:tcW w:w="2070" w:type="dxa"/>
          </w:tcPr>
          <w:p w:rsidR="00A3170F" w:rsidRDefault="002B362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порций в сутки на 1 ребенка</w:t>
            </w:r>
          </w:p>
        </w:tc>
        <w:tc>
          <w:tcPr>
            <w:tcW w:w="4980" w:type="dxa"/>
          </w:tcPr>
          <w:p w:rsidR="00A3170F" w:rsidRDefault="002B362F"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4</w:t>
            </w:r>
          </w:p>
        </w:tc>
        <w:tc>
          <w:tcPr>
            <w:tcW w:w="4695" w:type="dxa"/>
          </w:tcPr>
          <w:p w:rsidR="00A3170F" w:rsidRDefault="002B362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0,0</w:t>
            </w:r>
            <w:r>
              <w:rPr>
                <w:rFonts w:ascii="Times New Roman" w:hAnsi="Times New Roman" w:cs="Times New Roman"/>
                <w:sz w:val="28"/>
                <w:szCs w:val="28"/>
              </w:rPr>
              <w:t xml:space="preserve">15 га  </w:t>
            </w:r>
            <w:r w:rsidRPr="00213747">
              <w:rPr>
                <w:rFonts w:ascii="Times New Roman" w:hAnsi="Times New Roman" w:cs="Times New Roman"/>
                <w:sz w:val="28"/>
                <w:szCs w:val="28"/>
              </w:rPr>
              <w:t>на</w:t>
            </w:r>
            <w:r>
              <w:rPr>
                <w:rFonts w:ascii="Times New Roman" w:hAnsi="Times New Roman" w:cs="Times New Roman"/>
                <w:sz w:val="28"/>
                <w:szCs w:val="28"/>
              </w:rPr>
              <w:t xml:space="preserve"> 1 </w:t>
            </w:r>
            <w:proofErr w:type="spellStart"/>
            <w:r>
              <w:rPr>
                <w:rFonts w:ascii="Times New Roman" w:hAnsi="Times New Roman" w:cs="Times New Roman"/>
                <w:sz w:val="28"/>
                <w:szCs w:val="28"/>
              </w:rPr>
              <w:t>тыс.порций</w:t>
            </w:r>
            <w:proofErr w:type="spellEnd"/>
            <w:r>
              <w:rPr>
                <w:rFonts w:ascii="Times New Roman" w:hAnsi="Times New Roman" w:cs="Times New Roman"/>
                <w:sz w:val="28"/>
                <w:szCs w:val="28"/>
              </w:rPr>
              <w:t xml:space="preserve"> в сутки, но не менее 0,15га</w:t>
            </w:r>
            <w:r w:rsidRPr="00213747">
              <w:rPr>
                <w:rFonts w:ascii="Times New Roman" w:hAnsi="Times New Roman" w:cs="Times New Roman"/>
                <w:sz w:val="28"/>
                <w:szCs w:val="28"/>
              </w:rPr>
              <w:t xml:space="preserve">     </w:t>
            </w:r>
          </w:p>
        </w:tc>
        <w:tc>
          <w:tcPr>
            <w:tcW w:w="4775" w:type="dxa"/>
          </w:tcPr>
          <w:p w:rsidR="00A3170F" w:rsidRDefault="00A3170F" w:rsidP="00CF6EEA">
            <w:pPr>
              <w:widowControl w:val="0"/>
              <w:autoSpaceDE w:val="0"/>
              <w:autoSpaceDN w:val="0"/>
              <w:adjustRightInd w:val="0"/>
              <w:ind w:left="-72"/>
              <w:rPr>
                <w:rFonts w:ascii="Times New Roman" w:hAnsi="Times New Roman" w:cs="Times New Roman"/>
                <w:sz w:val="28"/>
                <w:szCs w:val="28"/>
              </w:rPr>
            </w:pPr>
          </w:p>
        </w:tc>
      </w:tr>
      <w:tr w:rsidR="00A3170F" w:rsidTr="00020F39">
        <w:trPr>
          <w:trHeight w:val="336"/>
        </w:trPr>
        <w:tc>
          <w:tcPr>
            <w:tcW w:w="5160" w:type="dxa"/>
          </w:tcPr>
          <w:p w:rsidR="00A3170F" w:rsidRDefault="002B362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Раздаточные  пункты</w:t>
            </w:r>
            <w:r>
              <w:rPr>
                <w:rFonts w:ascii="Times New Roman" w:hAnsi="Times New Roman" w:cs="Times New Roman"/>
                <w:sz w:val="28"/>
                <w:szCs w:val="28"/>
              </w:rPr>
              <w:t xml:space="preserve"> </w:t>
            </w:r>
            <w:r w:rsidRPr="00213747">
              <w:rPr>
                <w:rFonts w:ascii="Times New Roman" w:hAnsi="Times New Roman" w:cs="Times New Roman"/>
                <w:sz w:val="28"/>
                <w:szCs w:val="28"/>
              </w:rPr>
              <w:t>молочных     кухонь</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(для  детей  до   1 года)              </w:t>
            </w:r>
          </w:p>
        </w:tc>
        <w:tc>
          <w:tcPr>
            <w:tcW w:w="2070" w:type="dxa"/>
          </w:tcPr>
          <w:p w:rsidR="00A3170F" w:rsidRDefault="002B362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кв. м общей площади на1 ребенка  </w:t>
            </w:r>
          </w:p>
        </w:tc>
        <w:tc>
          <w:tcPr>
            <w:tcW w:w="4980" w:type="dxa"/>
          </w:tcPr>
          <w:p w:rsidR="00A3170F" w:rsidRDefault="002B362F"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0,3</w:t>
            </w:r>
          </w:p>
        </w:tc>
        <w:tc>
          <w:tcPr>
            <w:tcW w:w="4695" w:type="dxa"/>
          </w:tcPr>
          <w:p w:rsidR="00A3170F" w:rsidRDefault="002B362F"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по заданию на  проектирование   </w:t>
            </w:r>
          </w:p>
        </w:tc>
        <w:tc>
          <w:tcPr>
            <w:tcW w:w="4775" w:type="dxa"/>
          </w:tcPr>
          <w:p w:rsidR="00A3170F" w:rsidRDefault="002B362F"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Встроенные, радиус обслуживания- 500м</w:t>
            </w:r>
          </w:p>
        </w:tc>
      </w:tr>
      <w:tr w:rsidR="00CF7747" w:rsidTr="00020F39">
        <w:trPr>
          <w:trHeight w:val="336"/>
        </w:trPr>
        <w:tc>
          <w:tcPr>
            <w:tcW w:w="5160" w:type="dxa"/>
          </w:tcPr>
          <w:p w:rsidR="00CF7747" w:rsidRDefault="00CF774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Центр   социального обслуживания пожилых  граждан  и инвалидов</w:t>
            </w:r>
          </w:p>
        </w:tc>
        <w:tc>
          <w:tcPr>
            <w:tcW w:w="2070" w:type="dxa"/>
          </w:tcPr>
          <w:p w:rsidR="00CF7747" w:rsidRDefault="00CF774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центр   </w:t>
            </w:r>
          </w:p>
        </w:tc>
        <w:tc>
          <w:tcPr>
            <w:tcW w:w="9675" w:type="dxa"/>
            <w:gridSpan w:val="2"/>
          </w:tcPr>
          <w:p w:rsidR="00CF7747" w:rsidRDefault="00CF7747"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по заданию на проектирование</w:t>
            </w:r>
          </w:p>
        </w:tc>
        <w:tc>
          <w:tcPr>
            <w:tcW w:w="4775" w:type="dxa"/>
            <w:vMerge w:val="restart"/>
          </w:tcPr>
          <w:p w:rsidR="00CF7747" w:rsidRDefault="00CF7747" w:rsidP="002B362F">
            <w:pPr>
              <w:widowControl w:val="0"/>
              <w:autoSpaceDE w:val="0"/>
              <w:autoSpaceDN w:val="0"/>
              <w:adjustRightInd w:val="0"/>
              <w:ind w:left="-72" w:right="-108"/>
              <w:rPr>
                <w:rFonts w:ascii="Times New Roman" w:hAnsi="Times New Roman" w:cs="Times New Roman"/>
                <w:sz w:val="28"/>
                <w:szCs w:val="28"/>
              </w:rPr>
            </w:pPr>
            <w:r w:rsidRPr="00213747">
              <w:rPr>
                <w:rFonts w:ascii="Times New Roman" w:hAnsi="Times New Roman" w:cs="Times New Roman"/>
                <w:sz w:val="28"/>
                <w:szCs w:val="28"/>
              </w:rPr>
              <w:t xml:space="preserve">Возможны </w:t>
            </w:r>
            <w:r>
              <w:rPr>
                <w:rFonts w:ascii="Times New Roman" w:hAnsi="Times New Roman" w:cs="Times New Roman"/>
                <w:sz w:val="28"/>
                <w:szCs w:val="28"/>
              </w:rPr>
              <w:t>встроенно-</w:t>
            </w:r>
            <w:r w:rsidRPr="00213747">
              <w:rPr>
                <w:rFonts w:ascii="Times New Roman" w:hAnsi="Times New Roman" w:cs="Times New Roman"/>
                <w:sz w:val="28"/>
                <w:szCs w:val="28"/>
              </w:rPr>
              <w:t>пристроенные.</w:t>
            </w:r>
          </w:p>
          <w:p w:rsidR="00CF7747" w:rsidRDefault="00CF7747" w:rsidP="002B362F">
            <w:pPr>
              <w:widowControl w:val="0"/>
              <w:autoSpaceDE w:val="0"/>
              <w:autoSpaceDN w:val="0"/>
              <w:adjustRightInd w:val="0"/>
              <w:ind w:left="-72" w:right="-108"/>
              <w:rPr>
                <w:rFonts w:ascii="Times New Roman" w:hAnsi="Times New Roman" w:cs="Times New Roman"/>
                <w:sz w:val="28"/>
                <w:szCs w:val="28"/>
              </w:rPr>
            </w:pPr>
            <w:r w:rsidRPr="00213747">
              <w:rPr>
                <w:rFonts w:ascii="Times New Roman" w:hAnsi="Times New Roman" w:cs="Times New Roman"/>
                <w:sz w:val="28"/>
                <w:szCs w:val="28"/>
              </w:rPr>
              <w:t>1 центр на жилой район</w:t>
            </w:r>
          </w:p>
        </w:tc>
      </w:tr>
      <w:tr w:rsidR="00CF7747" w:rsidTr="00020F39">
        <w:trPr>
          <w:trHeight w:val="336"/>
        </w:trPr>
        <w:tc>
          <w:tcPr>
            <w:tcW w:w="5160" w:type="dxa"/>
          </w:tcPr>
          <w:p w:rsidR="00CF7747" w:rsidRDefault="00CF774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Центр    социальной помощи   семье    и детям</w:t>
            </w:r>
          </w:p>
        </w:tc>
        <w:tc>
          <w:tcPr>
            <w:tcW w:w="2070" w:type="dxa"/>
          </w:tcPr>
          <w:p w:rsidR="00CF7747" w:rsidRDefault="00CF774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центр   </w:t>
            </w:r>
          </w:p>
        </w:tc>
        <w:tc>
          <w:tcPr>
            <w:tcW w:w="9675" w:type="dxa"/>
            <w:gridSpan w:val="2"/>
          </w:tcPr>
          <w:p w:rsidR="00CF7747" w:rsidRDefault="00CF7747" w:rsidP="00CF7747">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по заданию на проектирование</w:t>
            </w:r>
          </w:p>
        </w:tc>
        <w:tc>
          <w:tcPr>
            <w:tcW w:w="4775" w:type="dxa"/>
            <w:vMerge/>
          </w:tcPr>
          <w:p w:rsidR="00CF7747" w:rsidRDefault="00CF7747" w:rsidP="00CF6EEA">
            <w:pPr>
              <w:widowControl w:val="0"/>
              <w:autoSpaceDE w:val="0"/>
              <w:autoSpaceDN w:val="0"/>
              <w:adjustRightInd w:val="0"/>
              <w:ind w:left="-72"/>
              <w:rPr>
                <w:rFonts w:ascii="Times New Roman" w:hAnsi="Times New Roman" w:cs="Times New Roman"/>
                <w:sz w:val="28"/>
                <w:szCs w:val="28"/>
              </w:rPr>
            </w:pPr>
          </w:p>
        </w:tc>
      </w:tr>
      <w:tr w:rsidR="00CF7747" w:rsidTr="00020F39">
        <w:trPr>
          <w:trHeight w:val="336"/>
        </w:trPr>
        <w:tc>
          <w:tcPr>
            <w:tcW w:w="21680" w:type="dxa"/>
            <w:gridSpan w:val="5"/>
          </w:tcPr>
          <w:p w:rsidR="00CF7747" w:rsidRDefault="00CF7747" w:rsidP="00CF7747">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IV. Учреждения культуры и искусства</w:t>
            </w:r>
          </w:p>
        </w:tc>
      </w:tr>
      <w:tr w:rsidR="00CF7747" w:rsidTr="00020F39">
        <w:trPr>
          <w:trHeight w:val="336"/>
        </w:trPr>
        <w:tc>
          <w:tcPr>
            <w:tcW w:w="5160" w:type="dxa"/>
          </w:tcPr>
          <w:p w:rsidR="00CF7747" w:rsidRPr="00213747" w:rsidRDefault="00CF774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Клубы              </w:t>
            </w:r>
          </w:p>
        </w:tc>
        <w:tc>
          <w:tcPr>
            <w:tcW w:w="2070" w:type="dxa"/>
            <w:vMerge w:val="restart"/>
          </w:tcPr>
          <w:p w:rsidR="00CF7747" w:rsidRPr="00213747" w:rsidRDefault="00CF7747"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1 место</w:t>
            </w:r>
          </w:p>
          <w:p w:rsidR="00CF7747" w:rsidRPr="00213747" w:rsidRDefault="00CF774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 </w:t>
            </w:r>
          </w:p>
        </w:tc>
        <w:tc>
          <w:tcPr>
            <w:tcW w:w="4980" w:type="dxa"/>
          </w:tcPr>
          <w:p w:rsidR="00CF7747" w:rsidRDefault="00CF7747"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80</w:t>
            </w:r>
          </w:p>
        </w:tc>
        <w:tc>
          <w:tcPr>
            <w:tcW w:w="4695" w:type="dxa"/>
            <w:vMerge w:val="restart"/>
          </w:tcPr>
          <w:p w:rsidR="00CF7747" w:rsidRDefault="00CF7747" w:rsidP="00CF7747">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по заданию на проектирование</w:t>
            </w:r>
          </w:p>
        </w:tc>
        <w:tc>
          <w:tcPr>
            <w:tcW w:w="4775" w:type="dxa"/>
            <w:vMerge w:val="restart"/>
          </w:tcPr>
          <w:p w:rsidR="00CF7747" w:rsidRDefault="00CF774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Меньшую     вместимость клубов   и    библиотек следует  принимать  для больших поселений      </w:t>
            </w:r>
          </w:p>
        </w:tc>
      </w:tr>
      <w:tr w:rsidR="00CF7747" w:rsidTr="00020F39">
        <w:trPr>
          <w:trHeight w:val="336"/>
        </w:trPr>
        <w:tc>
          <w:tcPr>
            <w:tcW w:w="5160" w:type="dxa"/>
          </w:tcPr>
          <w:p w:rsidR="00CF7747" w:rsidRPr="00213747" w:rsidRDefault="00CF774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свыше 0,2 до 1     </w:t>
            </w:r>
          </w:p>
        </w:tc>
        <w:tc>
          <w:tcPr>
            <w:tcW w:w="2070" w:type="dxa"/>
            <w:vMerge/>
          </w:tcPr>
          <w:p w:rsidR="00CF7747" w:rsidRPr="00213747" w:rsidRDefault="00CF7747" w:rsidP="00CF6EEA">
            <w:pPr>
              <w:widowControl w:val="0"/>
              <w:autoSpaceDE w:val="0"/>
              <w:autoSpaceDN w:val="0"/>
              <w:adjustRightInd w:val="0"/>
              <w:ind w:left="-72"/>
              <w:rPr>
                <w:rFonts w:ascii="Times New Roman" w:hAnsi="Times New Roman" w:cs="Times New Roman"/>
                <w:sz w:val="28"/>
                <w:szCs w:val="28"/>
              </w:rPr>
            </w:pPr>
          </w:p>
        </w:tc>
        <w:tc>
          <w:tcPr>
            <w:tcW w:w="4980" w:type="dxa"/>
          </w:tcPr>
          <w:p w:rsidR="00CF7747" w:rsidRDefault="00CF7747"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xml:space="preserve">500 - 300       </w:t>
            </w:r>
          </w:p>
        </w:tc>
        <w:tc>
          <w:tcPr>
            <w:tcW w:w="4695" w:type="dxa"/>
            <w:vMerge/>
          </w:tcPr>
          <w:p w:rsidR="00CF7747" w:rsidRDefault="00CF7747" w:rsidP="00CF6EEA">
            <w:pPr>
              <w:widowControl w:val="0"/>
              <w:autoSpaceDE w:val="0"/>
              <w:autoSpaceDN w:val="0"/>
              <w:adjustRightInd w:val="0"/>
              <w:ind w:left="-72"/>
              <w:rPr>
                <w:rFonts w:ascii="Times New Roman" w:hAnsi="Times New Roman" w:cs="Times New Roman"/>
                <w:sz w:val="28"/>
                <w:szCs w:val="28"/>
              </w:rPr>
            </w:pPr>
          </w:p>
        </w:tc>
        <w:tc>
          <w:tcPr>
            <w:tcW w:w="4775" w:type="dxa"/>
            <w:vMerge/>
          </w:tcPr>
          <w:p w:rsidR="00CF7747" w:rsidRDefault="00CF7747" w:rsidP="00CF6EEA">
            <w:pPr>
              <w:widowControl w:val="0"/>
              <w:autoSpaceDE w:val="0"/>
              <w:autoSpaceDN w:val="0"/>
              <w:adjustRightInd w:val="0"/>
              <w:ind w:left="-72"/>
              <w:rPr>
                <w:rFonts w:ascii="Times New Roman" w:hAnsi="Times New Roman" w:cs="Times New Roman"/>
                <w:sz w:val="28"/>
                <w:szCs w:val="28"/>
              </w:rPr>
            </w:pPr>
          </w:p>
        </w:tc>
      </w:tr>
      <w:tr w:rsidR="00CF7747" w:rsidTr="00020F39">
        <w:trPr>
          <w:trHeight w:val="336"/>
        </w:trPr>
        <w:tc>
          <w:tcPr>
            <w:tcW w:w="5160" w:type="dxa"/>
          </w:tcPr>
          <w:p w:rsidR="00CF7747" w:rsidRPr="00213747" w:rsidRDefault="00CF774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свыше 1 до 3       </w:t>
            </w:r>
          </w:p>
        </w:tc>
        <w:tc>
          <w:tcPr>
            <w:tcW w:w="2070" w:type="dxa"/>
            <w:vMerge/>
          </w:tcPr>
          <w:p w:rsidR="00CF7747" w:rsidRPr="00213747" w:rsidRDefault="00CF7747" w:rsidP="00CF6EEA">
            <w:pPr>
              <w:widowControl w:val="0"/>
              <w:autoSpaceDE w:val="0"/>
              <w:autoSpaceDN w:val="0"/>
              <w:adjustRightInd w:val="0"/>
              <w:ind w:left="-72"/>
              <w:rPr>
                <w:rFonts w:ascii="Times New Roman" w:hAnsi="Times New Roman" w:cs="Times New Roman"/>
                <w:sz w:val="28"/>
                <w:szCs w:val="28"/>
              </w:rPr>
            </w:pPr>
          </w:p>
        </w:tc>
        <w:tc>
          <w:tcPr>
            <w:tcW w:w="4980" w:type="dxa"/>
          </w:tcPr>
          <w:p w:rsidR="00CF7747" w:rsidRDefault="00CF7747"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xml:space="preserve">300 - 230       </w:t>
            </w:r>
          </w:p>
        </w:tc>
        <w:tc>
          <w:tcPr>
            <w:tcW w:w="4695" w:type="dxa"/>
            <w:vMerge/>
          </w:tcPr>
          <w:p w:rsidR="00CF7747" w:rsidRDefault="00CF7747" w:rsidP="00CF6EEA">
            <w:pPr>
              <w:widowControl w:val="0"/>
              <w:autoSpaceDE w:val="0"/>
              <w:autoSpaceDN w:val="0"/>
              <w:adjustRightInd w:val="0"/>
              <w:ind w:left="-72"/>
              <w:rPr>
                <w:rFonts w:ascii="Times New Roman" w:hAnsi="Times New Roman" w:cs="Times New Roman"/>
                <w:sz w:val="28"/>
                <w:szCs w:val="28"/>
              </w:rPr>
            </w:pPr>
          </w:p>
        </w:tc>
        <w:tc>
          <w:tcPr>
            <w:tcW w:w="4775" w:type="dxa"/>
            <w:vMerge/>
          </w:tcPr>
          <w:p w:rsidR="00CF7747" w:rsidRDefault="00CF7747" w:rsidP="00CF6EEA">
            <w:pPr>
              <w:widowControl w:val="0"/>
              <w:autoSpaceDE w:val="0"/>
              <w:autoSpaceDN w:val="0"/>
              <w:adjustRightInd w:val="0"/>
              <w:ind w:left="-72"/>
              <w:rPr>
                <w:rFonts w:ascii="Times New Roman" w:hAnsi="Times New Roman" w:cs="Times New Roman"/>
                <w:sz w:val="28"/>
                <w:szCs w:val="28"/>
              </w:rPr>
            </w:pPr>
          </w:p>
        </w:tc>
      </w:tr>
      <w:tr w:rsidR="00CF7747" w:rsidTr="00020F39">
        <w:trPr>
          <w:trHeight w:val="336"/>
        </w:trPr>
        <w:tc>
          <w:tcPr>
            <w:tcW w:w="5160" w:type="dxa"/>
          </w:tcPr>
          <w:p w:rsidR="00CF7747" w:rsidRPr="00213747" w:rsidRDefault="00CF774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свыше 3 до 5       </w:t>
            </w:r>
          </w:p>
        </w:tc>
        <w:tc>
          <w:tcPr>
            <w:tcW w:w="2070" w:type="dxa"/>
            <w:vMerge/>
          </w:tcPr>
          <w:p w:rsidR="00CF7747" w:rsidRPr="00213747" w:rsidRDefault="00CF7747" w:rsidP="00CF6EEA">
            <w:pPr>
              <w:widowControl w:val="0"/>
              <w:autoSpaceDE w:val="0"/>
              <w:autoSpaceDN w:val="0"/>
              <w:adjustRightInd w:val="0"/>
              <w:ind w:left="-72"/>
              <w:rPr>
                <w:rFonts w:ascii="Times New Roman" w:hAnsi="Times New Roman" w:cs="Times New Roman"/>
                <w:sz w:val="28"/>
                <w:szCs w:val="28"/>
              </w:rPr>
            </w:pPr>
          </w:p>
        </w:tc>
        <w:tc>
          <w:tcPr>
            <w:tcW w:w="4980" w:type="dxa"/>
          </w:tcPr>
          <w:p w:rsidR="00CF7747" w:rsidRDefault="00CF7747"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xml:space="preserve">230 - 190       </w:t>
            </w:r>
          </w:p>
        </w:tc>
        <w:tc>
          <w:tcPr>
            <w:tcW w:w="4695" w:type="dxa"/>
            <w:vMerge/>
          </w:tcPr>
          <w:p w:rsidR="00CF7747" w:rsidRDefault="00CF7747" w:rsidP="00CF6EEA">
            <w:pPr>
              <w:widowControl w:val="0"/>
              <w:autoSpaceDE w:val="0"/>
              <w:autoSpaceDN w:val="0"/>
              <w:adjustRightInd w:val="0"/>
              <w:ind w:left="-72"/>
              <w:rPr>
                <w:rFonts w:ascii="Times New Roman" w:hAnsi="Times New Roman" w:cs="Times New Roman"/>
                <w:sz w:val="28"/>
                <w:szCs w:val="28"/>
              </w:rPr>
            </w:pPr>
          </w:p>
        </w:tc>
        <w:tc>
          <w:tcPr>
            <w:tcW w:w="4775" w:type="dxa"/>
            <w:vMerge/>
          </w:tcPr>
          <w:p w:rsidR="00CF7747" w:rsidRDefault="00CF7747" w:rsidP="00CF6EEA">
            <w:pPr>
              <w:widowControl w:val="0"/>
              <w:autoSpaceDE w:val="0"/>
              <w:autoSpaceDN w:val="0"/>
              <w:adjustRightInd w:val="0"/>
              <w:ind w:left="-72"/>
              <w:rPr>
                <w:rFonts w:ascii="Times New Roman" w:hAnsi="Times New Roman" w:cs="Times New Roman"/>
                <w:sz w:val="28"/>
                <w:szCs w:val="28"/>
              </w:rPr>
            </w:pPr>
          </w:p>
        </w:tc>
      </w:tr>
      <w:tr w:rsidR="00CF7747" w:rsidTr="00020F39">
        <w:trPr>
          <w:trHeight w:val="336"/>
        </w:trPr>
        <w:tc>
          <w:tcPr>
            <w:tcW w:w="5160" w:type="dxa"/>
          </w:tcPr>
          <w:p w:rsidR="00CF7747" w:rsidRPr="00213747" w:rsidRDefault="00CF774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свыше 5 до 10      </w:t>
            </w:r>
          </w:p>
        </w:tc>
        <w:tc>
          <w:tcPr>
            <w:tcW w:w="2070" w:type="dxa"/>
            <w:vMerge/>
          </w:tcPr>
          <w:p w:rsidR="00CF7747" w:rsidRPr="00213747" w:rsidRDefault="00CF7747" w:rsidP="00CF6EEA">
            <w:pPr>
              <w:widowControl w:val="0"/>
              <w:autoSpaceDE w:val="0"/>
              <w:autoSpaceDN w:val="0"/>
              <w:adjustRightInd w:val="0"/>
              <w:ind w:left="-72"/>
              <w:rPr>
                <w:rFonts w:ascii="Times New Roman" w:hAnsi="Times New Roman" w:cs="Times New Roman"/>
                <w:sz w:val="28"/>
                <w:szCs w:val="28"/>
              </w:rPr>
            </w:pPr>
          </w:p>
        </w:tc>
        <w:tc>
          <w:tcPr>
            <w:tcW w:w="4980" w:type="dxa"/>
          </w:tcPr>
          <w:p w:rsidR="00CF7747" w:rsidRDefault="00CF7747"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xml:space="preserve">190 - 140       </w:t>
            </w:r>
          </w:p>
        </w:tc>
        <w:tc>
          <w:tcPr>
            <w:tcW w:w="4695" w:type="dxa"/>
            <w:vMerge/>
          </w:tcPr>
          <w:p w:rsidR="00CF7747" w:rsidRDefault="00CF7747" w:rsidP="00CF6EEA">
            <w:pPr>
              <w:widowControl w:val="0"/>
              <w:autoSpaceDE w:val="0"/>
              <w:autoSpaceDN w:val="0"/>
              <w:adjustRightInd w:val="0"/>
              <w:ind w:left="-72"/>
              <w:rPr>
                <w:rFonts w:ascii="Times New Roman" w:hAnsi="Times New Roman" w:cs="Times New Roman"/>
                <w:sz w:val="28"/>
                <w:szCs w:val="28"/>
              </w:rPr>
            </w:pPr>
          </w:p>
        </w:tc>
        <w:tc>
          <w:tcPr>
            <w:tcW w:w="4775" w:type="dxa"/>
            <w:vMerge/>
          </w:tcPr>
          <w:p w:rsidR="00CF7747" w:rsidRDefault="00CF7747" w:rsidP="00CF6EEA">
            <w:pPr>
              <w:widowControl w:val="0"/>
              <w:autoSpaceDE w:val="0"/>
              <w:autoSpaceDN w:val="0"/>
              <w:adjustRightInd w:val="0"/>
              <w:ind w:left="-72"/>
              <w:rPr>
                <w:rFonts w:ascii="Times New Roman" w:hAnsi="Times New Roman" w:cs="Times New Roman"/>
                <w:sz w:val="28"/>
                <w:szCs w:val="28"/>
              </w:rPr>
            </w:pPr>
          </w:p>
        </w:tc>
      </w:tr>
      <w:tr w:rsidR="00F3653D" w:rsidTr="00020F39">
        <w:trPr>
          <w:trHeight w:val="365"/>
        </w:trPr>
        <w:tc>
          <w:tcPr>
            <w:tcW w:w="5160" w:type="dxa"/>
          </w:tcPr>
          <w:p w:rsidR="00F3653D" w:rsidRPr="00213747" w:rsidRDefault="00F3653D"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Сельские   массовые библиотеки, тыс. чел.          </w:t>
            </w:r>
          </w:p>
        </w:tc>
        <w:tc>
          <w:tcPr>
            <w:tcW w:w="2070" w:type="dxa"/>
            <w:vMerge w:val="restart"/>
          </w:tcPr>
          <w:p w:rsidR="00F3653D" w:rsidRPr="00213747" w:rsidRDefault="00F3653D"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тыс. единиц хранения место</w:t>
            </w:r>
          </w:p>
        </w:tc>
        <w:tc>
          <w:tcPr>
            <w:tcW w:w="4980" w:type="dxa"/>
          </w:tcPr>
          <w:p w:rsidR="00F3653D" w:rsidRPr="00E17642" w:rsidRDefault="00F3653D" w:rsidP="00F3653D">
            <w:pPr>
              <w:widowControl w:val="0"/>
              <w:autoSpaceDE w:val="0"/>
              <w:autoSpaceDN w:val="0"/>
              <w:adjustRightInd w:val="0"/>
              <w:ind w:left="-72"/>
              <w:rPr>
                <w:rFonts w:ascii="Times New Roman" w:hAnsi="Times New Roman" w:cs="Times New Roman"/>
                <w:sz w:val="28"/>
                <w:szCs w:val="28"/>
              </w:rPr>
            </w:pPr>
          </w:p>
        </w:tc>
        <w:tc>
          <w:tcPr>
            <w:tcW w:w="4695" w:type="dxa"/>
            <w:vMerge w:val="restart"/>
          </w:tcPr>
          <w:p w:rsidR="00F3653D" w:rsidRDefault="00F3653D"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по заданию на проектирование</w:t>
            </w:r>
          </w:p>
        </w:tc>
        <w:tc>
          <w:tcPr>
            <w:tcW w:w="4775" w:type="dxa"/>
            <w:vMerge w:val="restart"/>
          </w:tcPr>
          <w:p w:rsidR="00F3653D" w:rsidRDefault="00F3653D"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Зона обслуживания</w:t>
            </w:r>
            <w:r w:rsidRPr="00213747">
              <w:rPr>
                <w:rFonts w:ascii="Times New Roman" w:hAnsi="Times New Roman" w:cs="Times New Roman"/>
                <w:sz w:val="28"/>
                <w:szCs w:val="28"/>
              </w:rPr>
              <w:t xml:space="preserve"> </w:t>
            </w:r>
            <w:r>
              <w:rPr>
                <w:rFonts w:ascii="Times New Roman" w:hAnsi="Times New Roman" w:cs="Times New Roman"/>
                <w:sz w:val="28"/>
                <w:szCs w:val="28"/>
              </w:rPr>
              <w:t xml:space="preserve">в </w:t>
            </w:r>
            <w:r w:rsidRPr="00213747">
              <w:rPr>
                <w:rFonts w:ascii="Times New Roman" w:hAnsi="Times New Roman" w:cs="Times New Roman"/>
                <w:sz w:val="28"/>
                <w:szCs w:val="28"/>
              </w:rPr>
              <w:t>пределах    30-минутной</w:t>
            </w:r>
            <w:r>
              <w:rPr>
                <w:rFonts w:ascii="Times New Roman" w:hAnsi="Times New Roman" w:cs="Times New Roman"/>
                <w:sz w:val="28"/>
                <w:szCs w:val="28"/>
              </w:rPr>
              <w:t xml:space="preserve"> доступности</w:t>
            </w:r>
          </w:p>
        </w:tc>
      </w:tr>
      <w:tr w:rsidR="00F3653D" w:rsidTr="00020F39">
        <w:trPr>
          <w:trHeight w:val="336"/>
        </w:trPr>
        <w:tc>
          <w:tcPr>
            <w:tcW w:w="5160" w:type="dxa"/>
          </w:tcPr>
          <w:p w:rsidR="00F3653D" w:rsidRPr="00213747" w:rsidRDefault="00F3653D" w:rsidP="00CF7747">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свыше 1</w:t>
            </w:r>
            <w:r w:rsidRPr="00213747">
              <w:rPr>
                <w:rFonts w:ascii="Times New Roman" w:hAnsi="Times New Roman" w:cs="Times New Roman"/>
                <w:sz w:val="28"/>
                <w:szCs w:val="28"/>
              </w:rPr>
              <w:t xml:space="preserve"> до </w:t>
            </w:r>
            <w:r>
              <w:rPr>
                <w:rFonts w:ascii="Times New Roman" w:hAnsi="Times New Roman" w:cs="Times New Roman"/>
                <w:sz w:val="28"/>
                <w:szCs w:val="28"/>
              </w:rPr>
              <w:t>3</w:t>
            </w:r>
            <w:r w:rsidRPr="00213747">
              <w:rPr>
                <w:rFonts w:ascii="Times New Roman" w:hAnsi="Times New Roman" w:cs="Times New Roman"/>
                <w:sz w:val="28"/>
                <w:szCs w:val="28"/>
              </w:rPr>
              <w:t xml:space="preserve">       </w:t>
            </w:r>
          </w:p>
        </w:tc>
        <w:tc>
          <w:tcPr>
            <w:tcW w:w="2070" w:type="dxa"/>
            <w:vMerge/>
          </w:tcPr>
          <w:p w:rsidR="00F3653D" w:rsidRPr="00213747" w:rsidRDefault="00F3653D" w:rsidP="00CF6EEA">
            <w:pPr>
              <w:widowControl w:val="0"/>
              <w:autoSpaceDE w:val="0"/>
              <w:autoSpaceDN w:val="0"/>
              <w:adjustRightInd w:val="0"/>
              <w:ind w:left="-72"/>
              <w:rPr>
                <w:rFonts w:ascii="Times New Roman" w:hAnsi="Times New Roman" w:cs="Times New Roman"/>
                <w:sz w:val="28"/>
                <w:szCs w:val="28"/>
              </w:rPr>
            </w:pPr>
          </w:p>
        </w:tc>
        <w:tc>
          <w:tcPr>
            <w:tcW w:w="4980" w:type="dxa"/>
          </w:tcPr>
          <w:p w:rsidR="00F3653D" w:rsidRDefault="00F3653D" w:rsidP="00F3653D">
            <w:pPr>
              <w:widowControl w:val="0"/>
              <w:autoSpaceDE w:val="0"/>
              <w:autoSpaceDN w:val="0"/>
              <w:adjustRightInd w:val="0"/>
              <w:ind w:left="-72"/>
              <w:jc w:val="center"/>
              <w:rPr>
                <w:rFonts w:ascii="Times New Roman" w:hAnsi="Times New Roman" w:cs="Times New Roman"/>
                <w:sz w:val="28"/>
                <w:szCs w:val="28"/>
                <w:u w:val="single"/>
              </w:rPr>
            </w:pPr>
            <w:r>
              <w:rPr>
                <w:rFonts w:ascii="Times New Roman" w:hAnsi="Times New Roman" w:cs="Times New Roman"/>
                <w:sz w:val="28"/>
                <w:szCs w:val="28"/>
                <w:u w:val="single"/>
              </w:rPr>
              <w:t>6 – 7,5</w:t>
            </w:r>
          </w:p>
          <w:p w:rsidR="00F3653D" w:rsidRDefault="00F3653D" w:rsidP="00F3653D">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5 - 6</w:t>
            </w:r>
          </w:p>
        </w:tc>
        <w:tc>
          <w:tcPr>
            <w:tcW w:w="4695" w:type="dxa"/>
            <w:vMerge/>
          </w:tcPr>
          <w:p w:rsidR="00F3653D" w:rsidRDefault="00F3653D" w:rsidP="00CF6EEA">
            <w:pPr>
              <w:widowControl w:val="0"/>
              <w:autoSpaceDE w:val="0"/>
              <w:autoSpaceDN w:val="0"/>
              <w:adjustRightInd w:val="0"/>
              <w:ind w:left="-72"/>
              <w:rPr>
                <w:rFonts w:ascii="Times New Roman" w:hAnsi="Times New Roman" w:cs="Times New Roman"/>
                <w:sz w:val="28"/>
                <w:szCs w:val="28"/>
              </w:rPr>
            </w:pPr>
          </w:p>
        </w:tc>
        <w:tc>
          <w:tcPr>
            <w:tcW w:w="4775" w:type="dxa"/>
            <w:vMerge/>
          </w:tcPr>
          <w:p w:rsidR="00F3653D" w:rsidRDefault="00F3653D" w:rsidP="00CF6EEA">
            <w:pPr>
              <w:widowControl w:val="0"/>
              <w:autoSpaceDE w:val="0"/>
              <w:autoSpaceDN w:val="0"/>
              <w:adjustRightInd w:val="0"/>
              <w:ind w:left="-72"/>
              <w:rPr>
                <w:rFonts w:ascii="Times New Roman" w:hAnsi="Times New Roman" w:cs="Times New Roman"/>
                <w:sz w:val="28"/>
                <w:szCs w:val="28"/>
              </w:rPr>
            </w:pPr>
          </w:p>
        </w:tc>
      </w:tr>
      <w:tr w:rsidR="00F3653D" w:rsidTr="00020F39">
        <w:trPr>
          <w:trHeight w:val="336"/>
        </w:trPr>
        <w:tc>
          <w:tcPr>
            <w:tcW w:w="5160" w:type="dxa"/>
          </w:tcPr>
          <w:p w:rsidR="00F3653D" w:rsidRPr="00213747" w:rsidRDefault="00F3653D" w:rsidP="00CF7747">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свыше 3</w:t>
            </w:r>
            <w:r w:rsidRPr="00213747">
              <w:rPr>
                <w:rFonts w:ascii="Times New Roman" w:hAnsi="Times New Roman" w:cs="Times New Roman"/>
                <w:sz w:val="28"/>
                <w:szCs w:val="28"/>
              </w:rPr>
              <w:t xml:space="preserve"> до </w:t>
            </w:r>
            <w:r>
              <w:rPr>
                <w:rFonts w:ascii="Times New Roman" w:hAnsi="Times New Roman" w:cs="Times New Roman"/>
                <w:sz w:val="28"/>
                <w:szCs w:val="28"/>
              </w:rPr>
              <w:t>5</w:t>
            </w:r>
            <w:r w:rsidRPr="00213747">
              <w:rPr>
                <w:rFonts w:ascii="Times New Roman" w:hAnsi="Times New Roman" w:cs="Times New Roman"/>
                <w:sz w:val="28"/>
                <w:szCs w:val="28"/>
              </w:rPr>
              <w:t xml:space="preserve">       </w:t>
            </w:r>
          </w:p>
        </w:tc>
        <w:tc>
          <w:tcPr>
            <w:tcW w:w="2070" w:type="dxa"/>
            <w:vMerge/>
          </w:tcPr>
          <w:p w:rsidR="00F3653D" w:rsidRPr="00213747" w:rsidRDefault="00F3653D" w:rsidP="00CF6EEA">
            <w:pPr>
              <w:widowControl w:val="0"/>
              <w:autoSpaceDE w:val="0"/>
              <w:autoSpaceDN w:val="0"/>
              <w:adjustRightInd w:val="0"/>
              <w:ind w:left="-72"/>
              <w:rPr>
                <w:rFonts w:ascii="Times New Roman" w:hAnsi="Times New Roman" w:cs="Times New Roman"/>
                <w:sz w:val="28"/>
                <w:szCs w:val="28"/>
              </w:rPr>
            </w:pPr>
          </w:p>
        </w:tc>
        <w:tc>
          <w:tcPr>
            <w:tcW w:w="4980" w:type="dxa"/>
          </w:tcPr>
          <w:p w:rsidR="00F3653D" w:rsidRDefault="00F3653D" w:rsidP="00F3653D">
            <w:pPr>
              <w:widowControl w:val="0"/>
              <w:autoSpaceDE w:val="0"/>
              <w:autoSpaceDN w:val="0"/>
              <w:adjustRightInd w:val="0"/>
              <w:ind w:left="-72"/>
              <w:jc w:val="center"/>
              <w:rPr>
                <w:rFonts w:ascii="Times New Roman" w:hAnsi="Times New Roman" w:cs="Times New Roman"/>
                <w:sz w:val="28"/>
                <w:szCs w:val="28"/>
                <w:u w:val="single"/>
              </w:rPr>
            </w:pPr>
            <w:r>
              <w:rPr>
                <w:rFonts w:ascii="Times New Roman" w:hAnsi="Times New Roman" w:cs="Times New Roman"/>
                <w:sz w:val="28"/>
                <w:szCs w:val="28"/>
                <w:u w:val="single"/>
              </w:rPr>
              <w:t>5 – 6</w:t>
            </w:r>
          </w:p>
          <w:p w:rsidR="00F3653D" w:rsidRDefault="00F3653D" w:rsidP="00F3653D">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4 - 5</w:t>
            </w:r>
          </w:p>
        </w:tc>
        <w:tc>
          <w:tcPr>
            <w:tcW w:w="4695" w:type="dxa"/>
            <w:vMerge/>
          </w:tcPr>
          <w:p w:rsidR="00F3653D" w:rsidRDefault="00F3653D" w:rsidP="00CF6EEA">
            <w:pPr>
              <w:widowControl w:val="0"/>
              <w:autoSpaceDE w:val="0"/>
              <w:autoSpaceDN w:val="0"/>
              <w:adjustRightInd w:val="0"/>
              <w:ind w:left="-72"/>
              <w:rPr>
                <w:rFonts w:ascii="Times New Roman" w:hAnsi="Times New Roman" w:cs="Times New Roman"/>
                <w:sz w:val="28"/>
                <w:szCs w:val="28"/>
              </w:rPr>
            </w:pPr>
          </w:p>
        </w:tc>
        <w:tc>
          <w:tcPr>
            <w:tcW w:w="4775" w:type="dxa"/>
            <w:vMerge/>
          </w:tcPr>
          <w:p w:rsidR="00F3653D" w:rsidRDefault="00F3653D" w:rsidP="00CF6EEA">
            <w:pPr>
              <w:widowControl w:val="0"/>
              <w:autoSpaceDE w:val="0"/>
              <w:autoSpaceDN w:val="0"/>
              <w:adjustRightInd w:val="0"/>
              <w:ind w:left="-72"/>
              <w:rPr>
                <w:rFonts w:ascii="Times New Roman" w:hAnsi="Times New Roman" w:cs="Times New Roman"/>
                <w:sz w:val="28"/>
                <w:szCs w:val="28"/>
              </w:rPr>
            </w:pPr>
          </w:p>
        </w:tc>
      </w:tr>
      <w:tr w:rsidR="00F3653D" w:rsidTr="00020F39">
        <w:trPr>
          <w:trHeight w:val="336"/>
        </w:trPr>
        <w:tc>
          <w:tcPr>
            <w:tcW w:w="5160" w:type="dxa"/>
          </w:tcPr>
          <w:p w:rsidR="00F3653D" w:rsidRPr="00213747" w:rsidRDefault="00F3653D" w:rsidP="00CF7747">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свыше 5</w:t>
            </w:r>
            <w:r w:rsidRPr="00213747">
              <w:rPr>
                <w:rFonts w:ascii="Times New Roman" w:hAnsi="Times New Roman" w:cs="Times New Roman"/>
                <w:sz w:val="28"/>
                <w:szCs w:val="28"/>
              </w:rPr>
              <w:t xml:space="preserve"> до </w:t>
            </w:r>
            <w:r>
              <w:rPr>
                <w:rFonts w:ascii="Times New Roman" w:hAnsi="Times New Roman" w:cs="Times New Roman"/>
                <w:sz w:val="28"/>
                <w:szCs w:val="28"/>
              </w:rPr>
              <w:t>10</w:t>
            </w:r>
            <w:r w:rsidRPr="00213747">
              <w:rPr>
                <w:rFonts w:ascii="Times New Roman" w:hAnsi="Times New Roman" w:cs="Times New Roman"/>
                <w:sz w:val="28"/>
                <w:szCs w:val="28"/>
              </w:rPr>
              <w:t xml:space="preserve">       </w:t>
            </w:r>
          </w:p>
        </w:tc>
        <w:tc>
          <w:tcPr>
            <w:tcW w:w="2070" w:type="dxa"/>
            <w:vMerge/>
          </w:tcPr>
          <w:p w:rsidR="00F3653D" w:rsidRPr="00213747" w:rsidRDefault="00F3653D" w:rsidP="00CF6EEA">
            <w:pPr>
              <w:widowControl w:val="0"/>
              <w:autoSpaceDE w:val="0"/>
              <w:autoSpaceDN w:val="0"/>
              <w:adjustRightInd w:val="0"/>
              <w:ind w:left="-72"/>
              <w:rPr>
                <w:rFonts w:ascii="Times New Roman" w:hAnsi="Times New Roman" w:cs="Times New Roman"/>
                <w:sz w:val="28"/>
                <w:szCs w:val="28"/>
              </w:rPr>
            </w:pPr>
          </w:p>
        </w:tc>
        <w:tc>
          <w:tcPr>
            <w:tcW w:w="4980" w:type="dxa"/>
          </w:tcPr>
          <w:p w:rsidR="00F3653D" w:rsidRDefault="00F3653D" w:rsidP="00F3653D">
            <w:pPr>
              <w:widowControl w:val="0"/>
              <w:autoSpaceDE w:val="0"/>
              <w:autoSpaceDN w:val="0"/>
              <w:adjustRightInd w:val="0"/>
              <w:ind w:left="-72"/>
              <w:jc w:val="center"/>
              <w:rPr>
                <w:rFonts w:ascii="Times New Roman" w:hAnsi="Times New Roman" w:cs="Times New Roman"/>
                <w:sz w:val="28"/>
                <w:szCs w:val="28"/>
                <w:u w:val="single"/>
              </w:rPr>
            </w:pPr>
            <w:r>
              <w:rPr>
                <w:rFonts w:ascii="Times New Roman" w:hAnsi="Times New Roman" w:cs="Times New Roman"/>
                <w:sz w:val="28"/>
                <w:szCs w:val="28"/>
                <w:u w:val="single"/>
              </w:rPr>
              <w:t>4,5 – 5</w:t>
            </w:r>
          </w:p>
          <w:p w:rsidR="00F3653D" w:rsidRDefault="00F3653D" w:rsidP="00F3653D">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3 - 4</w:t>
            </w:r>
          </w:p>
        </w:tc>
        <w:tc>
          <w:tcPr>
            <w:tcW w:w="4695" w:type="dxa"/>
            <w:vMerge/>
          </w:tcPr>
          <w:p w:rsidR="00F3653D" w:rsidRDefault="00F3653D" w:rsidP="00CF6EEA">
            <w:pPr>
              <w:widowControl w:val="0"/>
              <w:autoSpaceDE w:val="0"/>
              <w:autoSpaceDN w:val="0"/>
              <w:adjustRightInd w:val="0"/>
              <w:ind w:left="-72"/>
              <w:rPr>
                <w:rFonts w:ascii="Times New Roman" w:hAnsi="Times New Roman" w:cs="Times New Roman"/>
                <w:sz w:val="28"/>
                <w:szCs w:val="28"/>
              </w:rPr>
            </w:pPr>
          </w:p>
        </w:tc>
        <w:tc>
          <w:tcPr>
            <w:tcW w:w="4775" w:type="dxa"/>
            <w:vMerge/>
          </w:tcPr>
          <w:p w:rsidR="00F3653D" w:rsidRDefault="00F3653D" w:rsidP="00CF6EEA">
            <w:pPr>
              <w:widowControl w:val="0"/>
              <w:autoSpaceDE w:val="0"/>
              <w:autoSpaceDN w:val="0"/>
              <w:adjustRightInd w:val="0"/>
              <w:ind w:left="-72"/>
              <w:rPr>
                <w:rFonts w:ascii="Times New Roman" w:hAnsi="Times New Roman" w:cs="Times New Roman"/>
                <w:sz w:val="28"/>
                <w:szCs w:val="28"/>
              </w:rPr>
            </w:pPr>
          </w:p>
        </w:tc>
      </w:tr>
      <w:tr w:rsidR="00CF7747" w:rsidTr="00020F39">
        <w:trPr>
          <w:trHeight w:val="336"/>
        </w:trPr>
        <w:tc>
          <w:tcPr>
            <w:tcW w:w="5160" w:type="dxa"/>
          </w:tcPr>
          <w:p w:rsidR="00CF7747" w:rsidRPr="00213747" w:rsidRDefault="00F3653D"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Дополнительно </w:t>
            </w:r>
            <w:r w:rsidRPr="00213747">
              <w:rPr>
                <w:rFonts w:ascii="Times New Roman" w:hAnsi="Times New Roman" w:cs="Times New Roman"/>
                <w:sz w:val="28"/>
                <w:szCs w:val="28"/>
              </w:rPr>
              <w:t xml:space="preserve">в центральной библиотеке  местной системы  расселения│(муниципальный  район)  на  1  тыс. чел. системы          </w:t>
            </w:r>
          </w:p>
        </w:tc>
        <w:tc>
          <w:tcPr>
            <w:tcW w:w="2070" w:type="dxa"/>
          </w:tcPr>
          <w:p w:rsidR="00CF7747" w:rsidRPr="00213747" w:rsidRDefault="00F3653D"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тыс. единиц хранения</w:t>
            </w:r>
            <w:r>
              <w:rPr>
                <w:rFonts w:ascii="Times New Roman" w:hAnsi="Times New Roman" w:cs="Times New Roman"/>
                <w:sz w:val="28"/>
                <w:szCs w:val="28"/>
              </w:rPr>
              <w:t>/</w:t>
            </w:r>
            <w:r w:rsidRPr="00213747">
              <w:rPr>
                <w:rFonts w:ascii="Times New Roman" w:hAnsi="Times New Roman" w:cs="Times New Roman"/>
                <w:sz w:val="28"/>
                <w:szCs w:val="28"/>
              </w:rPr>
              <w:t xml:space="preserve"> место</w:t>
            </w:r>
          </w:p>
        </w:tc>
        <w:tc>
          <w:tcPr>
            <w:tcW w:w="4980" w:type="dxa"/>
          </w:tcPr>
          <w:p w:rsidR="00F3653D" w:rsidRDefault="00F3653D" w:rsidP="00F3653D">
            <w:pPr>
              <w:widowControl w:val="0"/>
              <w:autoSpaceDE w:val="0"/>
              <w:autoSpaceDN w:val="0"/>
              <w:adjustRightInd w:val="0"/>
              <w:ind w:left="-72"/>
              <w:jc w:val="center"/>
              <w:rPr>
                <w:rFonts w:ascii="Times New Roman" w:hAnsi="Times New Roman" w:cs="Times New Roman"/>
                <w:sz w:val="28"/>
                <w:szCs w:val="28"/>
                <w:u w:val="single"/>
              </w:rPr>
            </w:pPr>
            <w:r>
              <w:rPr>
                <w:rFonts w:ascii="Times New Roman" w:hAnsi="Times New Roman" w:cs="Times New Roman"/>
                <w:sz w:val="28"/>
                <w:szCs w:val="28"/>
                <w:u w:val="single"/>
              </w:rPr>
              <w:t>4,5 – 5</w:t>
            </w:r>
          </w:p>
          <w:p w:rsidR="00CF7747" w:rsidRDefault="00F3653D" w:rsidP="00F3653D">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3 - 4</w:t>
            </w:r>
          </w:p>
        </w:tc>
        <w:tc>
          <w:tcPr>
            <w:tcW w:w="4695" w:type="dxa"/>
          </w:tcPr>
          <w:p w:rsidR="00CF7747" w:rsidRDefault="00F3653D"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по заданию на проектирование</w:t>
            </w:r>
          </w:p>
        </w:tc>
        <w:tc>
          <w:tcPr>
            <w:tcW w:w="4775" w:type="dxa"/>
          </w:tcPr>
          <w:p w:rsidR="00CF7747" w:rsidRDefault="00CF7747" w:rsidP="00CF6EEA">
            <w:pPr>
              <w:widowControl w:val="0"/>
              <w:autoSpaceDE w:val="0"/>
              <w:autoSpaceDN w:val="0"/>
              <w:adjustRightInd w:val="0"/>
              <w:ind w:left="-72"/>
              <w:rPr>
                <w:rFonts w:ascii="Times New Roman" w:hAnsi="Times New Roman" w:cs="Times New Roman"/>
                <w:sz w:val="28"/>
                <w:szCs w:val="28"/>
              </w:rPr>
            </w:pPr>
          </w:p>
        </w:tc>
      </w:tr>
      <w:tr w:rsidR="00F3653D" w:rsidTr="00020F39">
        <w:trPr>
          <w:trHeight w:val="336"/>
        </w:trPr>
        <w:tc>
          <w:tcPr>
            <w:tcW w:w="21680" w:type="dxa"/>
            <w:gridSpan w:val="5"/>
          </w:tcPr>
          <w:p w:rsidR="00F3653D" w:rsidRDefault="00F3653D" w:rsidP="00F3653D">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V. Физкультурно-спортивные сооружения</w:t>
            </w:r>
          </w:p>
        </w:tc>
      </w:tr>
      <w:tr w:rsidR="00296475" w:rsidTr="00020F39">
        <w:trPr>
          <w:trHeight w:val="336"/>
        </w:trPr>
        <w:tc>
          <w:tcPr>
            <w:tcW w:w="5160" w:type="dxa"/>
          </w:tcPr>
          <w:p w:rsidR="00296475" w:rsidRPr="00213747" w:rsidRDefault="00296475"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Территория  плоскостных спортивных сооружений </w:t>
            </w:r>
          </w:p>
        </w:tc>
        <w:tc>
          <w:tcPr>
            <w:tcW w:w="2070" w:type="dxa"/>
          </w:tcPr>
          <w:p w:rsidR="00296475" w:rsidRPr="00213747" w:rsidRDefault="00296475"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объект  </w:t>
            </w:r>
          </w:p>
        </w:tc>
        <w:tc>
          <w:tcPr>
            <w:tcW w:w="4980" w:type="dxa"/>
          </w:tcPr>
          <w:p w:rsidR="00296475" w:rsidRDefault="00296475"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по заданию на проектирование</w:t>
            </w:r>
          </w:p>
        </w:tc>
        <w:tc>
          <w:tcPr>
            <w:tcW w:w="4695" w:type="dxa"/>
          </w:tcPr>
          <w:p w:rsidR="00296475" w:rsidRDefault="00296475" w:rsidP="00F3653D">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0,9 га</w:t>
            </w:r>
          </w:p>
        </w:tc>
        <w:tc>
          <w:tcPr>
            <w:tcW w:w="4775" w:type="dxa"/>
            <w:vMerge w:val="restart"/>
          </w:tcPr>
          <w:p w:rsidR="00296475" w:rsidRDefault="00296475" w:rsidP="00631589">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Физкультурно-спортивные </w:t>
            </w:r>
            <w:proofErr w:type="spellStart"/>
            <w:r w:rsidRPr="00213747">
              <w:rPr>
                <w:rFonts w:ascii="Times New Roman" w:hAnsi="Times New Roman" w:cs="Times New Roman"/>
                <w:sz w:val="28"/>
                <w:szCs w:val="28"/>
              </w:rPr>
              <w:t>сооруже</w:t>
            </w:r>
            <w:proofErr w:type="spellEnd"/>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ния</w:t>
            </w:r>
            <w:proofErr w:type="spellEnd"/>
            <w:r w:rsidRPr="00213747">
              <w:rPr>
                <w:rFonts w:ascii="Times New Roman" w:hAnsi="Times New Roman" w:cs="Times New Roman"/>
                <w:sz w:val="28"/>
                <w:szCs w:val="28"/>
              </w:rPr>
              <w:t xml:space="preserve"> сети  общего </w:t>
            </w:r>
            <w:r>
              <w:rPr>
                <w:rFonts w:ascii="Times New Roman" w:hAnsi="Times New Roman" w:cs="Times New Roman"/>
                <w:sz w:val="28"/>
                <w:szCs w:val="28"/>
              </w:rPr>
              <w:t>пользования с</w:t>
            </w:r>
            <w:r w:rsidRPr="00213747">
              <w:rPr>
                <w:rFonts w:ascii="Times New Roman" w:hAnsi="Times New Roman" w:cs="Times New Roman"/>
                <w:sz w:val="28"/>
                <w:szCs w:val="28"/>
              </w:rPr>
              <w:t>леду</w:t>
            </w:r>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ет</w:t>
            </w:r>
            <w:proofErr w:type="spellEnd"/>
            <w:r w:rsidRPr="00213747">
              <w:rPr>
                <w:rFonts w:ascii="Times New Roman" w:hAnsi="Times New Roman" w:cs="Times New Roman"/>
                <w:sz w:val="28"/>
                <w:szCs w:val="28"/>
              </w:rPr>
              <w:t xml:space="preserve"> </w:t>
            </w:r>
            <w:r>
              <w:rPr>
                <w:rFonts w:ascii="Times New Roman" w:hAnsi="Times New Roman" w:cs="Times New Roman"/>
                <w:sz w:val="28"/>
                <w:szCs w:val="28"/>
              </w:rPr>
              <w:t xml:space="preserve">объединять </w:t>
            </w:r>
            <w:r w:rsidRPr="00213747">
              <w:rPr>
                <w:rFonts w:ascii="Times New Roman" w:hAnsi="Times New Roman" w:cs="Times New Roman"/>
                <w:sz w:val="28"/>
                <w:szCs w:val="28"/>
              </w:rPr>
              <w:t>со спортивными   объектами</w:t>
            </w:r>
            <w:r>
              <w:rPr>
                <w:rFonts w:ascii="Times New Roman" w:hAnsi="Times New Roman" w:cs="Times New Roman"/>
                <w:sz w:val="28"/>
                <w:szCs w:val="28"/>
              </w:rPr>
              <w:t xml:space="preserve"> образовательных школ и других учебных заведений, учреждений отдыха и культуры с возможным сокращением территории. Для малых населенных пунктов нормы расчета залов и бассейнов необходимо принимать с учетом минимальной вместимости объектов по технологическим требованиям. Комплексы физкультурно-оздоровительных площадок предусматриваются в каждом поселении. В поселениях с числом жителей от 2 до 5тыс.следует предусматривать один спортивный зал площадь 540м2. Долю физкультурно-спортивных сооружений, размещаемых в жилом районе, следует принимать от общей нормы, %: территории-35, спортзалы-50, бассейны-45. Радиус обслуживания помещений для физкультурно-оздоровительных занятий, в </w:t>
            </w:r>
            <w:proofErr w:type="spellStart"/>
            <w:r>
              <w:rPr>
                <w:rFonts w:ascii="Times New Roman" w:hAnsi="Times New Roman" w:cs="Times New Roman"/>
                <w:sz w:val="28"/>
                <w:szCs w:val="28"/>
              </w:rPr>
              <w:t>т.ч</w:t>
            </w:r>
            <w:proofErr w:type="spellEnd"/>
            <w:r>
              <w:rPr>
                <w:rFonts w:ascii="Times New Roman" w:hAnsi="Times New Roman" w:cs="Times New Roman"/>
                <w:sz w:val="28"/>
                <w:szCs w:val="28"/>
              </w:rPr>
              <w:t xml:space="preserve">. для территорий малоэтажной застройки в городах и пригородных поселениях,-500м , физкультурно-спортивные центры жилого района-1500м. </w:t>
            </w:r>
          </w:p>
        </w:tc>
      </w:tr>
      <w:tr w:rsidR="00296475" w:rsidTr="00020F39">
        <w:trPr>
          <w:trHeight w:val="336"/>
        </w:trPr>
        <w:tc>
          <w:tcPr>
            <w:tcW w:w="5160" w:type="dxa"/>
          </w:tcPr>
          <w:p w:rsidR="00296475" w:rsidRPr="00213747" w:rsidRDefault="00296475"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Помещения       для</w:t>
            </w:r>
            <w:r>
              <w:rPr>
                <w:rFonts w:ascii="Times New Roman" w:hAnsi="Times New Roman" w:cs="Times New Roman"/>
                <w:sz w:val="28"/>
                <w:szCs w:val="28"/>
              </w:rPr>
              <w:t xml:space="preserve"> физкультурно-</w:t>
            </w:r>
            <w:proofErr w:type="spellStart"/>
            <w:r>
              <w:rPr>
                <w:rFonts w:ascii="Times New Roman" w:hAnsi="Times New Roman" w:cs="Times New Roman"/>
                <w:sz w:val="28"/>
                <w:szCs w:val="28"/>
              </w:rPr>
              <w:t>оздо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ровительных</w:t>
            </w:r>
            <w:proofErr w:type="spellEnd"/>
            <w:r>
              <w:rPr>
                <w:rFonts w:ascii="Times New Roman" w:hAnsi="Times New Roman" w:cs="Times New Roman"/>
                <w:sz w:val="28"/>
                <w:szCs w:val="28"/>
              </w:rPr>
              <w:t xml:space="preserve"> занятий в микрорайоне</w:t>
            </w:r>
          </w:p>
        </w:tc>
        <w:tc>
          <w:tcPr>
            <w:tcW w:w="2070" w:type="dxa"/>
          </w:tcPr>
          <w:p w:rsidR="00296475" w:rsidRPr="00213747" w:rsidRDefault="00296475"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М2 общей площади</w:t>
            </w:r>
          </w:p>
        </w:tc>
        <w:tc>
          <w:tcPr>
            <w:tcW w:w="4980" w:type="dxa"/>
          </w:tcPr>
          <w:p w:rsidR="00296475" w:rsidRDefault="00296475"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80</w:t>
            </w:r>
          </w:p>
        </w:tc>
        <w:tc>
          <w:tcPr>
            <w:tcW w:w="4695" w:type="dxa"/>
          </w:tcPr>
          <w:p w:rsidR="00296475" w:rsidRDefault="00296475"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по заданию на проектирование</w:t>
            </w:r>
          </w:p>
        </w:tc>
        <w:tc>
          <w:tcPr>
            <w:tcW w:w="4775" w:type="dxa"/>
            <w:vMerge/>
          </w:tcPr>
          <w:p w:rsidR="00296475" w:rsidRDefault="00296475" w:rsidP="00CF6EEA">
            <w:pPr>
              <w:widowControl w:val="0"/>
              <w:autoSpaceDE w:val="0"/>
              <w:autoSpaceDN w:val="0"/>
              <w:adjustRightInd w:val="0"/>
              <w:ind w:left="-72"/>
              <w:rPr>
                <w:rFonts w:ascii="Times New Roman" w:hAnsi="Times New Roman" w:cs="Times New Roman"/>
                <w:sz w:val="28"/>
                <w:szCs w:val="28"/>
              </w:rPr>
            </w:pPr>
          </w:p>
        </w:tc>
      </w:tr>
      <w:tr w:rsidR="00296475" w:rsidTr="00020F39">
        <w:trPr>
          <w:trHeight w:val="336"/>
        </w:trPr>
        <w:tc>
          <w:tcPr>
            <w:tcW w:w="5160" w:type="dxa"/>
          </w:tcPr>
          <w:p w:rsidR="00296475" w:rsidRPr="00213747" w:rsidRDefault="00296475"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Спортивный зал общего пользования</w:t>
            </w:r>
          </w:p>
        </w:tc>
        <w:tc>
          <w:tcPr>
            <w:tcW w:w="2070" w:type="dxa"/>
          </w:tcPr>
          <w:p w:rsidR="00296475" w:rsidRPr="00213747" w:rsidRDefault="00296475"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М2 общей площади пола зала</w:t>
            </w:r>
          </w:p>
        </w:tc>
        <w:tc>
          <w:tcPr>
            <w:tcW w:w="4980" w:type="dxa"/>
          </w:tcPr>
          <w:p w:rsidR="00296475" w:rsidRDefault="00296475"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80</w:t>
            </w:r>
          </w:p>
        </w:tc>
        <w:tc>
          <w:tcPr>
            <w:tcW w:w="4695" w:type="dxa"/>
          </w:tcPr>
          <w:p w:rsidR="00296475" w:rsidRDefault="00296475"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по заданию на проектирование</w:t>
            </w:r>
          </w:p>
        </w:tc>
        <w:tc>
          <w:tcPr>
            <w:tcW w:w="4775" w:type="dxa"/>
            <w:vMerge/>
          </w:tcPr>
          <w:p w:rsidR="00296475" w:rsidRDefault="00296475" w:rsidP="00CF6EEA">
            <w:pPr>
              <w:widowControl w:val="0"/>
              <w:autoSpaceDE w:val="0"/>
              <w:autoSpaceDN w:val="0"/>
              <w:adjustRightInd w:val="0"/>
              <w:ind w:left="-72"/>
              <w:rPr>
                <w:rFonts w:ascii="Times New Roman" w:hAnsi="Times New Roman" w:cs="Times New Roman"/>
                <w:sz w:val="28"/>
                <w:szCs w:val="28"/>
              </w:rPr>
            </w:pPr>
          </w:p>
        </w:tc>
      </w:tr>
      <w:tr w:rsidR="00296475" w:rsidTr="00020F39">
        <w:trPr>
          <w:trHeight w:val="336"/>
        </w:trPr>
        <w:tc>
          <w:tcPr>
            <w:tcW w:w="5160" w:type="dxa"/>
          </w:tcPr>
          <w:p w:rsidR="00296475" w:rsidRPr="00213747" w:rsidRDefault="00296475"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Спортивно-тренажерный зал повседневного обслуживания</w:t>
            </w:r>
          </w:p>
        </w:tc>
        <w:tc>
          <w:tcPr>
            <w:tcW w:w="2070" w:type="dxa"/>
          </w:tcPr>
          <w:p w:rsidR="00296475" w:rsidRPr="00213747" w:rsidRDefault="00296475"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М2 общей площади</w:t>
            </w:r>
          </w:p>
        </w:tc>
        <w:tc>
          <w:tcPr>
            <w:tcW w:w="4980" w:type="dxa"/>
          </w:tcPr>
          <w:p w:rsidR="00296475" w:rsidRDefault="00296475"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80</w:t>
            </w:r>
          </w:p>
        </w:tc>
        <w:tc>
          <w:tcPr>
            <w:tcW w:w="4695" w:type="dxa"/>
          </w:tcPr>
          <w:p w:rsidR="00296475" w:rsidRDefault="00296475"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по заданию на проектирование</w:t>
            </w:r>
          </w:p>
        </w:tc>
        <w:tc>
          <w:tcPr>
            <w:tcW w:w="4775" w:type="dxa"/>
            <w:vMerge/>
          </w:tcPr>
          <w:p w:rsidR="00296475" w:rsidRDefault="00296475" w:rsidP="00CF6EEA">
            <w:pPr>
              <w:widowControl w:val="0"/>
              <w:autoSpaceDE w:val="0"/>
              <w:autoSpaceDN w:val="0"/>
              <w:adjustRightInd w:val="0"/>
              <w:ind w:left="-72"/>
              <w:rPr>
                <w:rFonts w:ascii="Times New Roman" w:hAnsi="Times New Roman" w:cs="Times New Roman"/>
                <w:sz w:val="28"/>
                <w:szCs w:val="28"/>
              </w:rPr>
            </w:pPr>
          </w:p>
        </w:tc>
      </w:tr>
      <w:tr w:rsidR="00296475" w:rsidTr="00020F39">
        <w:trPr>
          <w:trHeight w:val="336"/>
        </w:trPr>
        <w:tc>
          <w:tcPr>
            <w:tcW w:w="5160" w:type="dxa"/>
          </w:tcPr>
          <w:p w:rsidR="00296475" w:rsidRPr="00213747" w:rsidRDefault="00296475"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Бассейн (открытый и закрытый общего пользования)</w:t>
            </w:r>
          </w:p>
        </w:tc>
        <w:tc>
          <w:tcPr>
            <w:tcW w:w="2070" w:type="dxa"/>
          </w:tcPr>
          <w:p w:rsidR="00296475" w:rsidRPr="00213747" w:rsidRDefault="00296475"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М2 зеркала воды</w:t>
            </w:r>
          </w:p>
        </w:tc>
        <w:tc>
          <w:tcPr>
            <w:tcW w:w="4980" w:type="dxa"/>
          </w:tcPr>
          <w:p w:rsidR="00296475" w:rsidRDefault="00296475"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25</w:t>
            </w:r>
          </w:p>
        </w:tc>
        <w:tc>
          <w:tcPr>
            <w:tcW w:w="4695" w:type="dxa"/>
          </w:tcPr>
          <w:p w:rsidR="00296475" w:rsidRDefault="00296475"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по заданию на проектирование</w:t>
            </w:r>
          </w:p>
        </w:tc>
        <w:tc>
          <w:tcPr>
            <w:tcW w:w="4775" w:type="dxa"/>
            <w:vMerge/>
          </w:tcPr>
          <w:p w:rsidR="00296475" w:rsidRDefault="00296475" w:rsidP="00CF6EEA">
            <w:pPr>
              <w:widowControl w:val="0"/>
              <w:autoSpaceDE w:val="0"/>
              <w:autoSpaceDN w:val="0"/>
              <w:adjustRightInd w:val="0"/>
              <w:ind w:left="-72"/>
              <w:rPr>
                <w:rFonts w:ascii="Times New Roman" w:hAnsi="Times New Roman" w:cs="Times New Roman"/>
                <w:sz w:val="28"/>
                <w:szCs w:val="28"/>
              </w:rPr>
            </w:pPr>
          </w:p>
        </w:tc>
      </w:tr>
      <w:tr w:rsidR="00296475" w:rsidTr="00020F39">
        <w:trPr>
          <w:trHeight w:val="336"/>
        </w:trPr>
        <w:tc>
          <w:tcPr>
            <w:tcW w:w="5160" w:type="dxa"/>
          </w:tcPr>
          <w:p w:rsidR="00296475" w:rsidRPr="00213747" w:rsidRDefault="00296475"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Детско-юношеская спортивная школа</w:t>
            </w:r>
          </w:p>
        </w:tc>
        <w:tc>
          <w:tcPr>
            <w:tcW w:w="2070" w:type="dxa"/>
          </w:tcPr>
          <w:p w:rsidR="00296475" w:rsidRPr="00213747" w:rsidRDefault="00296475" w:rsidP="003954A5">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М2 площади пола зала</w:t>
            </w:r>
          </w:p>
        </w:tc>
        <w:tc>
          <w:tcPr>
            <w:tcW w:w="4980" w:type="dxa"/>
          </w:tcPr>
          <w:p w:rsidR="00296475" w:rsidRDefault="00296475"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10</w:t>
            </w:r>
          </w:p>
        </w:tc>
        <w:tc>
          <w:tcPr>
            <w:tcW w:w="4695" w:type="dxa"/>
          </w:tcPr>
          <w:p w:rsidR="00296475" w:rsidRDefault="00296475"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1,5 га на объекте</w:t>
            </w:r>
          </w:p>
        </w:tc>
        <w:tc>
          <w:tcPr>
            <w:tcW w:w="4775" w:type="dxa"/>
            <w:vMerge/>
          </w:tcPr>
          <w:p w:rsidR="00296475" w:rsidRDefault="00296475" w:rsidP="00CF6EEA">
            <w:pPr>
              <w:widowControl w:val="0"/>
              <w:autoSpaceDE w:val="0"/>
              <w:autoSpaceDN w:val="0"/>
              <w:adjustRightInd w:val="0"/>
              <w:ind w:left="-72"/>
              <w:rPr>
                <w:rFonts w:ascii="Times New Roman" w:hAnsi="Times New Roman" w:cs="Times New Roman"/>
                <w:sz w:val="28"/>
                <w:szCs w:val="28"/>
              </w:rPr>
            </w:pPr>
          </w:p>
        </w:tc>
      </w:tr>
      <w:tr w:rsidR="00296475" w:rsidTr="00020F39">
        <w:trPr>
          <w:trHeight w:val="336"/>
        </w:trPr>
        <w:tc>
          <w:tcPr>
            <w:tcW w:w="5160" w:type="dxa"/>
          </w:tcPr>
          <w:p w:rsidR="00296475" w:rsidRPr="00213747" w:rsidRDefault="00296475"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Спортивно-досуговый центр на территориях малоэтажной застройки в городах и пригородных поселениях</w:t>
            </w:r>
          </w:p>
        </w:tc>
        <w:tc>
          <w:tcPr>
            <w:tcW w:w="2070" w:type="dxa"/>
          </w:tcPr>
          <w:p w:rsidR="00296475" w:rsidRPr="00213747" w:rsidRDefault="00296475" w:rsidP="00296475">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М2 площади пола зала</w:t>
            </w:r>
          </w:p>
        </w:tc>
        <w:tc>
          <w:tcPr>
            <w:tcW w:w="4980" w:type="dxa"/>
          </w:tcPr>
          <w:p w:rsidR="00296475" w:rsidRDefault="00296475"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300</w:t>
            </w:r>
          </w:p>
        </w:tc>
        <w:tc>
          <w:tcPr>
            <w:tcW w:w="4695" w:type="dxa"/>
          </w:tcPr>
          <w:p w:rsidR="00296475" w:rsidRDefault="00296475"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0,5 га на объекте</w:t>
            </w:r>
          </w:p>
        </w:tc>
        <w:tc>
          <w:tcPr>
            <w:tcW w:w="4775" w:type="dxa"/>
            <w:vMerge/>
          </w:tcPr>
          <w:p w:rsidR="00296475" w:rsidRDefault="00296475" w:rsidP="00CF6EEA">
            <w:pPr>
              <w:widowControl w:val="0"/>
              <w:autoSpaceDE w:val="0"/>
              <w:autoSpaceDN w:val="0"/>
              <w:adjustRightInd w:val="0"/>
              <w:ind w:left="-72"/>
              <w:rPr>
                <w:rFonts w:ascii="Times New Roman" w:hAnsi="Times New Roman" w:cs="Times New Roman"/>
                <w:sz w:val="28"/>
                <w:szCs w:val="28"/>
              </w:rPr>
            </w:pPr>
          </w:p>
        </w:tc>
      </w:tr>
      <w:tr w:rsidR="00296475" w:rsidTr="00020F39">
        <w:trPr>
          <w:trHeight w:val="336"/>
        </w:trPr>
        <w:tc>
          <w:tcPr>
            <w:tcW w:w="21680" w:type="dxa"/>
            <w:gridSpan w:val="5"/>
          </w:tcPr>
          <w:p w:rsidR="00296475" w:rsidRDefault="00296475" w:rsidP="00296475">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xml:space="preserve">                           VI. Предприятия торговли и общественного питания</w:t>
            </w:r>
          </w:p>
        </w:tc>
      </w:tr>
      <w:tr w:rsidR="003954A5" w:rsidTr="00020F39">
        <w:trPr>
          <w:trHeight w:val="336"/>
        </w:trPr>
        <w:tc>
          <w:tcPr>
            <w:tcW w:w="5160" w:type="dxa"/>
          </w:tcPr>
          <w:p w:rsidR="003954A5" w:rsidRPr="00213747" w:rsidRDefault="00296475"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Торговые центры    </w:t>
            </w:r>
          </w:p>
        </w:tc>
        <w:tc>
          <w:tcPr>
            <w:tcW w:w="2070" w:type="dxa"/>
          </w:tcPr>
          <w:p w:rsidR="003954A5" w:rsidRPr="00213747" w:rsidRDefault="00296475" w:rsidP="00296475">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М2 торговой площади </w:t>
            </w:r>
          </w:p>
        </w:tc>
        <w:tc>
          <w:tcPr>
            <w:tcW w:w="4980" w:type="dxa"/>
          </w:tcPr>
          <w:p w:rsidR="003954A5" w:rsidRDefault="00296475"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300</w:t>
            </w:r>
          </w:p>
        </w:tc>
        <w:tc>
          <w:tcPr>
            <w:tcW w:w="4695" w:type="dxa"/>
          </w:tcPr>
          <w:p w:rsidR="003954A5" w:rsidRDefault="00296475" w:rsidP="00296475">
            <w:pPr>
              <w:widowControl w:val="0"/>
              <w:autoSpaceDE w:val="0"/>
              <w:autoSpaceDN w:val="0"/>
              <w:adjustRightInd w:val="0"/>
              <w:ind w:left="-72" w:right="-64"/>
              <w:rPr>
                <w:rFonts w:ascii="Times New Roman" w:hAnsi="Times New Roman" w:cs="Times New Roman"/>
                <w:sz w:val="28"/>
                <w:szCs w:val="28"/>
              </w:rPr>
            </w:pPr>
            <w:r>
              <w:rPr>
                <w:rFonts w:ascii="Times New Roman" w:hAnsi="Times New Roman" w:cs="Times New Roman"/>
                <w:sz w:val="28"/>
                <w:szCs w:val="28"/>
              </w:rPr>
              <w:t xml:space="preserve">торговые </w:t>
            </w:r>
            <w:r w:rsidRPr="00213747">
              <w:rPr>
                <w:rFonts w:ascii="Times New Roman" w:hAnsi="Times New Roman" w:cs="Times New Roman"/>
                <w:sz w:val="28"/>
                <w:szCs w:val="28"/>
              </w:rPr>
              <w:t xml:space="preserve">центры </w:t>
            </w:r>
            <w:r>
              <w:rPr>
                <w:rFonts w:ascii="Times New Roman" w:hAnsi="Times New Roman" w:cs="Times New Roman"/>
                <w:sz w:val="28"/>
                <w:szCs w:val="28"/>
              </w:rPr>
              <w:t xml:space="preserve">местного </w:t>
            </w:r>
            <w:r w:rsidRPr="00213747">
              <w:rPr>
                <w:rFonts w:ascii="Times New Roman" w:hAnsi="Times New Roman" w:cs="Times New Roman"/>
                <w:sz w:val="28"/>
                <w:szCs w:val="28"/>
              </w:rPr>
              <w:t>значения   с числом  обслуживаемого населения, тыс. чел.:</w:t>
            </w:r>
          </w:p>
          <w:p w:rsidR="00296475" w:rsidRDefault="00296475" w:rsidP="00296475">
            <w:pPr>
              <w:widowControl w:val="0"/>
              <w:autoSpaceDE w:val="0"/>
              <w:autoSpaceDN w:val="0"/>
              <w:adjustRightInd w:val="0"/>
              <w:ind w:left="-72" w:right="-64"/>
              <w:rPr>
                <w:rFonts w:ascii="Times New Roman" w:hAnsi="Times New Roman" w:cs="Times New Roman"/>
                <w:sz w:val="28"/>
                <w:szCs w:val="28"/>
              </w:rPr>
            </w:pPr>
            <w:r w:rsidRPr="00213747">
              <w:rPr>
                <w:rFonts w:ascii="Times New Roman" w:hAnsi="Times New Roman" w:cs="Times New Roman"/>
                <w:sz w:val="28"/>
                <w:szCs w:val="28"/>
              </w:rPr>
              <w:t xml:space="preserve">от 4 до 6 - 0,4 -  0,6 га на объект;  </w:t>
            </w:r>
          </w:p>
          <w:p w:rsidR="00296475" w:rsidRDefault="00296475" w:rsidP="00296475">
            <w:pPr>
              <w:widowControl w:val="0"/>
              <w:autoSpaceDE w:val="0"/>
              <w:autoSpaceDN w:val="0"/>
              <w:adjustRightInd w:val="0"/>
              <w:ind w:left="-72" w:right="-64"/>
              <w:rPr>
                <w:rFonts w:ascii="Times New Roman" w:hAnsi="Times New Roman" w:cs="Times New Roman"/>
                <w:sz w:val="28"/>
                <w:szCs w:val="28"/>
              </w:rPr>
            </w:pPr>
            <w:r w:rsidRPr="00213747">
              <w:rPr>
                <w:rFonts w:ascii="Times New Roman" w:hAnsi="Times New Roman" w:cs="Times New Roman"/>
                <w:sz w:val="28"/>
                <w:szCs w:val="28"/>
              </w:rPr>
              <w:t xml:space="preserve">от 6 до 10 - 0,6 - 0,8 га      </w:t>
            </w:r>
          </w:p>
        </w:tc>
        <w:tc>
          <w:tcPr>
            <w:tcW w:w="4775" w:type="dxa"/>
          </w:tcPr>
          <w:p w:rsidR="003954A5" w:rsidRDefault="00296475" w:rsidP="00296475">
            <w:pPr>
              <w:widowControl w:val="0"/>
              <w:autoSpaceDE w:val="0"/>
              <w:autoSpaceDN w:val="0"/>
              <w:adjustRightInd w:val="0"/>
              <w:ind w:left="-72" w:right="-108"/>
              <w:rPr>
                <w:rFonts w:ascii="Times New Roman" w:hAnsi="Times New Roman" w:cs="Times New Roman"/>
                <w:sz w:val="28"/>
                <w:szCs w:val="28"/>
              </w:rPr>
            </w:pPr>
            <w:r>
              <w:rPr>
                <w:rFonts w:ascii="Times New Roman" w:hAnsi="Times New Roman" w:cs="Times New Roman"/>
                <w:sz w:val="28"/>
                <w:szCs w:val="28"/>
              </w:rPr>
              <w:t xml:space="preserve">В норму </w:t>
            </w:r>
            <w:r w:rsidRPr="00213747">
              <w:rPr>
                <w:rFonts w:ascii="Times New Roman" w:hAnsi="Times New Roman" w:cs="Times New Roman"/>
                <w:sz w:val="28"/>
                <w:szCs w:val="28"/>
              </w:rPr>
              <w:t xml:space="preserve">расчета магазинов </w:t>
            </w:r>
            <w:proofErr w:type="spellStart"/>
            <w:r w:rsidRPr="00213747">
              <w:rPr>
                <w:rFonts w:ascii="Times New Roman" w:hAnsi="Times New Roman" w:cs="Times New Roman"/>
                <w:sz w:val="28"/>
                <w:szCs w:val="28"/>
              </w:rPr>
              <w:t>непродо</w:t>
            </w:r>
            <w:proofErr w:type="spellEnd"/>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вольственных</w:t>
            </w:r>
            <w:proofErr w:type="spellEnd"/>
            <w:r w:rsidRPr="00213747">
              <w:rPr>
                <w:rFonts w:ascii="Times New Roman" w:hAnsi="Times New Roman" w:cs="Times New Roman"/>
                <w:sz w:val="28"/>
                <w:szCs w:val="28"/>
              </w:rPr>
              <w:t xml:space="preserve"> товаров    в    городах входят комиссионные  магазины из расчета  10 кв. м торговой  площади</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на  1   тыс.   чел.   В </w:t>
            </w:r>
            <w:proofErr w:type="spellStart"/>
            <w:r>
              <w:rPr>
                <w:rFonts w:ascii="Times New Roman" w:hAnsi="Times New Roman" w:cs="Times New Roman"/>
                <w:sz w:val="28"/>
                <w:szCs w:val="28"/>
              </w:rPr>
              <w:t>поселках</w:t>
            </w:r>
            <w:r w:rsidRPr="00213747">
              <w:rPr>
                <w:rFonts w:ascii="Times New Roman" w:hAnsi="Times New Roman" w:cs="Times New Roman"/>
                <w:sz w:val="28"/>
                <w:szCs w:val="28"/>
              </w:rPr>
              <w:t>садо</w:t>
            </w:r>
            <w:proofErr w:type="spellEnd"/>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водческих</w:t>
            </w:r>
            <w:proofErr w:type="spellEnd"/>
            <w:r w:rsidRPr="00213747">
              <w:rPr>
                <w:rFonts w:ascii="Times New Roman" w:hAnsi="Times New Roman" w:cs="Times New Roman"/>
                <w:sz w:val="28"/>
                <w:szCs w:val="28"/>
              </w:rPr>
              <w:t xml:space="preserve"> </w:t>
            </w:r>
            <w:r>
              <w:rPr>
                <w:rFonts w:ascii="Times New Roman" w:hAnsi="Times New Roman" w:cs="Times New Roman"/>
                <w:sz w:val="28"/>
                <w:szCs w:val="28"/>
              </w:rPr>
              <w:t>товариществ</w:t>
            </w:r>
            <w:r w:rsidRPr="00213747">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продовольст</w:t>
            </w:r>
            <w:proofErr w:type="spellEnd"/>
            <w:r>
              <w:rPr>
                <w:rFonts w:ascii="Times New Roman" w:hAnsi="Times New Roman" w:cs="Times New Roman"/>
                <w:sz w:val="28"/>
                <w:szCs w:val="28"/>
              </w:rPr>
              <w:t xml:space="preserve"> </w:t>
            </w:r>
            <w:r w:rsidRPr="00213747">
              <w:rPr>
                <w:rFonts w:ascii="Times New Roman" w:hAnsi="Times New Roman" w:cs="Times New Roman"/>
                <w:sz w:val="28"/>
                <w:szCs w:val="28"/>
              </w:rPr>
              <w:t>венные магазины</w:t>
            </w:r>
          </w:p>
        </w:tc>
      </w:tr>
      <w:tr w:rsidR="003954A5" w:rsidTr="00020F39">
        <w:trPr>
          <w:trHeight w:val="336"/>
        </w:trPr>
        <w:tc>
          <w:tcPr>
            <w:tcW w:w="5160" w:type="dxa"/>
          </w:tcPr>
          <w:p w:rsidR="003954A5" w:rsidRPr="00213747" w:rsidRDefault="00296475"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Магазины  продовольственных</w:t>
            </w:r>
            <w:r>
              <w:rPr>
                <w:rFonts w:ascii="Times New Roman" w:hAnsi="Times New Roman" w:cs="Times New Roman"/>
                <w:sz w:val="28"/>
                <w:szCs w:val="28"/>
              </w:rPr>
              <w:t xml:space="preserve"> </w:t>
            </w:r>
            <w:r w:rsidRPr="00213747">
              <w:rPr>
                <w:rFonts w:ascii="Times New Roman" w:hAnsi="Times New Roman" w:cs="Times New Roman"/>
                <w:sz w:val="28"/>
                <w:szCs w:val="28"/>
              </w:rPr>
              <w:t>товаров</w:t>
            </w:r>
          </w:p>
        </w:tc>
        <w:tc>
          <w:tcPr>
            <w:tcW w:w="2070" w:type="dxa"/>
          </w:tcPr>
          <w:p w:rsidR="003954A5" w:rsidRPr="00213747" w:rsidRDefault="00424627"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М2 торговой площади</w:t>
            </w:r>
          </w:p>
        </w:tc>
        <w:tc>
          <w:tcPr>
            <w:tcW w:w="4980" w:type="dxa"/>
          </w:tcPr>
          <w:p w:rsidR="003954A5" w:rsidRDefault="00424627"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100</w:t>
            </w:r>
          </w:p>
        </w:tc>
        <w:tc>
          <w:tcPr>
            <w:tcW w:w="4695" w:type="dxa"/>
          </w:tcPr>
          <w:p w:rsidR="00424627" w:rsidRDefault="0042462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от 10 до 15  -  0,8  -  1,1 га на объект;     </w:t>
            </w:r>
          </w:p>
          <w:p w:rsidR="003954A5" w:rsidRDefault="00424627" w:rsidP="00424627">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  </w:t>
            </w:r>
            <w:r>
              <w:rPr>
                <w:rFonts w:ascii="Times New Roman" w:hAnsi="Times New Roman" w:cs="Times New Roman"/>
                <w:sz w:val="28"/>
                <w:szCs w:val="28"/>
              </w:rPr>
              <w:t>от 15 до 20  -  1,1</w:t>
            </w:r>
            <w:r w:rsidRPr="00213747">
              <w:rPr>
                <w:rFonts w:ascii="Times New Roman" w:hAnsi="Times New Roman" w:cs="Times New Roman"/>
                <w:sz w:val="28"/>
                <w:szCs w:val="28"/>
              </w:rPr>
              <w:t xml:space="preserve">  -  1,</w:t>
            </w:r>
            <w:r>
              <w:rPr>
                <w:rFonts w:ascii="Times New Roman" w:hAnsi="Times New Roman" w:cs="Times New Roman"/>
                <w:sz w:val="28"/>
                <w:szCs w:val="28"/>
              </w:rPr>
              <w:t>3</w:t>
            </w:r>
            <w:r w:rsidRPr="00213747">
              <w:rPr>
                <w:rFonts w:ascii="Times New Roman" w:hAnsi="Times New Roman" w:cs="Times New Roman"/>
                <w:sz w:val="28"/>
                <w:szCs w:val="28"/>
              </w:rPr>
              <w:t xml:space="preserve"> га н</w:t>
            </w:r>
            <w:r>
              <w:rPr>
                <w:rFonts w:ascii="Times New Roman" w:hAnsi="Times New Roman" w:cs="Times New Roman"/>
                <w:sz w:val="28"/>
                <w:szCs w:val="28"/>
              </w:rPr>
              <w:t>а объект</w:t>
            </w:r>
            <w:r w:rsidRPr="00213747">
              <w:rPr>
                <w:rFonts w:ascii="Times New Roman" w:hAnsi="Times New Roman" w:cs="Times New Roman"/>
                <w:sz w:val="28"/>
                <w:szCs w:val="28"/>
              </w:rPr>
              <w:t xml:space="preserve">      </w:t>
            </w:r>
          </w:p>
        </w:tc>
        <w:tc>
          <w:tcPr>
            <w:tcW w:w="4775" w:type="dxa"/>
          </w:tcPr>
          <w:p w:rsidR="003954A5" w:rsidRDefault="0042462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Предусматривать      из расчета   80   кв.    м торговой площади  на  1 тыс.    чел.     Радиус обслуживания  пред</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приятий торговли  -  500 м                  </w:t>
            </w:r>
          </w:p>
        </w:tc>
      </w:tr>
      <w:tr w:rsidR="003954A5" w:rsidTr="00020F39">
        <w:trPr>
          <w:trHeight w:val="336"/>
        </w:trPr>
        <w:tc>
          <w:tcPr>
            <w:tcW w:w="5160" w:type="dxa"/>
          </w:tcPr>
          <w:p w:rsidR="003954A5" w:rsidRPr="00213747" w:rsidRDefault="0042462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Магазины  </w:t>
            </w:r>
            <w:r>
              <w:rPr>
                <w:rFonts w:ascii="Times New Roman" w:hAnsi="Times New Roman" w:cs="Times New Roman"/>
                <w:sz w:val="28"/>
                <w:szCs w:val="28"/>
              </w:rPr>
              <w:t>не</w:t>
            </w:r>
            <w:r w:rsidRPr="00213747">
              <w:rPr>
                <w:rFonts w:ascii="Times New Roman" w:hAnsi="Times New Roman" w:cs="Times New Roman"/>
                <w:sz w:val="28"/>
                <w:szCs w:val="28"/>
              </w:rPr>
              <w:t>продовольственных</w:t>
            </w:r>
            <w:r>
              <w:rPr>
                <w:rFonts w:ascii="Times New Roman" w:hAnsi="Times New Roman" w:cs="Times New Roman"/>
                <w:sz w:val="28"/>
                <w:szCs w:val="28"/>
              </w:rPr>
              <w:t xml:space="preserve"> </w:t>
            </w:r>
            <w:r w:rsidRPr="00213747">
              <w:rPr>
                <w:rFonts w:ascii="Times New Roman" w:hAnsi="Times New Roman" w:cs="Times New Roman"/>
                <w:sz w:val="28"/>
                <w:szCs w:val="28"/>
              </w:rPr>
              <w:t>товаров</w:t>
            </w:r>
          </w:p>
        </w:tc>
        <w:tc>
          <w:tcPr>
            <w:tcW w:w="2070" w:type="dxa"/>
          </w:tcPr>
          <w:p w:rsidR="003954A5" w:rsidRPr="00213747" w:rsidRDefault="00424627" w:rsidP="001D4EBE">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М2 торговой площади</w:t>
            </w:r>
            <w:r w:rsidR="001D4EBE">
              <w:rPr>
                <w:rFonts w:ascii="Times New Roman" w:hAnsi="Times New Roman" w:cs="Times New Roman"/>
                <w:sz w:val="28"/>
                <w:szCs w:val="28"/>
              </w:rPr>
              <w:t xml:space="preserve"> </w:t>
            </w:r>
          </w:p>
        </w:tc>
        <w:tc>
          <w:tcPr>
            <w:tcW w:w="4980" w:type="dxa"/>
          </w:tcPr>
          <w:p w:rsidR="003954A5" w:rsidRDefault="00424627"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200</w:t>
            </w:r>
          </w:p>
        </w:tc>
        <w:tc>
          <w:tcPr>
            <w:tcW w:w="4695" w:type="dxa"/>
          </w:tcPr>
          <w:p w:rsidR="00424627" w:rsidRDefault="0042462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торговые центры  малых городских поселений  и сельских  поселений  с числом  жителей,  тыс</w:t>
            </w:r>
            <w:r>
              <w:rPr>
                <w:rFonts w:ascii="Times New Roman" w:hAnsi="Times New Roman" w:cs="Times New Roman"/>
                <w:sz w:val="28"/>
                <w:szCs w:val="28"/>
              </w:rPr>
              <w:t>.</w:t>
            </w:r>
            <w:r w:rsidRPr="00213747">
              <w:rPr>
                <w:rFonts w:ascii="Times New Roman" w:hAnsi="Times New Roman" w:cs="Times New Roman"/>
                <w:sz w:val="28"/>
                <w:szCs w:val="28"/>
              </w:rPr>
              <w:t xml:space="preserve"> чел.:    </w:t>
            </w:r>
          </w:p>
          <w:p w:rsidR="00424627" w:rsidRDefault="0042462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 до 1 - 0,1 - 0,2 га;  </w:t>
            </w:r>
          </w:p>
          <w:p w:rsidR="00424627" w:rsidRDefault="00424627" w:rsidP="00CF6EEA">
            <w:pPr>
              <w:widowControl w:val="0"/>
              <w:autoSpaceDE w:val="0"/>
              <w:autoSpaceDN w:val="0"/>
              <w:adjustRightInd w:val="0"/>
              <w:ind w:left="-72"/>
              <w:rPr>
                <w:rFonts w:ascii="Times New Roman" w:hAnsi="Times New Roman" w:cs="Times New Roman"/>
                <w:sz w:val="28"/>
                <w:szCs w:val="28"/>
                <w:u w:val="single"/>
              </w:rPr>
            </w:pPr>
            <w:r>
              <w:rPr>
                <w:rFonts w:ascii="Times New Roman" w:hAnsi="Times New Roman" w:cs="Times New Roman"/>
                <w:sz w:val="28"/>
                <w:szCs w:val="28"/>
              </w:rPr>
              <w:t xml:space="preserve"> </w:t>
            </w:r>
            <w:r w:rsidRPr="00213747">
              <w:rPr>
                <w:rFonts w:ascii="Times New Roman" w:hAnsi="Times New Roman" w:cs="Times New Roman"/>
                <w:sz w:val="28"/>
                <w:szCs w:val="28"/>
              </w:rPr>
              <w:t>от 1 до З - 0,2 -  0,4</w:t>
            </w:r>
            <w:r>
              <w:rPr>
                <w:rFonts w:ascii="Times New Roman" w:hAnsi="Times New Roman" w:cs="Times New Roman"/>
                <w:sz w:val="28"/>
                <w:szCs w:val="28"/>
              </w:rPr>
              <w:t xml:space="preserve"> </w:t>
            </w:r>
            <w:r w:rsidRPr="00213747">
              <w:rPr>
                <w:rFonts w:ascii="Times New Roman" w:hAnsi="Times New Roman" w:cs="Times New Roman"/>
                <w:sz w:val="28"/>
                <w:szCs w:val="28"/>
              </w:rPr>
              <w:t>г</w:t>
            </w:r>
            <w:r w:rsidRPr="00424627">
              <w:rPr>
                <w:rFonts w:ascii="Times New Roman" w:hAnsi="Times New Roman" w:cs="Times New Roman"/>
                <w:sz w:val="28"/>
                <w:szCs w:val="28"/>
              </w:rPr>
              <w:t>а;</w:t>
            </w:r>
            <w:r w:rsidRPr="00424627">
              <w:rPr>
                <w:rFonts w:ascii="Times New Roman" w:hAnsi="Times New Roman" w:cs="Times New Roman"/>
                <w:sz w:val="28"/>
                <w:szCs w:val="28"/>
                <w:u w:val="single"/>
              </w:rPr>
              <w:t xml:space="preserve">   </w:t>
            </w:r>
          </w:p>
          <w:p w:rsidR="00424627" w:rsidRDefault="00424627" w:rsidP="00CF6EEA">
            <w:pPr>
              <w:widowControl w:val="0"/>
              <w:autoSpaceDE w:val="0"/>
              <w:autoSpaceDN w:val="0"/>
              <w:adjustRightInd w:val="0"/>
              <w:ind w:left="-72"/>
              <w:rPr>
                <w:rFonts w:ascii="Times New Roman" w:hAnsi="Times New Roman" w:cs="Times New Roman"/>
                <w:sz w:val="28"/>
                <w:szCs w:val="28"/>
              </w:rPr>
            </w:pPr>
            <w:r w:rsidRPr="00424627">
              <w:rPr>
                <w:rFonts w:ascii="Times New Roman" w:hAnsi="Times New Roman" w:cs="Times New Roman"/>
                <w:sz w:val="28"/>
                <w:szCs w:val="28"/>
              </w:rPr>
              <w:t xml:space="preserve"> </w:t>
            </w:r>
            <w:r w:rsidRPr="00213747">
              <w:rPr>
                <w:rFonts w:ascii="Times New Roman" w:hAnsi="Times New Roman" w:cs="Times New Roman"/>
                <w:sz w:val="28"/>
                <w:szCs w:val="28"/>
              </w:rPr>
              <w:t>от 3 до 4 - 0,4 -  0,6</w:t>
            </w:r>
            <w:r w:rsidRPr="00424627">
              <w:rPr>
                <w:rFonts w:ascii="Times New Roman" w:hAnsi="Times New Roman" w:cs="Times New Roman"/>
                <w:sz w:val="28"/>
                <w:szCs w:val="28"/>
                <w:u w:val="single"/>
              </w:rPr>
              <w:t xml:space="preserve"> </w:t>
            </w:r>
            <w:r w:rsidRPr="00213747">
              <w:rPr>
                <w:rFonts w:ascii="Times New Roman" w:hAnsi="Times New Roman" w:cs="Times New Roman"/>
                <w:sz w:val="28"/>
                <w:szCs w:val="28"/>
              </w:rPr>
              <w:t xml:space="preserve">га;  </w:t>
            </w:r>
          </w:p>
          <w:p w:rsidR="00424627" w:rsidRDefault="0042462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 от 5 до 6 - 0,6 -  1,0</w:t>
            </w:r>
            <w:r>
              <w:rPr>
                <w:rFonts w:ascii="Times New Roman" w:hAnsi="Times New Roman" w:cs="Times New Roman"/>
                <w:sz w:val="28"/>
                <w:szCs w:val="28"/>
              </w:rPr>
              <w:t xml:space="preserve"> га;</w:t>
            </w:r>
          </w:p>
          <w:p w:rsidR="003954A5" w:rsidRDefault="0042462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 от 7 до 10 - 1,0 - 1,2</w:t>
            </w:r>
            <w:r>
              <w:rPr>
                <w:rFonts w:ascii="Times New Roman" w:hAnsi="Times New Roman" w:cs="Times New Roman"/>
                <w:sz w:val="28"/>
                <w:szCs w:val="28"/>
              </w:rPr>
              <w:t xml:space="preserve"> га</w:t>
            </w:r>
            <w:r w:rsidRPr="00213747">
              <w:rPr>
                <w:rFonts w:ascii="Times New Roman" w:hAnsi="Times New Roman" w:cs="Times New Roman"/>
                <w:sz w:val="28"/>
                <w:szCs w:val="28"/>
              </w:rPr>
              <w:t xml:space="preserve">               </w:t>
            </w:r>
            <w:r w:rsidRPr="00424627">
              <w:rPr>
                <w:rFonts w:ascii="Times New Roman" w:hAnsi="Times New Roman" w:cs="Times New Roman"/>
                <w:sz w:val="28"/>
                <w:szCs w:val="28"/>
                <w:u w:val="single"/>
              </w:rPr>
              <w:t xml:space="preserve">              </w:t>
            </w:r>
            <w:r w:rsidRPr="00213747">
              <w:rPr>
                <w:rFonts w:ascii="Times New Roman" w:hAnsi="Times New Roman" w:cs="Times New Roman"/>
                <w:sz w:val="28"/>
                <w:szCs w:val="28"/>
              </w:rPr>
              <w:t xml:space="preserve">     </w:t>
            </w:r>
          </w:p>
        </w:tc>
        <w:tc>
          <w:tcPr>
            <w:tcW w:w="4775" w:type="dxa"/>
          </w:tcPr>
          <w:p w:rsidR="003954A5" w:rsidRDefault="00424627" w:rsidP="00424627">
            <w:pPr>
              <w:widowControl w:val="0"/>
              <w:autoSpaceDE w:val="0"/>
              <w:autoSpaceDN w:val="0"/>
              <w:adjustRightInd w:val="0"/>
              <w:ind w:left="-72" w:right="-108"/>
              <w:rPr>
                <w:rFonts w:ascii="Times New Roman" w:hAnsi="Times New Roman" w:cs="Times New Roman"/>
                <w:sz w:val="28"/>
                <w:szCs w:val="28"/>
              </w:rPr>
            </w:pPr>
            <w:r w:rsidRPr="00213747">
              <w:rPr>
                <w:rFonts w:ascii="Times New Roman" w:hAnsi="Times New Roman" w:cs="Times New Roman"/>
                <w:sz w:val="28"/>
                <w:szCs w:val="28"/>
              </w:rPr>
              <w:t xml:space="preserve">При размещении  крупных </w:t>
            </w:r>
            <w:proofErr w:type="spellStart"/>
            <w:r w:rsidRPr="00213747">
              <w:rPr>
                <w:rFonts w:ascii="Times New Roman" w:hAnsi="Times New Roman" w:cs="Times New Roman"/>
                <w:sz w:val="28"/>
                <w:szCs w:val="28"/>
              </w:rPr>
              <w:t>универ</w:t>
            </w:r>
            <w:proofErr w:type="spellEnd"/>
            <w:r>
              <w:rPr>
                <w:rFonts w:ascii="Times New Roman" w:hAnsi="Times New Roman" w:cs="Times New Roman"/>
                <w:sz w:val="28"/>
                <w:szCs w:val="28"/>
              </w:rPr>
              <w:t xml:space="preserve"> </w:t>
            </w:r>
            <w:r w:rsidRPr="00213747">
              <w:rPr>
                <w:rFonts w:ascii="Times New Roman" w:hAnsi="Times New Roman" w:cs="Times New Roman"/>
                <w:sz w:val="28"/>
                <w:szCs w:val="28"/>
              </w:rPr>
              <w:t xml:space="preserve">сальных  торговых </w:t>
            </w:r>
            <w:r>
              <w:rPr>
                <w:rFonts w:ascii="Times New Roman" w:hAnsi="Times New Roman" w:cs="Times New Roman"/>
                <w:sz w:val="28"/>
                <w:szCs w:val="28"/>
              </w:rPr>
              <w:t xml:space="preserve">центров  </w:t>
            </w:r>
            <w:r w:rsidRPr="00213747">
              <w:rPr>
                <w:rFonts w:ascii="Times New Roman" w:hAnsi="Times New Roman" w:cs="Times New Roman"/>
                <w:sz w:val="28"/>
                <w:szCs w:val="28"/>
              </w:rPr>
              <w:t>(</w:t>
            </w:r>
            <w:proofErr w:type="spellStart"/>
            <w:r w:rsidRPr="00213747">
              <w:rPr>
                <w:rFonts w:ascii="Times New Roman" w:hAnsi="Times New Roman" w:cs="Times New Roman"/>
                <w:sz w:val="28"/>
                <w:szCs w:val="28"/>
              </w:rPr>
              <w:t>рыноч</w:t>
            </w:r>
            <w:proofErr w:type="spellEnd"/>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ных</w:t>
            </w:r>
            <w:proofErr w:type="spellEnd"/>
            <w:r w:rsidRPr="00213747">
              <w:rPr>
                <w:rFonts w:ascii="Times New Roman" w:hAnsi="Times New Roman" w:cs="Times New Roman"/>
                <w:sz w:val="28"/>
                <w:szCs w:val="28"/>
              </w:rPr>
              <w:t xml:space="preserve"> </w:t>
            </w:r>
            <w:r>
              <w:rPr>
                <w:rFonts w:ascii="Times New Roman" w:hAnsi="Times New Roman" w:cs="Times New Roman"/>
                <w:sz w:val="28"/>
                <w:szCs w:val="28"/>
              </w:rPr>
              <w:t xml:space="preserve">комплексов) </w:t>
            </w:r>
            <w:r w:rsidRPr="00213747">
              <w:rPr>
                <w:rFonts w:ascii="Times New Roman" w:hAnsi="Times New Roman" w:cs="Times New Roman"/>
                <w:sz w:val="28"/>
                <w:szCs w:val="28"/>
              </w:rPr>
              <w:t>в</w:t>
            </w:r>
            <w:r w:rsidR="001D4EBE" w:rsidRPr="00213747">
              <w:rPr>
                <w:rFonts w:ascii="Times New Roman" w:hAnsi="Times New Roman" w:cs="Times New Roman"/>
                <w:sz w:val="28"/>
                <w:szCs w:val="28"/>
              </w:rPr>
              <w:t xml:space="preserve"> пешеходной  </w:t>
            </w:r>
            <w:proofErr w:type="spellStart"/>
            <w:r w:rsidR="001D4EBE" w:rsidRPr="00213747">
              <w:rPr>
                <w:rFonts w:ascii="Times New Roman" w:hAnsi="Times New Roman" w:cs="Times New Roman"/>
                <w:sz w:val="28"/>
                <w:szCs w:val="28"/>
              </w:rPr>
              <w:t>дос</w:t>
            </w:r>
            <w:proofErr w:type="spellEnd"/>
            <w:r w:rsidR="001D4EBE">
              <w:rPr>
                <w:rFonts w:ascii="Times New Roman" w:hAnsi="Times New Roman" w:cs="Times New Roman"/>
                <w:sz w:val="28"/>
                <w:szCs w:val="28"/>
              </w:rPr>
              <w:t xml:space="preserve"> </w:t>
            </w:r>
            <w:proofErr w:type="spellStart"/>
            <w:r w:rsidR="001D4EBE" w:rsidRPr="00213747">
              <w:rPr>
                <w:rFonts w:ascii="Times New Roman" w:hAnsi="Times New Roman" w:cs="Times New Roman"/>
                <w:sz w:val="28"/>
                <w:szCs w:val="28"/>
              </w:rPr>
              <w:t>тупности</w:t>
            </w:r>
            <w:proofErr w:type="spellEnd"/>
            <w:r w:rsidR="001D4EBE" w:rsidRPr="00213747">
              <w:rPr>
                <w:rFonts w:ascii="Times New Roman" w:hAnsi="Times New Roman" w:cs="Times New Roman"/>
                <w:sz w:val="28"/>
                <w:szCs w:val="28"/>
              </w:rPr>
              <w:t xml:space="preserve"> от  жилых  микрорайонов</w:t>
            </w:r>
            <w:r w:rsidR="001D4EBE">
              <w:rPr>
                <w:rFonts w:ascii="Times New Roman" w:hAnsi="Times New Roman" w:cs="Times New Roman"/>
                <w:sz w:val="28"/>
                <w:szCs w:val="28"/>
              </w:rPr>
              <w:t xml:space="preserve"> </w:t>
            </w:r>
            <w:r w:rsidR="001D4EBE" w:rsidRPr="00213747">
              <w:rPr>
                <w:rFonts w:ascii="Times New Roman" w:hAnsi="Times New Roman" w:cs="Times New Roman"/>
                <w:sz w:val="28"/>
                <w:szCs w:val="28"/>
              </w:rPr>
              <w:t>(кварталов) допускается снижение не  более  чем на  50%  микрорайонного</w:t>
            </w:r>
            <w:r w:rsidR="001D4EBE">
              <w:rPr>
                <w:rFonts w:ascii="Times New Roman" w:hAnsi="Times New Roman" w:cs="Times New Roman"/>
                <w:sz w:val="28"/>
                <w:szCs w:val="28"/>
              </w:rPr>
              <w:t xml:space="preserve"> </w:t>
            </w:r>
            <w:r w:rsidR="001D4EBE" w:rsidRPr="00213747">
              <w:rPr>
                <w:rFonts w:ascii="Times New Roman" w:hAnsi="Times New Roman" w:cs="Times New Roman"/>
                <w:sz w:val="28"/>
                <w:szCs w:val="28"/>
              </w:rPr>
              <w:t xml:space="preserve">обслуживания  торговыми предприятиями   </w:t>
            </w:r>
          </w:p>
        </w:tc>
      </w:tr>
      <w:tr w:rsidR="001D4EBE" w:rsidTr="00020F39">
        <w:trPr>
          <w:trHeight w:val="336"/>
        </w:trPr>
        <w:tc>
          <w:tcPr>
            <w:tcW w:w="5160" w:type="dxa"/>
          </w:tcPr>
          <w:p w:rsidR="001D4EBE" w:rsidRPr="00213747" w:rsidRDefault="001D4EBE"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Мелкооптовые рынки, ярмарки     </w:t>
            </w:r>
          </w:p>
        </w:tc>
        <w:tc>
          <w:tcPr>
            <w:tcW w:w="2070" w:type="dxa"/>
          </w:tcPr>
          <w:p w:rsidR="001D4EBE" w:rsidRPr="00213747" w:rsidRDefault="001D4EBE"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М2 торговой площади</w:t>
            </w:r>
          </w:p>
        </w:tc>
        <w:tc>
          <w:tcPr>
            <w:tcW w:w="9675" w:type="dxa"/>
            <w:gridSpan w:val="2"/>
          </w:tcPr>
          <w:p w:rsidR="001D4EBE" w:rsidRDefault="001D4EBE" w:rsidP="001D4EBE">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по заданию на проектирование</w:t>
            </w:r>
          </w:p>
        </w:tc>
        <w:tc>
          <w:tcPr>
            <w:tcW w:w="4775" w:type="dxa"/>
          </w:tcPr>
          <w:p w:rsidR="001D4EBE" w:rsidRDefault="001D4EBE" w:rsidP="00CF6EEA">
            <w:pPr>
              <w:widowControl w:val="0"/>
              <w:autoSpaceDE w:val="0"/>
              <w:autoSpaceDN w:val="0"/>
              <w:adjustRightInd w:val="0"/>
              <w:ind w:left="-72"/>
              <w:rPr>
                <w:rFonts w:ascii="Times New Roman" w:hAnsi="Times New Roman" w:cs="Times New Roman"/>
                <w:sz w:val="28"/>
                <w:szCs w:val="28"/>
              </w:rPr>
            </w:pPr>
          </w:p>
        </w:tc>
      </w:tr>
      <w:tr w:rsidR="001D4EBE" w:rsidTr="00020F39">
        <w:trPr>
          <w:trHeight w:val="336"/>
        </w:trPr>
        <w:tc>
          <w:tcPr>
            <w:tcW w:w="5160" w:type="dxa"/>
          </w:tcPr>
          <w:p w:rsidR="001D4EBE" w:rsidRPr="00213747" w:rsidRDefault="001D4EBE"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Рыночные  комплексы розничной торговли</w:t>
            </w:r>
          </w:p>
        </w:tc>
        <w:tc>
          <w:tcPr>
            <w:tcW w:w="2070" w:type="dxa"/>
          </w:tcPr>
          <w:p w:rsidR="001D4EBE" w:rsidRPr="00213747" w:rsidRDefault="001D4EBE"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М2 торговой площади</w:t>
            </w:r>
          </w:p>
        </w:tc>
        <w:tc>
          <w:tcPr>
            <w:tcW w:w="4980" w:type="dxa"/>
          </w:tcPr>
          <w:p w:rsidR="001D4EBE" w:rsidRDefault="001D4EBE"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24-30</w:t>
            </w:r>
          </w:p>
        </w:tc>
        <w:tc>
          <w:tcPr>
            <w:tcW w:w="4695" w:type="dxa"/>
          </w:tcPr>
          <w:p w:rsidR="001D4EBE" w:rsidRDefault="001D4EBE"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на 1  кв.  м  торговой площади в  зависимости от вместимости: </w:t>
            </w:r>
          </w:p>
          <w:p w:rsidR="001D4EBE" w:rsidRDefault="001D4EBE"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до 600 кв. м - 14; </w:t>
            </w:r>
          </w:p>
          <w:p w:rsidR="001D4EBE" w:rsidRDefault="001D4EBE"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до 600 кв. м - 14; с</w:t>
            </w:r>
          </w:p>
          <w:p w:rsidR="001D4EBE" w:rsidRDefault="001D4EBE"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выше 3000 кв. м - 7               </w:t>
            </w:r>
          </w:p>
        </w:tc>
        <w:tc>
          <w:tcPr>
            <w:tcW w:w="4775" w:type="dxa"/>
          </w:tcPr>
          <w:p w:rsidR="001D4EBE" w:rsidRDefault="001D4EBE"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1    торговое     место принимается в размере 6 кв. м торговой площади</w:t>
            </w:r>
          </w:p>
        </w:tc>
      </w:tr>
      <w:tr w:rsidR="001D4EBE" w:rsidTr="00020F39">
        <w:trPr>
          <w:trHeight w:val="336"/>
        </w:trPr>
        <w:tc>
          <w:tcPr>
            <w:tcW w:w="5160" w:type="dxa"/>
          </w:tcPr>
          <w:p w:rsidR="001D4EBE" w:rsidRPr="00213747" w:rsidRDefault="001D4EBE"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Предприятие общественного питания</w:t>
            </w:r>
          </w:p>
        </w:tc>
        <w:tc>
          <w:tcPr>
            <w:tcW w:w="2070" w:type="dxa"/>
          </w:tcPr>
          <w:p w:rsidR="001D4EBE" w:rsidRPr="00213747" w:rsidRDefault="001D4EBE"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1 посадочное место</w:t>
            </w:r>
          </w:p>
        </w:tc>
        <w:tc>
          <w:tcPr>
            <w:tcW w:w="4980" w:type="dxa"/>
          </w:tcPr>
          <w:p w:rsidR="001D4EBE" w:rsidRDefault="001D4EBE"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40</w:t>
            </w:r>
          </w:p>
        </w:tc>
        <w:tc>
          <w:tcPr>
            <w:tcW w:w="4695" w:type="dxa"/>
          </w:tcPr>
          <w:p w:rsidR="00361BE4" w:rsidRDefault="00361BE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при числе мест, га  на</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100 мест:   </w:t>
            </w:r>
          </w:p>
          <w:p w:rsidR="00361BE4" w:rsidRDefault="00361BE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до 50 - 0,25 - 0,2 га;   </w:t>
            </w:r>
          </w:p>
          <w:p w:rsidR="00361BE4" w:rsidRDefault="00361BE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от 50 до 150 -  0,2  -0,15 га;              </w:t>
            </w:r>
          </w:p>
          <w:p w:rsidR="001D4EBE" w:rsidRDefault="00361BE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свыше 150 - 0,1 га      </w:t>
            </w:r>
          </w:p>
        </w:tc>
        <w:tc>
          <w:tcPr>
            <w:tcW w:w="4775" w:type="dxa"/>
          </w:tcPr>
          <w:p w:rsidR="001D4EBE" w:rsidRDefault="00361BE4" w:rsidP="003B2A58">
            <w:pPr>
              <w:widowControl w:val="0"/>
              <w:autoSpaceDE w:val="0"/>
              <w:autoSpaceDN w:val="0"/>
              <w:adjustRightInd w:val="0"/>
              <w:ind w:left="-72" w:right="-108"/>
              <w:rPr>
                <w:rFonts w:ascii="Times New Roman" w:hAnsi="Times New Roman" w:cs="Times New Roman"/>
                <w:sz w:val="28"/>
                <w:szCs w:val="28"/>
              </w:rPr>
            </w:pPr>
            <w:r>
              <w:rPr>
                <w:rFonts w:ascii="Times New Roman" w:hAnsi="Times New Roman" w:cs="Times New Roman"/>
                <w:sz w:val="28"/>
                <w:szCs w:val="28"/>
              </w:rPr>
              <w:t xml:space="preserve">В </w:t>
            </w:r>
            <w:r w:rsidRPr="00213747">
              <w:rPr>
                <w:rFonts w:ascii="Times New Roman" w:hAnsi="Times New Roman" w:cs="Times New Roman"/>
                <w:sz w:val="28"/>
                <w:szCs w:val="28"/>
              </w:rPr>
              <w:t xml:space="preserve">городах-курортах, </w:t>
            </w:r>
            <w:r>
              <w:rPr>
                <w:rFonts w:ascii="Times New Roman" w:hAnsi="Times New Roman" w:cs="Times New Roman"/>
                <w:sz w:val="28"/>
                <w:szCs w:val="28"/>
              </w:rPr>
              <w:t>городах-  ц</w:t>
            </w:r>
            <w:r w:rsidRPr="00213747">
              <w:rPr>
                <w:rFonts w:ascii="Times New Roman" w:hAnsi="Times New Roman" w:cs="Times New Roman"/>
                <w:sz w:val="28"/>
                <w:szCs w:val="28"/>
              </w:rPr>
              <w:t>ент</w:t>
            </w:r>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рах</w:t>
            </w:r>
            <w:proofErr w:type="spellEnd"/>
            <w:r w:rsidRPr="00213747">
              <w:rPr>
                <w:rFonts w:ascii="Times New Roman" w:hAnsi="Times New Roman" w:cs="Times New Roman"/>
                <w:sz w:val="28"/>
                <w:szCs w:val="28"/>
              </w:rPr>
              <w:t xml:space="preserve"> </w:t>
            </w:r>
            <w:r>
              <w:rPr>
                <w:rFonts w:ascii="Times New Roman" w:hAnsi="Times New Roman" w:cs="Times New Roman"/>
                <w:sz w:val="28"/>
                <w:szCs w:val="28"/>
              </w:rPr>
              <w:t xml:space="preserve">туризма расчет </w:t>
            </w:r>
            <w:r w:rsidRPr="00213747">
              <w:rPr>
                <w:rFonts w:ascii="Times New Roman" w:hAnsi="Times New Roman" w:cs="Times New Roman"/>
                <w:sz w:val="28"/>
                <w:szCs w:val="28"/>
              </w:rPr>
              <w:t xml:space="preserve">сети </w:t>
            </w:r>
            <w:proofErr w:type="spellStart"/>
            <w:r w:rsidRPr="00213747">
              <w:rPr>
                <w:rFonts w:ascii="Times New Roman" w:hAnsi="Times New Roman" w:cs="Times New Roman"/>
                <w:sz w:val="28"/>
                <w:szCs w:val="28"/>
              </w:rPr>
              <w:t>предприя</w:t>
            </w:r>
            <w:proofErr w:type="spellEnd"/>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тий</w:t>
            </w:r>
            <w:proofErr w:type="spellEnd"/>
            <w:r w:rsidRPr="00213747">
              <w:rPr>
                <w:rFonts w:ascii="Times New Roman" w:hAnsi="Times New Roman" w:cs="Times New Roman"/>
                <w:sz w:val="28"/>
                <w:szCs w:val="28"/>
              </w:rPr>
              <w:t xml:space="preserve"> общественного   питания </w:t>
            </w:r>
            <w:proofErr w:type="spellStart"/>
            <w:r>
              <w:rPr>
                <w:rFonts w:ascii="Times New Roman" w:hAnsi="Times New Roman" w:cs="Times New Roman"/>
                <w:sz w:val="28"/>
                <w:szCs w:val="28"/>
              </w:rPr>
              <w:t>прини</w:t>
            </w:r>
            <w:proofErr w:type="spellEnd"/>
            <w:r>
              <w:rPr>
                <w:rFonts w:ascii="Times New Roman" w:hAnsi="Times New Roman" w:cs="Times New Roman"/>
                <w:sz w:val="28"/>
                <w:szCs w:val="28"/>
              </w:rPr>
              <w:t xml:space="preserve"> мать с </w:t>
            </w:r>
            <w:r w:rsidRPr="00213747">
              <w:rPr>
                <w:rFonts w:ascii="Times New Roman" w:hAnsi="Times New Roman" w:cs="Times New Roman"/>
                <w:sz w:val="28"/>
                <w:szCs w:val="28"/>
              </w:rPr>
              <w:t xml:space="preserve">учетом </w:t>
            </w:r>
            <w:r>
              <w:rPr>
                <w:rFonts w:ascii="Times New Roman" w:hAnsi="Times New Roman" w:cs="Times New Roman"/>
                <w:sz w:val="28"/>
                <w:szCs w:val="28"/>
              </w:rPr>
              <w:t xml:space="preserve">временного </w:t>
            </w:r>
            <w:r w:rsidRPr="00213747">
              <w:rPr>
                <w:rFonts w:ascii="Times New Roman" w:hAnsi="Times New Roman" w:cs="Times New Roman"/>
                <w:sz w:val="28"/>
                <w:szCs w:val="28"/>
              </w:rPr>
              <w:t xml:space="preserve">населения. </w:t>
            </w:r>
            <w:r>
              <w:rPr>
                <w:rFonts w:ascii="Times New Roman" w:hAnsi="Times New Roman" w:cs="Times New Roman"/>
                <w:sz w:val="28"/>
                <w:szCs w:val="28"/>
              </w:rPr>
              <w:t xml:space="preserve">Потребность </w:t>
            </w:r>
            <w:r w:rsidRPr="00213747">
              <w:rPr>
                <w:rFonts w:ascii="Times New Roman" w:hAnsi="Times New Roman" w:cs="Times New Roman"/>
                <w:sz w:val="28"/>
                <w:szCs w:val="28"/>
              </w:rPr>
              <w:t>в предприятиях</w:t>
            </w:r>
            <w:r>
              <w:rPr>
                <w:rFonts w:ascii="Times New Roman" w:hAnsi="Times New Roman" w:cs="Times New Roman"/>
                <w:sz w:val="28"/>
                <w:szCs w:val="28"/>
              </w:rPr>
              <w:t>,</w:t>
            </w:r>
            <w:r w:rsidRPr="00213747">
              <w:rPr>
                <w:rFonts w:ascii="Times New Roman" w:hAnsi="Times New Roman" w:cs="Times New Roman"/>
                <w:sz w:val="28"/>
                <w:szCs w:val="28"/>
              </w:rPr>
              <w:t xml:space="preserve"> в          учреждениях, организациях и  учеб</w:t>
            </w:r>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ных</w:t>
            </w:r>
            <w:proofErr w:type="spellEnd"/>
            <w:r w:rsidRPr="00213747">
              <w:rPr>
                <w:rFonts w:ascii="Times New Roman" w:hAnsi="Times New Roman" w:cs="Times New Roman"/>
                <w:sz w:val="28"/>
                <w:szCs w:val="28"/>
              </w:rPr>
              <w:t xml:space="preserve"> заведениях  рассчитывается по нормативам на 1 тыс.  работающих (учащихся) в максимальную  смену.  В производственных  зонах сельских поселений и  в </w:t>
            </w:r>
            <w:r>
              <w:rPr>
                <w:rFonts w:ascii="Times New Roman" w:hAnsi="Times New Roman" w:cs="Times New Roman"/>
                <w:sz w:val="28"/>
                <w:szCs w:val="28"/>
              </w:rPr>
              <w:t xml:space="preserve">других  </w:t>
            </w:r>
            <w:r w:rsidRPr="00213747">
              <w:rPr>
                <w:rFonts w:ascii="Times New Roman" w:hAnsi="Times New Roman" w:cs="Times New Roman"/>
                <w:sz w:val="28"/>
                <w:szCs w:val="28"/>
              </w:rPr>
              <w:t xml:space="preserve">местах </w:t>
            </w:r>
            <w:proofErr w:type="spellStart"/>
            <w:r w:rsidRPr="00213747">
              <w:rPr>
                <w:rFonts w:ascii="Times New Roman" w:hAnsi="Times New Roman" w:cs="Times New Roman"/>
                <w:sz w:val="28"/>
                <w:szCs w:val="28"/>
              </w:rPr>
              <w:t>прило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жения</w:t>
            </w:r>
            <w:proofErr w:type="spellEnd"/>
            <w:r>
              <w:rPr>
                <w:rFonts w:ascii="Times New Roman" w:hAnsi="Times New Roman" w:cs="Times New Roman"/>
                <w:sz w:val="28"/>
                <w:szCs w:val="28"/>
              </w:rPr>
              <w:t xml:space="preserve"> труда, </w:t>
            </w:r>
            <w:r w:rsidRPr="00213747">
              <w:rPr>
                <w:rFonts w:ascii="Times New Roman" w:hAnsi="Times New Roman" w:cs="Times New Roman"/>
                <w:sz w:val="28"/>
                <w:szCs w:val="28"/>
              </w:rPr>
              <w:t xml:space="preserve">а также на полевых станах для        обслуживания </w:t>
            </w:r>
            <w:proofErr w:type="spellStart"/>
            <w:r w:rsidRPr="00213747">
              <w:rPr>
                <w:rFonts w:ascii="Times New Roman" w:hAnsi="Times New Roman" w:cs="Times New Roman"/>
                <w:sz w:val="28"/>
                <w:szCs w:val="28"/>
              </w:rPr>
              <w:t>рабо</w:t>
            </w:r>
            <w:proofErr w:type="spellEnd"/>
            <w:r>
              <w:rPr>
                <w:rFonts w:ascii="Times New Roman" w:hAnsi="Times New Roman" w:cs="Times New Roman"/>
                <w:sz w:val="28"/>
                <w:szCs w:val="28"/>
              </w:rPr>
              <w:t xml:space="preserve"> </w:t>
            </w:r>
            <w:r w:rsidRPr="00213747">
              <w:rPr>
                <w:rFonts w:ascii="Times New Roman" w:hAnsi="Times New Roman" w:cs="Times New Roman"/>
                <w:sz w:val="28"/>
                <w:szCs w:val="28"/>
              </w:rPr>
              <w:t>таю</w:t>
            </w:r>
            <w:r>
              <w:rPr>
                <w:rFonts w:ascii="Times New Roman" w:hAnsi="Times New Roman" w:cs="Times New Roman"/>
                <w:sz w:val="28"/>
                <w:szCs w:val="28"/>
              </w:rPr>
              <w:t xml:space="preserve">щих  </w:t>
            </w:r>
            <w:r w:rsidRPr="00213747">
              <w:rPr>
                <w:rFonts w:ascii="Times New Roman" w:hAnsi="Times New Roman" w:cs="Times New Roman"/>
                <w:sz w:val="28"/>
                <w:szCs w:val="28"/>
              </w:rPr>
              <w:t>должны предусматриваться предприятия</w:t>
            </w:r>
            <w:r w:rsidR="003B2A58" w:rsidRPr="00213747">
              <w:rPr>
                <w:rFonts w:ascii="Times New Roman" w:hAnsi="Times New Roman" w:cs="Times New Roman"/>
                <w:sz w:val="28"/>
                <w:szCs w:val="28"/>
              </w:rPr>
              <w:t xml:space="preserve"> общественного   пита</w:t>
            </w:r>
            <w:r w:rsidR="003B2A58">
              <w:rPr>
                <w:rFonts w:ascii="Times New Roman" w:hAnsi="Times New Roman" w:cs="Times New Roman"/>
                <w:sz w:val="28"/>
                <w:szCs w:val="28"/>
              </w:rPr>
              <w:t xml:space="preserve"> </w:t>
            </w:r>
            <w:proofErr w:type="spellStart"/>
            <w:r w:rsidR="003B2A58" w:rsidRPr="00213747">
              <w:rPr>
                <w:rFonts w:ascii="Times New Roman" w:hAnsi="Times New Roman" w:cs="Times New Roman"/>
                <w:sz w:val="28"/>
                <w:szCs w:val="28"/>
              </w:rPr>
              <w:t>ния</w:t>
            </w:r>
            <w:proofErr w:type="spellEnd"/>
            <w:r w:rsidR="003B2A58" w:rsidRPr="00213747">
              <w:rPr>
                <w:rFonts w:ascii="Times New Roman" w:hAnsi="Times New Roman" w:cs="Times New Roman"/>
                <w:sz w:val="28"/>
                <w:szCs w:val="28"/>
              </w:rPr>
              <w:t xml:space="preserve"> из расчета 220 мест  на1  тыс.  работающих   в максимальную     смену. Заготовочные предприятия общественного   питания</w:t>
            </w:r>
            <w:r w:rsidR="0077376A" w:rsidRPr="00213747">
              <w:rPr>
                <w:rFonts w:ascii="Times New Roman" w:hAnsi="Times New Roman" w:cs="Times New Roman"/>
                <w:sz w:val="28"/>
                <w:szCs w:val="28"/>
              </w:rPr>
              <w:t xml:space="preserve"> </w:t>
            </w:r>
            <w:proofErr w:type="spellStart"/>
            <w:r w:rsidR="0077376A" w:rsidRPr="00213747">
              <w:rPr>
                <w:rFonts w:ascii="Times New Roman" w:hAnsi="Times New Roman" w:cs="Times New Roman"/>
                <w:sz w:val="28"/>
                <w:szCs w:val="28"/>
              </w:rPr>
              <w:t>рассчиты</w:t>
            </w:r>
            <w:proofErr w:type="spellEnd"/>
            <w:r w:rsidR="0077376A">
              <w:rPr>
                <w:rFonts w:ascii="Times New Roman" w:hAnsi="Times New Roman" w:cs="Times New Roman"/>
                <w:sz w:val="28"/>
                <w:szCs w:val="28"/>
              </w:rPr>
              <w:t xml:space="preserve"> </w:t>
            </w:r>
            <w:proofErr w:type="spellStart"/>
            <w:r w:rsidR="0077376A" w:rsidRPr="00213747">
              <w:rPr>
                <w:rFonts w:ascii="Times New Roman" w:hAnsi="Times New Roman" w:cs="Times New Roman"/>
                <w:sz w:val="28"/>
                <w:szCs w:val="28"/>
              </w:rPr>
              <w:t>ваются</w:t>
            </w:r>
            <w:proofErr w:type="spellEnd"/>
            <w:r w:rsidR="0077376A" w:rsidRPr="00213747">
              <w:rPr>
                <w:rFonts w:ascii="Times New Roman" w:hAnsi="Times New Roman" w:cs="Times New Roman"/>
                <w:sz w:val="28"/>
                <w:szCs w:val="28"/>
              </w:rPr>
              <w:t xml:space="preserve"> по норме</w:t>
            </w:r>
            <w:r w:rsidR="00B377CC" w:rsidRPr="00213747">
              <w:rPr>
                <w:rFonts w:ascii="Times New Roman" w:hAnsi="Times New Roman" w:cs="Times New Roman"/>
                <w:sz w:val="28"/>
                <w:szCs w:val="28"/>
              </w:rPr>
              <w:t>- 300 кг в сутки  на  1</w:t>
            </w:r>
            <w:r w:rsidR="003B2A58" w:rsidRPr="00213747">
              <w:rPr>
                <w:rFonts w:ascii="Times New Roman" w:hAnsi="Times New Roman" w:cs="Times New Roman"/>
                <w:sz w:val="28"/>
                <w:szCs w:val="28"/>
              </w:rPr>
              <w:t xml:space="preserve"> </w:t>
            </w:r>
            <w:r w:rsidR="00B377CC" w:rsidRPr="00213747">
              <w:rPr>
                <w:rFonts w:ascii="Times New Roman" w:hAnsi="Times New Roman" w:cs="Times New Roman"/>
                <w:sz w:val="28"/>
                <w:szCs w:val="28"/>
              </w:rPr>
              <w:t>тыс.   чел.   Для   зон</w:t>
            </w:r>
            <w:r w:rsidR="001E0B25" w:rsidRPr="00213747">
              <w:rPr>
                <w:rFonts w:ascii="Times New Roman" w:hAnsi="Times New Roman" w:cs="Times New Roman"/>
                <w:sz w:val="28"/>
                <w:szCs w:val="28"/>
              </w:rPr>
              <w:t xml:space="preserve"> массового        отдыха</w:t>
            </w:r>
            <w:r w:rsidR="009C5280" w:rsidRPr="00213747">
              <w:rPr>
                <w:rFonts w:ascii="Times New Roman" w:hAnsi="Times New Roman" w:cs="Times New Roman"/>
                <w:sz w:val="28"/>
                <w:szCs w:val="28"/>
              </w:rPr>
              <w:t xml:space="preserve"> населения в  крупных  и больших       городских округах         следует</w:t>
            </w:r>
            <w:r w:rsidR="003B2A58" w:rsidRPr="00213747">
              <w:rPr>
                <w:rFonts w:ascii="Times New Roman" w:hAnsi="Times New Roman" w:cs="Times New Roman"/>
                <w:sz w:val="28"/>
                <w:szCs w:val="28"/>
              </w:rPr>
              <w:t xml:space="preserve"> </w:t>
            </w:r>
            <w:r w:rsidR="009C5280">
              <w:rPr>
                <w:rFonts w:ascii="Times New Roman" w:hAnsi="Times New Roman" w:cs="Times New Roman"/>
                <w:sz w:val="28"/>
                <w:szCs w:val="28"/>
              </w:rPr>
              <w:t xml:space="preserve">учитывать </w:t>
            </w:r>
            <w:r w:rsidR="009C5280" w:rsidRPr="00213747">
              <w:rPr>
                <w:rFonts w:ascii="Times New Roman" w:hAnsi="Times New Roman" w:cs="Times New Roman"/>
                <w:sz w:val="28"/>
                <w:szCs w:val="28"/>
              </w:rPr>
              <w:t xml:space="preserve">нормы </w:t>
            </w:r>
            <w:proofErr w:type="spellStart"/>
            <w:r w:rsidR="009C5280" w:rsidRPr="00213747">
              <w:rPr>
                <w:rFonts w:ascii="Times New Roman" w:hAnsi="Times New Roman" w:cs="Times New Roman"/>
                <w:sz w:val="28"/>
                <w:szCs w:val="28"/>
              </w:rPr>
              <w:t>предприя</w:t>
            </w:r>
            <w:proofErr w:type="spellEnd"/>
            <w:r w:rsidR="009C5280">
              <w:rPr>
                <w:rFonts w:ascii="Times New Roman" w:hAnsi="Times New Roman" w:cs="Times New Roman"/>
                <w:sz w:val="28"/>
                <w:szCs w:val="28"/>
              </w:rPr>
              <w:t xml:space="preserve"> </w:t>
            </w:r>
            <w:proofErr w:type="spellStart"/>
            <w:r w:rsidR="009C5280" w:rsidRPr="00213747">
              <w:rPr>
                <w:rFonts w:ascii="Times New Roman" w:hAnsi="Times New Roman" w:cs="Times New Roman"/>
                <w:sz w:val="28"/>
                <w:szCs w:val="28"/>
              </w:rPr>
              <w:t>тий</w:t>
            </w:r>
            <w:proofErr w:type="spellEnd"/>
            <w:r w:rsidR="009C5280" w:rsidRPr="00213747">
              <w:rPr>
                <w:rFonts w:ascii="Times New Roman" w:hAnsi="Times New Roman" w:cs="Times New Roman"/>
                <w:sz w:val="28"/>
                <w:szCs w:val="28"/>
              </w:rPr>
              <w:t xml:space="preserve"> общественного  питания: 1,1 - 1,8  места  на  1 тыс.    чел.     Радиус обслуживания предприятий  </w:t>
            </w:r>
            <w:proofErr w:type="spellStart"/>
            <w:r w:rsidR="009C5280" w:rsidRPr="00213747">
              <w:rPr>
                <w:rFonts w:ascii="Times New Roman" w:hAnsi="Times New Roman" w:cs="Times New Roman"/>
                <w:sz w:val="28"/>
                <w:szCs w:val="28"/>
              </w:rPr>
              <w:t>общест</w:t>
            </w:r>
            <w:proofErr w:type="spellEnd"/>
            <w:r w:rsidR="009C5280">
              <w:rPr>
                <w:rFonts w:ascii="Times New Roman" w:hAnsi="Times New Roman" w:cs="Times New Roman"/>
                <w:sz w:val="28"/>
                <w:szCs w:val="28"/>
              </w:rPr>
              <w:t xml:space="preserve"> </w:t>
            </w:r>
            <w:r w:rsidR="009C5280" w:rsidRPr="00213747">
              <w:rPr>
                <w:rFonts w:ascii="Times New Roman" w:hAnsi="Times New Roman" w:cs="Times New Roman"/>
                <w:sz w:val="28"/>
                <w:szCs w:val="28"/>
              </w:rPr>
              <w:t xml:space="preserve">венного питания в городах при  застройке:  многоэтажной -  500  м; одно-,  двухэтажной   - </w:t>
            </w:r>
            <w:r w:rsidR="00230A98" w:rsidRPr="00213747">
              <w:rPr>
                <w:rFonts w:ascii="Times New Roman" w:hAnsi="Times New Roman" w:cs="Times New Roman"/>
                <w:sz w:val="28"/>
                <w:szCs w:val="28"/>
              </w:rPr>
              <w:t xml:space="preserve">800   м;   в   сельских поселениях - 2000 м    </w:t>
            </w:r>
            <w:r w:rsidR="009C5280" w:rsidRPr="00213747">
              <w:rPr>
                <w:rFonts w:ascii="Times New Roman" w:hAnsi="Times New Roman" w:cs="Times New Roman"/>
                <w:sz w:val="28"/>
                <w:szCs w:val="28"/>
              </w:rPr>
              <w:t xml:space="preserve">   </w:t>
            </w:r>
            <w:r w:rsidR="003B2A58" w:rsidRPr="00213747">
              <w:rPr>
                <w:rFonts w:ascii="Times New Roman" w:hAnsi="Times New Roman" w:cs="Times New Roman"/>
                <w:sz w:val="28"/>
                <w:szCs w:val="28"/>
              </w:rPr>
              <w:t xml:space="preserve">     </w:t>
            </w:r>
          </w:p>
        </w:tc>
      </w:tr>
      <w:tr w:rsidR="00230A98" w:rsidTr="00020F39">
        <w:trPr>
          <w:trHeight w:val="336"/>
        </w:trPr>
        <w:tc>
          <w:tcPr>
            <w:tcW w:w="21680" w:type="dxa"/>
            <w:gridSpan w:val="5"/>
          </w:tcPr>
          <w:p w:rsidR="00230A98" w:rsidRDefault="00230A98"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                                                                   </w:t>
            </w:r>
            <w:r w:rsidRPr="00213747">
              <w:rPr>
                <w:rFonts w:ascii="Times New Roman" w:hAnsi="Times New Roman" w:cs="Times New Roman"/>
                <w:sz w:val="28"/>
                <w:szCs w:val="28"/>
              </w:rPr>
              <w:t>VI</w:t>
            </w:r>
            <w:r w:rsidR="009219B8">
              <w:rPr>
                <w:rFonts w:ascii="Times New Roman" w:hAnsi="Times New Roman" w:cs="Times New Roman"/>
                <w:sz w:val="28"/>
                <w:szCs w:val="28"/>
                <w:lang w:val="en-US"/>
              </w:rPr>
              <w:t>I</w:t>
            </w:r>
            <w:r w:rsidRPr="00213747">
              <w:rPr>
                <w:rFonts w:ascii="Times New Roman" w:hAnsi="Times New Roman" w:cs="Times New Roman"/>
                <w:sz w:val="28"/>
                <w:szCs w:val="28"/>
              </w:rPr>
              <w:t xml:space="preserve">. Учреждения и предприятия бытового и коммунального обслуживания                  </w:t>
            </w:r>
          </w:p>
        </w:tc>
      </w:tr>
      <w:tr w:rsidR="001D4EBE" w:rsidTr="00020F39">
        <w:trPr>
          <w:trHeight w:val="336"/>
        </w:trPr>
        <w:tc>
          <w:tcPr>
            <w:tcW w:w="5160" w:type="dxa"/>
          </w:tcPr>
          <w:p w:rsidR="001D4EBE" w:rsidRPr="00213747" w:rsidRDefault="00230A9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Предприятия бытового обслуживания населения</w:t>
            </w:r>
          </w:p>
        </w:tc>
        <w:tc>
          <w:tcPr>
            <w:tcW w:w="2070" w:type="dxa"/>
          </w:tcPr>
          <w:p w:rsidR="001D4EBE" w:rsidRPr="00213747" w:rsidRDefault="00230A9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рабочее место </w:t>
            </w:r>
          </w:p>
        </w:tc>
        <w:tc>
          <w:tcPr>
            <w:tcW w:w="4980" w:type="dxa"/>
          </w:tcPr>
          <w:p w:rsidR="001D4EBE" w:rsidRDefault="00230A98"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7</w:t>
            </w:r>
          </w:p>
        </w:tc>
        <w:tc>
          <w:tcPr>
            <w:tcW w:w="4695" w:type="dxa"/>
          </w:tcPr>
          <w:p w:rsidR="001D4EBE" w:rsidRDefault="00230A98" w:rsidP="00230A98">
            <w:pPr>
              <w:widowControl w:val="0"/>
              <w:autoSpaceDE w:val="0"/>
              <w:autoSpaceDN w:val="0"/>
              <w:adjustRightInd w:val="0"/>
              <w:ind w:left="-72" w:right="-64"/>
              <w:rPr>
                <w:rFonts w:ascii="Times New Roman" w:hAnsi="Times New Roman" w:cs="Times New Roman"/>
                <w:sz w:val="28"/>
                <w:szCs w:val="28"/>
              </w:rPr>
            </w:pPr>
            <w:r w:rsidRPr="00213747">
              <w:rPr>
                <w:rFonts w:ascii="Times New Roman" w:hAnsi="Times New Roman" w:cs="Times New Roman"/>
                <w:sz w:val="28"/>
                <w:szCs w:val="28"/>
              </w:rPr>
              <w:t xml:space="preserve">0,15 га  на  объект  - </w:t>
            </w:r>
            <w:r>
              <w:rPr>
                <w:rFonts w:ascii="Times New Roman" w:hAnsi="Times New Roman" w:cs="Times New Roman"/>
                <w:sz w:val="28"/>
                <w:szCs w:val="28"/>
              </w:rPr>
              <w:t xml:space="preserve">для </w:t>
            </w:r>
            <w:proofErr w:type="spellStart"/>
            <w:r w:rsidRPr="00213747">
              <w:rPr>
                <w:rFonts w:ascii="Times New Roman" w:hAnsi="Times New Roman" w:cs="Times New Roman"/>
                <w:sz w:val="28"/>
                <w:szCs w:val="28"/>
              </w:rPr>
              <w:t>террито</w:t>
            </w:r>
            <w:proofErr w:type="spellEnd"/>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рий</w:t>
            </w:r>
            <w:proofErr w:type="spellEnd"/>
            <w:r>
              <w:rPr>
                <w:rFonts w:ascii="Times New Roman" w:hAnsi="Times New Roman" w:cs="Times New Roman"/>
                <w:sz w:val="28"/>
                <w:szCs w:val="28"/>
              </w:rPr>
              <w:t xml:space="preserve"> </w:t>
            </w:r>
            <w:r w:rsidRPr="00213747">
              <w:rPr>
                <w:rFonts w:ascii="Times New Roman" w:hAnsi="Times New Roman" w:cs="Times New Roman"/>
                <w:sz w:val="28"/>
                <w:szCs w:val="28"/>
              </w:rPr>
              <w:t xml:space="preserve">малоэтажной  застройки </w:t>
            </w:r>
            <w:r>
              <w:rPr>
                <w:rFonts w:ascii="Times New Roman" w:hAnsi="Times New Roman" w:cs="Times New Roman"/>
                <w:sz w:val="28"/>
                <w:szCs w:val="28"/>
              </w:rPr>
              <w:t xml:space="preserve">в    </w:t>
            </w:r>
            <w:r w:rsidRPr="00213747">
              <w:rPr>
                <w:rFonts w:ascii="Times New Roman" w:hAnsi="Times New Roman" w:cs="Times New Roman"/>
                <w:sz w:val="28"/>
                <w:szCs w:val="28"/>
              </w:rPr>
              <w:t>городах       и пригородных поселениях</w:t>
            </w:r>
          </w:p>
        </w:tc>
        <w:tc>
          <w:tcPr>
            <w:tcW w:w="4775" w:type="dxa"/>
          </w:tcPr>
          <w:p w:rsidR="001D4EBE" w:rsidRDefault="001D4EBE" w:rsidP="00CF6EEA">
            <w:pPr>
              <w:widowControl w:val="0"/>
              <w:autoSpaceDE w:val="0"/>
              <w:autoSpaceDN w:val="0"/>
              <w:adjustRightInd w:val="0"/>
              <w:ind w:left="-72"/>
              <w:rPr>
                <w:rFonts w:ascii="Times New Roman" w:hAnsi="Times New Roman" w:cs="Times New Roman"/>
                <w:sz w:val="28"/>
                <w:szCs w:val="28"/>
              </w:rPr>
            </w:pPr>
          </w:p>
        </w:tc>
      </w:tr>
      <w:tr w:rsidR="001D4EBE" w:rsidTr="00020F39">
        <w:trPr>
          <w:trHeight w:val="336"/>
        </w:trPr>
        <w:tc>
          <w:tcPr>
            <w:tcW w:w="5160" w:type="dxa"/>
          </w:tcPr>
          <w:p w:rsidR="001D4EBE" w:rsidRPr="00213747" w:rsidRDefault="00230A9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в    том     числе: непосредственного обслуживания населения</w:t>
            </w:r>
          </w:p>
        </w:tc>
        <w:tc>
          <w:tcPr>
            <w:tcW w:w="2070" w:type="dxa"/>
          </w:tcPr>
          <w:p w:rsidR="001D4EBE" w:rsidRPr="00213747" w:rsidRDefault="00230A9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1 рабочее место</w:t>
            </w:r>
          </w:p>
        </w:tc>
        <w:tc>
          <w:tcPr>
            <w:tcW w:w="4980" w:type="dxa"/>
          </w:tcPr>
          <w:p w:rsidR="001D4EBE" w:rsidRDefault="00230A98"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4</w:t>
            </w:r>
          </w:p>
        </w:tc>
        <w:tc>
          <w:tcPr>
            <w:tcW w:w="4695" w:type="dxa"/>
          </w:tcPr>
          <w:p w:rsidR="00230A98" w:rsidRDefault="00230A9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на 10 рабочих мест для </w:t>
            </w:r>
            <w:proofErr w:type="spellStart"/>
            <w:r w:rsidRPr="00213747">
              <w:rPr>
                <w:rFonts w:ascii="Times New Roman" w:hAnsi="Times New Roman" w:cs="Times New Roman"/>
                <w:sz w:val="28"/>
                <w:szCs w:val="28"/>
              </w:rPr>
              <w:t>предприя</w:t>
            </w:r>
            <w:proofErr w:type="spellEnd"/>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тий</w:t>
            </w:r>
            <w:proofErr w:type="spellEnd"/>
            <w:r w:rsidRPr="00213747">
              <w:rPr>
                <w:rFonts w:ascii="Times New Roman" w:hAnsi="Times New Roman" w:cs="Times New Roman"/>
                <w:sz w:val="28"/>
                <w:szCs w:val="28"/>
              </w:rPr>
              <w:t xml:space="preserve"> мощностью, рабочих мест:  </w:t>
            </w:r>
          </w:p>
          <w:p w:rsidR="00230A98" w:rsidRDefault="00230A9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10 - 50 -  0,1  -  0,2  га; </w:t>
            </w:r>
          </w:p>
          <w:p w:rsidR="00230A98" w:rsidRDefault="00230A9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50 - 150 - 0,05 - 0,08 га;  </w:t>
            </w:r>
          </w:p>
          <w:p w:rsidR="001D4EBE" w:rsidRDefault="00230A9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свыше  150  -  0,03  -  0,04 га                                                    </w:t>
            </w:r>
          </w:p>
        </w:tc>
        <w:tc>
          <w:tcPr>
            <w:tcW w:w="4775" w:type="dxa"/>
          </w:tcPr>
          <w:p w:rsidR="00230A98" w:rsidRDefault="00230A98" w:rsidP="00230A98">
            <w:pPr>
              <w:widowControl w:val="0"/>
              <w:autoSpaceDE w:val="0"/>
              <w:autoSpaceDN w:val="0"/>
              <w:adjustRightInd w:val="0"/>
              <w:ind w:left="-72" w:right="-108"/>
              <w:rPr>
                <w:rFonts w:ascii="Times New Roman" w:hAnsi="Times New Roman" w:cs="Times New Roman"/>
                <w:sz w:val="28"/>
                <w:szCs w:val="28"/>
              </w:rPr>
            </w:pPr>
            <w:r w:rsidRPr="00213747">
              <w:rPr>
                <w:rFonts w:ascii="Times New Roman" w:hAnsi="Times New Roman" w:cs="Times New Roman"/>
                <w:sz w:val="28"/>
                <w:szCs w:val="28"/>
              </w:rPr>
              <w:t xml:space="preserve">Возможны </w:t>
            </w:r>
            <w:proofErr w:type="spellStart"/>
            <w:r>
              <w:rPr>
                <w:rFonts w:ascii="Times New Roman" w:hAnsi="Times New Roman" w:cs="Times New Roman"/>
                <w:sz w:val="28"/>
                <w:szCs w:val="28"/>
              </w:rPr>
              <w:t>встроенно</w:t>
            </w:r>
            <w:proofErr w:type="spellEnd"/>
            <w:r>
              <w:rPr>
                <w:rFonts w:ascii="Times New Roman" w:hAnsi="Times New Roman" w:cs="Times New Roman"/>
                <w:sz w:val="28"/>
                <w:szCs w:val="28"/>
              </w:rPr>
              <w:t xml:space="preserve"> </w:t>
            </w:r>
            <w:r w:rsidRPr="00213747">
              <w:rPr>
                <w:rFonts w:ascii="Times New Roman" w:hAnsi="Times New Roman" w:cs="Times New Roman"/>
                <w:sz w:val="28"/>
                <w:szCs w:val="28"/>
              </w:rPr>
              <w:t xml:space="preserve">пристроенные. </w:t>
            </w:r>
            <w:r>
              <w:rPr>
                <w:rFonts w:ascii="Times New Roman" w:hAnsi="Times New Roman" w:cs="Times New Roman"/>
                <w:sz w:val="28"/>
                <w:szCs w:val="28"/>
              </w:rPr>
              <w:t xml:space="preserve">Радиус </w:t>
            </w:r>
            <w:r w:rsidRPr="00213747">
              <w:rPr>
                <w:rFonts w:ascii="Times New Roman" w:hAnsi="Times New Roman" w:cs="Times New Roman"/>
                <w:sz w:val="28"/>
                <w:szCs w:val="28"/>
              </w:rPr>
              <w:t>обслуживания населения на территории жилых районов:</w:t>
            </w:r>
          </w:p>
          <w:p w:rsidR="00230A98" w:rsidRDefault="00230A98" w:rsidP="00230A98">
            <w:pPr>
              <w:widowControl w:val="0"/>
              <w:autoSpaceDE w:val="0"/>
              <w:autoSpaceDN w:val="0"/>
              <w:adjustRightInd w:val="0"/>
              <w:ind w:left="-72" w:right="-108"/>
              <w:rPr>
                <w:rFonts w:ascii="Times New Roman" w:hAnsi="Times New Roman" w:cs="Times New Roman"/>
                <w:sz w:val="28"/>
                <w:szCs w:val="28"/>
              </w:rPr>
            </w:pPr>
            <w:r w:rsidRPr="00213747">
              <w:rPr>
                <w:rFonts w:ascii="Times New Roman" w:hAnsi="Times New Roman" w:cs="Times New Roman"/>
                <w:sz w:val="28"/>
                <w:szCs w:val="28"/>
              </w:rPr>
              <w:t xml:space="preserve">многоэтажной  застройки- 500 м;  </w:t>
            </w:r>
          </w:p>
          <w:p w:rsidR="00230A98" w:rsidRDefault="00230A98" w:rsidP="00230A98">
            <w:pPr>
              <w:widowControl w:val="0"/>
              <w:autoSpaceDE w:val="0"/>
              <w:autoSpaceDN w:val="0"/>
              <w:adjustRightInd w:val="0"/>
              <w:ind w:left="-72" w:right="-108"/>
              <w:rPr>
                <w:rFonts w:ascii="Times New Roman" w:hAnsi="Times New Roman" w:cs="Times New Roman"/>
                <w:sz w:val="28"/>
                <w:szCs w:val="28"/>
              </w:rPr>
            </w:pPr>
            <w:r w:rsidRPr="00213747">
              <w:rPr>
                <w:rFonts w:ascii="Times New Roman" w:hAnsi="Times New Roman" w:cs="Times New Roman"/>
                <w:sz w:val="28"/>
                <w:szCs w:val="28"/>
              </w:rPr>
              <w:t>малоэтажной застройки -  800 м;</w:t>
            </w:r>
          </w:p>
          <w:p w:rsidR="001D4EBE" w:rsidRDefault="00230A98" w:rsidP="00230A98">
            <w:pPr>
              <w:widowControl w:val="0"/>
              <w:autoSpaceDE w:val="0"/>
              <w:autoSpaceDN w:val="0"/>
              <w:adjustRightInd w:val="0"/>
              <w:ind w:left="-72" w:right="-108"/>
              <w:rPr>
                <w:rFonts w:ascii="Times New Roman" w:hAnsi="Times New Roman" w:cs="Times New Roman"/>
                <w:sz w:val="28"/>
                <w:szCs w:val="28"/>
              </w:rPr>
            </w:pPr>
            <w:r w:rsidRPr="00213747">
              <w:rPr>
                <w:rFonts w:ascii="Times New Roman" w:hAnsi="Times New Roman" w:cs="Times New Roman"/>
                <w:sz w:val="28"/>
                <w:szCs w:val="28"/>
              </w:rPr>
              <w:t xml:space="preserve">в сельских поселениях - 2000 м                                                     </w:t>
            </w:r>
          </w:p>
        </w:tc>
      </w:tr>
      <w:tr w:rsidR="001D4EBE" w:rsidTr="00020F39">
        <w:trPr>
          <w:trHeight w:val="336"/>
        </w:trPr>
        <w:tc>
          <w:tcPr>
            <w:tcW w:w="5160" w:type="dxa"/>
          </w:tcPr>
          <w:p w:rsidR="001D4EBE" w:rsidRPr="00213747" w:rsidRDefault="00864402"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прачечные самообслуживания, мини-прачечные     </w:t>
            </w:r>
          </w:p>
        </w:tc>
        <w:tc>
          <w:tcPr>
            <w:tcW w:w="2070" w:type="dxa"/>
          </w:tcPr>
          <w:p w:rsidR="001D4EBE" w:rsidRPr="00213747" w:rsidRDefault="00864402"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кг/смену  </w:t>
            </w:r>
          </w:p>
        </w:tc>
        <w:tc>
          <w:tcPr>
            <w:tcW w:w="4980" w:type="dxa"/>
          </w:tcPr>
          <w:p w:rsidR="001D4EBE" w:rsidRDefault="00864402"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20</w:t>
            </w:r>
          </w:p>
        </w:tc>
        <w:tc>
          <w:tcPr>
            <w:tcW w:w="4695" w:type="dxa"/>
          </w:tcPr>
          <w:p w:rsidR="001D4EBE" w:rsidRDefault="00864402" w:rsidP="00864402">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0,1 - 0,2 га на объект </w:t>
            </w:r>
          </w:p>
        </w:tc>
        <w:tc>
          <w:tcPr>
            <w:tcW w:w="4775" w:type="dxa"/>
          </w:tcPr>
          <w:p w:rsidR="001D4EBE" w:rsidRDefault="00864402"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Радиус     обслуживания населения на территории жилых районов: многоэтажной  застройки│- 500 м;  малоэтажной застройки -  </w:t>
            </w:r>
            <w:r w:rsidR="005F4978" w:rsidRPr="00213747">
              <w:rPr>
                <w:rFonts w:ascii="Times New Roman" w:hAnsi="Times New Roman" w:cs="Times New Roman"/>
                <w:sz w:val="28"/>
                <w:szCs w:val="28"/>
              </w:rPr>
              <w:t xml:space="preserve">800 м;  в сельских поселениях -  2000 м                              </w:t>
            </w:r>
            <w:r w:rsidRPr="00213747">
              <w:rPr>
                <w:rFonts w:ascii="Times New Roman" w:hAnsi="Times New Roman" w:cs="Times New Roman"/>
                <w:sz w:val="28"/>
                <w:szCs w:val="28"/>
              </w:rPr>
              <w:t xml:space="preserve">           </w:t>
            </w:r>
          </w:p>
        </w:tc>
      </w:tr>
      <w:tr w:rsidR="001D4EBE" w:rsidTr="00020F39">
        <w:trPr>
          <w:trHeight w:val="336"/>
        </w:trPr>
        <w:tc>
          <w:tcPr>
            <w:tcW w:w="5160" w:type="dxa"/>
          </w:tcPr>
          <w:p w:rsidR="001D4EBE" w:rsidRPr="00213747" w:rsidRDefault="005F497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Предприятия      по химчистке</w:t>
            </w:r>
          </w:p>
        </w:tc>
        <w:tc>
          <w:tcPr>
            <w:tcW w:w="2070" w:type="dxa"/>
          </w:tcPr>
          <w:p w:rsidR="001D4EBE" w:rsidRPr="00213747" w:rsidRDefault="005F497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кг/смену  </w:t>
            </w:r>
          </w:p>
        </w:tc>
        <w:tc>
          <w:tcPr>
            <w:tcW w:w="4980" w:type="dxa"/>
          </w:tcPr>
          <w:p w:rsidR="001D4EBE" w:rsidRDefault="005F4978"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xml:space="preserve">2,3          </w:t>
            </w:r>
          </w:p>
        </w:tc>
        <w:tc>
          <w:tcPr>
            <w:tcW w:w="4695" w:type="dxa"/>
          </w:tcPr>
          <w:p w:rsidR="001D4EBE" w:rsidRDefault="005F497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0,5 - 1,0 га на объект</w:t>
            </w:r>
          </w:p>
        </w:tc>
        <w:tc>
          <w:tcPr>
            <w:tcW w:w="4775" w:type="dxa"/>
          </w:tcPr>
          <w:p w:rsidR="005F4978" w:rsidRDefault="005F4978" w:rsidP="005F4978">
            <w:pPr>
              <w:widowControl w:val="0"/>
              <w:autoSpaceDE w:val="0"/>
              <w:autoSpaceDN w:val="0"/>
              <w:adjustRightInd w:val="0"/>
              <w:ind w:left="-72" w:right="-108"/>
              <w:rPr>
                <w:rFonts w:ascii="Times New Roman" w:hAnsi="Times New Roman" w:cs="Times New Roman"/>
                <w:sz w:val="28"/>
                <w:szCs w:val="28"/>
              </w:rPr>
            </w:pPr>
            <w:r w:rsidRPr="00213747">
              <w:rPr>
                <w:rFonts w:ascii="Times New Roman" w:hAnsi="Times New Roman" w:cs="Times New Roman"/>
                <w:sz w:val="28"/>
                <w:szCs w:val="28"/>
              </w:rPr>
              <w:t>Располагать предприятия предпочти</w:t>
            </w:r>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тельно</w:t>
            </w:r>
            <w:proofErr w:type="spellEnd"/>
            <w:r w:rsidRPr="00213747">
              <w:rPr>
                <w:rFonts w:ascii="Times New Roman" w:hAnsi="Times New Roman" w:cs="Times New Roman"/>
                <w:sz w:val="28"/>
                <w:szCs w:val="28"/>
              </w:rPr>
              <w:t xml:space="preserve">       в произво</w:t>
            </w:r>
            <w:r>
              <w:rPr>
                <w:rFonts w:ascii="Times New Roman" w:hAnsi="Times New Roman" w:cs="Times New Roman"/>
                <w:sz w:val="28"/>
                <w:szCs w:val="28"/>
              </w:rPr>
              <w:t>дственно-</w:t>
            </w:r>
            <w:r w:rsidRPr="00213747">
              <w:rPr>
                <w:rFonts w:ascii="Times New Roman" w:hAnsi="Times New Roman" w:cs="Times New Roman"/>
                <w:sz w:val="28"/>
                <w:szCs w:val="28"/>
              </w:rPr>
              <w:t>комму</w:t>
            </w:r>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наль</w:t>
            </w:r>
            <w:r>
              <w:rPr>
                <w:rFonts w:ascii="Times New Roman" w:hAnsi="Times New Roman" w:cs="Times New Roman"/>
                <w:sz w:val="28"/>
                <w:szCs w:val="28"/>
              </w:rPr>
              <w:t>ной</w:t>
            </w:r>
            <w:proofErr w:type="spellEnd"/>
            <w:r>
              <w:rPr>
                <w:rFonts w:ascii="Times New Roman" w:hAnsi="Times New Roman" w:cs="Times New Roman"/>
                <w:sz w:val="28"/>
                <w:szCs w:val="28"/>
              </w:rPr>
              <w:t xml:space="preserve">  </w:t>
            </w:r>
            <w:r w:rsidRPr="00213747">
              <w:rPr>
                <w:rFonts w:ascii="Times New Roman" w:hAnsi="Times New Roman" w:cs="Times New Roman"/>
                <w:sz w:val="28"/>
                <w:szCs w:val="28"/>
              </w:rPr>
              <w:t xml:space="preserve">зоне. </w:t>
            </w:r>
            <w:r>
              <w:rPr>
                <w:rFonts w:ascii="Times New Roman" w:hAnsi="Times New Roman" w:cs="Times New Roman"/>
                <w:sz w:val="28"/>
                <w:szCs w:val="28"/>
              </w:rPr>
              <w:t xml:space="preserve">Радиус </w:t>
            </w:r>
            <w:r w:rsidRPr="00213747">
              <w:rPr>
                <w:rFonts w:ascii="Times New Roman" w:hAnsi="Times New Roman" w:cs="Times New Roman"/>
                <w:sz w:val="28"/>
                <w:szCs w:val="28"/>
              </w:rPr>
              <w:t xml:space="preserve">обслуживания населения на территории жилых районов:    </w:t>
            </w:r>
          </w:p>
          <w:p w:rsidR="001D4EBE" w:rsidRDefault="005F4978" w:rsidP="005F4978">
            <w:pPr>
              <w:widowControl w:val="0"/>
              <w:autoSpaceDE w:val="0"/>
              <w:autoSpaceDN w:val="0"/>
              <w:adjustRightInd w:val="0"/>
              <w:ind w:left="-72" w:right="-108"/>
              <w:rPr>
                <w:rFonts w:ascii="Times New Roman" w:hAnsi="Times New Roman" w:cs="Times New Roman"/>
                <w:sz w:val="28"/>
                <w:szCs w:val="28"/>
              </w:rPr>
            </w:pPr>
            <w:r w:rsidRPr="00213747">
              <w:rPr>
                <w:rFonts w:ascii="Times New Roman" w:hAnsi="Times New Roman" w:cs="Times New Roman"/>
                <w:sz w:val="28"/>
                <w:szCs w:val="28"/>
              </w:rPr>
              <w:t xml:space="preserve">многоэтажной  застройки│- 500 м;  малоэтажной застройки -  800 м;  в сельских поселениях -  2000 м                                         </w:t>
            </w:r>
          </w:p>
        </w:tc>
      </w:tr>
      <w:tr w:rsidR="00864402" w:rsidTr="00020F39">
        <w:trPr>
          <w:trHeight w:val="336"/>
        </w:trPr>
        <w:tc>
          <w:tcPr>
            <w:tcW w:w="5160" w:type="dxa"/>
          </w:tcPr>
          <w:p w:rsidR="00864402" w:rsidRPr="00213747" w:rsidRDefault="005F497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Химчистки самообслуживания,  мини-химчистки     </w:t>
            </w:r>
          </w:p>
        </w:tc>
        <w:tc>
          <w:tcPr>
            <w:tcW w:w="2070" w:type="dxa"/>
          </w:tcPr>
          <w:p w:rsidR="00864402" w:rsidRPr="00213747" w:rsidRDefault="005F497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кг/смену  </w:t>
            </w:r>
          </w:p>
        </w:tc>
        <w:tc>
          <w:tcPr>
            <w:tcW w:w="4980" w:type="dxa"/>
          </w:tcPr>
          <w:p w:rsidR="00864402" w:rsidRDefault="005F4978"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xml:space="preserve">1,2          </w:t>
            </w:r>
          </w:p>
        </w:tc>
        <w:tc>
          <w:tcPr>
            <w:tcW w:w="4695" w:type="dxa"/>
          </w:tcPr>
          <w:p w:rsidR="00864402" w:rsidRDefault="005F497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0,1 - 0,2 га на объект</w:t>
            </w:r>
          </w:p>
        </w:tc>
        <w:tc>
          <w:tcPr>
            <w:tcW w:w="4775" w:type="dxa"/>
          </w:tcPr>
          <w:p w:rsidR="00864402" w:rsidRDefault="00864402" w:rsidP="00CF6EEA">
            <w:pPr>
              <w:widowControl w:val="0"/>
              <w:autoSpaceDE w:val="0"/>
              <w:autoSpaceDN w:val="0"/>
              <w:adjustRightInd w:val="0"/>
              <w:ind w:left="-72"/>
              <w:rPr>
                <w:rFonts w:ascii="Times New Roman" w:hAnsi="Times New Roman" w:cs="Times New Roman"/>
                <w:sz w:val="28"/>
                <w:szCs w:val="28"/>
              </w:rPr>
            </w:pPr>
          </w:p>
        </w:tc>
      </w:tr>
      <w:tr w:rsidR="00864402" w:rsidTr="00020F39">
        <w:trPr>
          <w:trHeight w:val="336"/>
        </w:trPr>
        <w:tc>
          <w:tcPr>
            <w:tcW w:w="5160" w:type="dxa"/>
          </w:tcPr>
          <w:p w:rsidR="00864402" w:rsidRPr="00213747" w:rsidRDefault="005F497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Банно- оздоровительный  комплекс           </w:t>
            </w:r>
          </w:p>
        </w:tc>
        <w:tc>
          <w:tcPr>
            <w:tcW w:w="2070" w:type="dxa"/>
          </w:tcPr>
          <w:p w:rsidR="00864402" w:rsidRPr="00213747" w:rsidRDefault="00971C7A"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1 помывочное место</w:t>
            </w:r>
          </w:p>
        </w:tc>
        <w:tc>
          <w:tcPr>
            <w:tcW w:w="4980" w:type="dxa"/>
          </w:tcPr>
          <w:p w:rsidR="00864402" w:rsidRDefault="00971C7A"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7</w:t>
            </w:r>
          </w:p>
        </w:tc>
        <w:tc>
          <w:tcPr>
            <w:tcW w:w="4695" w:type="dxa"/>
          </w:tcPr>
          <w:p w:rsidR="00864402" w:rsidRDefault="00971C7A"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0,2 - 0,4 га на объект</w:t>
            </w:r>
          </w:p>
        </w:tc>
        <w:tc>
          <w:tcPr>
            <w:tcW w:w="4775" w:type="dxa"/>
          </w:tcPr>
          <w:p w:rsidR="00864402" w:rsidRDefault="00971C7A" w:rsidP="00971C7A">
            <w:pPr>
              <w:widowControl w:val="0"/>
              <w:autoSpaceDE w:val="0"/>
              <w:autoSpaceDN w:val="0"/>
              <w:adjustRightInd w:val="0"/>
              <w:ind w:left="-72" w:right="-108"/>
              <w:rPr>
                <w:rFonts w:ascii="Times New Roman" w:hAnsi="Times New Roman" w:cs="Times New Roman"/>
                <w:sz w:val="28"/>
                <w:szCs w:val="28"/>
              </w:rPr>
            </w:pPr>
            <w:r w:rsidRPr="00213747">
              <w:rPr>
                <w:rFonts w:ascii="Times New Roman" w:hAnsi="Times New Roman" w:cs="Times New Roman"/>
                <w:sz w:val="28"/>
                <w:szCs w:val="28"/>
              </w:rPr>
              <w:t xml:space="preserve">В городских  округах  и поселениях обеспеченных </w:t>
            </w:r>
            <w:r>
              <w:rPr>
                <w:rFonts w:ascii="Times New Roman" w:hAnsi="Times New Roman" w:cs="Times New Roman"/>
                <w:sz w:val="28"/>
                <w:szCs w:val="28"/>
              </w:rPr>
              <w:t xml:space="preserve">благоустроенным  </w:t>
            </w:r>
            <w:proofErr w:type="spellStart"/>
            <w:r w:rsidRPr="00213747">
              <w:rPr>
                <w:rFonts w:ascii="Times New Roman" w:hAnsi="Times New Roman" w:cs="Times New Roman"/>
                <w:sz w:val="28"/>
                <w:szCs w:val="28"/>
              </w:rPr>
              <w:t>жи</w:t>
            </w:r>
            <w:proofErr w:type="spellEnd"/>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лым</w:t>
            </w:r>
            <w:proofErr w:type="spellEnd"/>
            <w:r w:rsidRPr="00213747">
              <w:rPr>
                <w:rFonts w:ascii="Times New Roman" w:hAnsi="Times New Roman" w:cs="Times New Roman"/>
                <w:sz w:val="28"/>
                <w:szCs w:val="28"/>
              </w:rPr>
              <w:t xml:space="preserve"> </w:t>
            </w:r>
            <w:r>
              <w:rPr>
                <w:rFonts w:ascii="Times New Roman" w:hAnsi="Times New Roman" w:cs="Times New Roman"/>
                <w:sz w:val="28"/>
                <w:szCs w:val="28"/>
              </w:rPr>
              <w:t xml:space="preserve">фондом, </w:t>
            </w:r>
            <w:r w:rsidRPr="00213747">
              <w:rPr>
                <w:rFonts w:ascii="Times New Roman" w:hAnsi="Times New Roman" w:cs="Times New Roman"/>
                <w:sz w:val="28"/>
                <w:szCs w:val="28"/>
              </w:rPr>
              <w:t>нормы  расчета</w:t>
            </w:r>
            <w:r>
              <w:rPr>
                <w:rFonts w:ascii="Times New Roman" w:hAnsi="Times New Roman" w:cs="Times New Roman"/>
                <w:sz w:val="28"/>
                <w:szCs w:val="28"/>
              </w:rPr>
              <w:t xml:space="preserve"> </w:t>
            </w:r>
            <w:r w:rsidRPr="00213747">
              <w:rPr>
                <w:rFonts w:ascii="Times New Roman" w:hAnsi="Times New Roman" w:cs="Times New Roman"/>
                <w:sz w:val="28"/>
                <w:szCs w:val="28"/>
              </w:rPr>
              <w:t>вмести</w:t>
            </w:r>
            <w:r>
              <w:rPr>
                <w:rFonts w:ascii="Times New Roman" w:hAnsi="Times New Roman" w:cs="Times New Roman"/>
                <w:sz w:val="28"/>
                <w:szCs w:val="28"/>
              </w:rPr>
              <w:t xml:space="preserve"> мости  бань </w:t>
            </w:r>
            <w:r w:rsidRPr="00213747">
              <w:rPr>
                <w:rFonts w:ascii="Times New Roman" w:hAnsi="Times New Roman" w:cs="Times New Roman"/>
                <w:sz w:val="28"/>
                <w:szCs w:val="28"/>
              </w:rPr>
              <w:t>и  банно-</w:t>
            </w:r>
            <w:proofErr w:type="spellStart"/>
            <w:r w:rsidRPr="00213747">
              <w:rPr>
                <w:rFonts w:ascii="Times New Roman" w:hAnsi="Times New Roman" w:cs="Times New Roman"/>
                <w:sz w:val="28"/>
                <w:szCs w:val="28"/>
              </w:rPr>
              <w:t>оздоровитель</w:t>
            </w:r>
            <w:proofErr w:type="spellEnd"/>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ных</w:t>
            </w:r>
            <w:proofErr w:type="spellEnd"/>
            <w:r w:rsidRPr="00213747">
              <w:rPr>
                <w:rFonts w:ascii="Times New Roman" w:hAnsi="Times New Roman" w:cs="Times New Roman"/>
                <w:sz w:val="28"/>
                <w:szCs w:val="28"/>
              </w:rPr>
              <w:t xml:space="preserve"> комплексов  на  1  тыс. </w:t>
            </w:r>
            <w:proofErr w:type="spellStart"/>
            <w:r w:rsidRPr="00213747">
              <w:rPr>
                <w:rFonts w:ascii="Times New Roman" w:hAnsi="Times New Roman" w:cs="Times New Roman"/>
                <w:sz w:val="28"/>
                <w:szCs w:val="28"/>
              </w:rPr>
              <w:t>чел.</w:t>
            </w:r>
            <w:r>
              <w:rPr>
                <w:rFonts w:ascii="Times New Roman" w:hAnsi="Times New Roman" w:cs="Times New Roman"/>
                <w:sz w:val="28"/>
                <w:szCs w:val="28"/>
              </w:rPr>
              <w:t>д</w:t>
            </w:r>
            <w:r w:rsidRPr="00213747">
              <w:rPr>
                <w:rFonts w:ascii="Times New Roman" w:hAnsi="Times New Roman" w:cs="Times New Roman"/>
                <w:sz w:val="28"/>
                <w:szCs w:val="28"/>
              </w:rPr>
              <w:t>о</w:t>
            </w:r>
            <w:proofErr w:type="spellEnd"/>
            <w:r>
              <w:rPr>
                <w:rFonts w:ascii="Times New Roman" w:hAnsi="Times New Roman" w:cs="Times New Roman"/>
                <w:sz w:val="28"/>
                <w:szCs w:val="28"/>
              </w:rPr>
              <w:t xml:space="preserve"> </w:t>
            </w:r>
            <w:r w:rsidRPr="00213747">
              <w:rPr>
                <w:rFonts w:ascii="Times New Roman" w:hAnsi="Times New Roman" w:cs="Times New Roman"/>
                <w:sz w:val="28"/>
                <w:szCs w:val="28"/>
              </w:rPr>
              <w:t xml:space="preserve">пускается уменьшать до 3 мест,  а для поселений-новостроек  - увеличивать до 10 мест           </w:t>
            </w:r>
          </w:p>
        </w:tc>
      </w:tr>
      <w:tr w:rsidR="00971C7A" w:rsidTr="00020F39">
        <w:trPr>
          <w:trHeight w:val="336"/>
        </w:trPr>
        <w:tc>
          <w:tcPr>
            <w:tcW w:w="5160" w:type="dxa"/>
          </w:tcPr>
          <w:p w:rsidR="00971C7A" w:rsidRPr="00213747" w:rsidRDefault="00971C7A"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Жилищно- эксплуатационная организация          </w:t>
            </w:r>
          </w:p>
        </w:tc>
        <w:tc>
          <w:tcPr>
            <w:tcW w:w="2070" w:type="dxa"/>
            <w:vMerge w:val="restart"/>
          </w:tcPr>
          <w:p w:rsidR="00971C7A" w:rsidRPr="00213747" w:rsidRDefault="00971C7A"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объект  </w:t>
            </w:r>
          </w:p>
        </w:tc>
        <w:tc>
          <w:tcPr>
            <w:tcW w:w="4980" w:type="dxa"/>
          </w:tcPr>
          <w:p w:rsidR="00971C7A" w:rsidRDefault="00971C7A" w:rsidP="002B362F">
            <w:pPr>
              <w:widowControl w:val="0"/>
              <w:autoSpaceDE w:val="0"/>
              <w:autoSpaceDN w:val="0"/>
              <w:adjustRightInd w:val="0"/>
              <w:ind w:left="-72"/>
              <w:jc w:val="center"/>
              <w:rPr>
                <w:rFonts w:ascii="Times New Roman" w:hAnsi="Times New Roman" w:cs="Times New Roman"/>
                <w:sz w:val="28"/>
                <w:szCs w:val="28"/>
              </w:rPr>
            </w:pPr>
          </w:p>
        </w:tc>
        <w:tc>
          <w:tcPr>
            <w:tcW w:w="4695" w:type="dxa"/>
          </w:tcPr>
          <w:p w:rsidR="00971C7A" w:rsidRDefault="00971C7A" w:rsidP="00CF6EEA">
            <w:pPr>
              <w:widowControl w:val="0"/>
              <w:autoSpaceDE w:val="0"/>
              <w:autoSpaceDN w:val="0"/>
              <w:adjustRightInd w:val="0"/>
              <w:ind w:left="-72"/>
              <w:rPr>
                <w:rFonts w:ascii="Times New Roman" w:hAnsi="Times New Roman" w:cs="Times New Roman"/>
                <w:sz w:val="28"/>
                <w:szCs w:val="28"/>
              </w:rPr>
            </w:pPr>
          </w:p>
        </w:tc>
        <w:tc>
          <w:tcPr>
            <w:tcW w:w="4775" w:type="dxa"/>
          </w:tcPr>
          <w:p w:rsidR="00971C7A" w:rsidRDefault="00971C7A" w:rsidP="00CF6EEA">
            <w:pPr>
              <w:widowControl w:val="0"/>
              <w:autoSpaceDE w:val="0"/>
              <w:autoSpaceDN w:val="0"/>
              <w:adjustRightInd w:val="0"/>
              <w:ind w:left="-72"/>
              <w:rPr>
                <w:rFonts w:ascii="Times New Roman" w:hAnsi="Times New Roman" w:cs="Times New Roman"/>
                <w:sz w:val="28"/>
                <w:szCs w:val="28"/>
              </w:rPr>
            </w:pPr>
          </w:p>
        </w:tc>
      </w:tr>
      <w:tr w:rsidR="00971C7A" w:rsidTr="00020F39">
        <w:trPr>
          <w:trHeight w:val="336"/>
        </w:trPr>
        <w:tc>
          <w:tcPr>
            <w:tcW w:w="5160" w:type="dxa"/>
          </w:tcPr>
          <w:p w:rsidR="00971C7A" w:rsidRPr="00213747" w:rsidRDefault="00BC6EA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на микрорайон</w:t>
            </w:r>
          </w:p>
        </w:tc>
        <w:tc>
          <w:tcPr>
            <w:tcW w:w="2070" w:type="dxa"/>
            <w:vMerge/>
          </w:tcPr>
          <w:p w:rsidR="00971C7A" w:rsidRPr="00213747" w:rsidRDefault="00971C7A" w:rsidP="00CF6EEA">
            <w:pPr>
              <w:widowControl w:val="0"/>
              <w:autoSpaceDE w:val="0"/>
              <w:autoSpaceDN w:val="0"/>
              <w:adjustRightInd w:val="0"/>
              <w:ind w:left="-72"/>
              <w:rPr>
                <w:rFonts w:ascii="Times New Roman" w:hAnsi="Times New Roman" w:cs="Times New Roman"/>
                <w:sz w:val="28"/>
                <w:szCs w:val="28"/>
              </w:rPr>
            </w:pPr>
          </w:p>
        </w:tc>
        <w:tc>
          <w:tcPr>
            <w:tcW w:w="4980" w:type="dxa"/>
          </w:tcPr>
          <w:p w:rsidR="00971C7A" w:rsidRDefault="00BC6EA4"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1</w:t>
            </w:r>
            <w:r w:rsidRPr="00213747">
              <w:rPr>
                <w:rFonts w:ascii="Times New Roman" w:hAnsi="Times New Roman" w:cs="Times New Roman"/>
                <w:sz w:val="28"/>
                <w:szCs w:val="28"/>
              </w:rPr>
              <w:t>(до 10 тыс. жителей)</w:t>
            </w:r>
          </w:p>
        </w:tc>
        <w:tc>
          <w:tcPr>
            <w:tcW w:w="4695" w:type="dxa"/>
          </w:tcPr>
          <w:p w:rsidR="00971C7A" w:rsidRDefault="00BC6EA4"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0,3</w:t>
            </w:r>
            <w:r w:rsidRPr="00213747">
              <w:rPr>
                <w:rFonts w:ascii="Times New Roman" w:hAnsi="Times New Roman" w:cs="Times New Roman"/>
                <w:sz w:val="28"/>
                <w:szCs w:val="28"/>
              </w:rPr>
              <w:t xml:space="preserve"> га</w:t>
            </w:r>
          </w:p>
        </w:tc>
        <w:tc>
          <w:tcPr>
            <w:tcW w:w="4775" w:type="dxa"/>
          </w:tcPr>
          <w:p w:rsidR="00971C7A" w:rsidRDefault="00BC6EA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Возможны встроенно-пристроенные    </w:t>
            </w:r>
          </w:p>
        </w:tc>
      </w:tr>
      <w:tr w:rsidR="00971C7A" w:rsidTr="00020F39">
        <w:trPr>
          <w:trHeight w:val="336"/>
        </w:trPr>
        <w:tc>
          <w:tcPr>
            <w:tcW w:w="5160" w:type="dxa"/>
          </w:tcPr>
          <w:p w:rsidR="00971C7A" w:rsidRPr="00213747" w:rsidRDefault="00BC6EA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на жилой район     </w:t>
            </w:r>
          </w:p>
        </w:tc>
        <w:tc>
          <w:tcPr>
            <w:tcW w:w="2070" w:type="dxa"/>
            <w:vMerge/>
          </w:tcPr>
          <w:p w:rsidR="00971C7A" w:rsidRPr="00213747" w:rsidRDefault="00971C7A" w:rsidP="00CF6EEA">
            <w:pPr>
              <w:widowControl w:val="0"/>
              <w:autoSpaceDE w:val="0"/>
              <w:autoSpaceDN w:val="0"/>
              <w:adjustRightInd w:val="0"/>
              <w:ind w:left="-72"/>
              <w:rPr>
                <w:rFonts w:ascii="Times New Roman" w:hAnsi="Times New Roman" w:cs="Times New Roman"/>
                <w:sz w:val="28"/>
                <w:szCs w:val="28"/>
              </w:rPr>
            </w:pPr>
          </w:p>
        </w:tc>
        <w:tc>
          <w:tcPr>
            <w:tcW w:w="4980" w:type="dxa"/>
          </w:tcPr>
          <w:p w:rsidR="00971C7A" w:rsidRDefault="00BC6EA4"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1(до 2</w:t>
            </w:r>
            <w:r w:rsidRPr="00213747">
              <w:rPr>
                <w:rFonts w:ascii="Times New Roman" w:hAnsi="Times New Roman" w:cs="Times New Roman"/>
                <w:sz w:val="28"/>
                <w:szCs w:val="28"/>
              </w:rPr>
              <w:t>0 тыс. жителей)</w:t>
            </w:r>
          </w:p>
        </w:tc>
        <w:tc>
          <w:tcPr>
            <w:tcW w:w="4695" w:type="dxa"/>
          </w:tcPr>
          <w:p w:rsidR="00971C7A" w:rsidRDefault="00BC6EA4"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1,0</w:t>
            </w:r>
            <w:r w:rsidRPr="00213747">
              <w:rPr>
                <w:rFonts w:ascii="Times New Roman" w:hAnsi="Times New Roman" w:cs="Times New Roman"/>
                <w:sz w:val="28"/>
                <w:szCs w:val="28"/>
              </w:rPr>
              <w:t xml:space="preserve"> га</w:t>
            </w:r>
          </w:p>
        </w:tc>
        <w:tc>
          <w:tcPr>
            <w:tcW w:w="4775" w:type="dxa"/>
          </w:tcPr>
          <w:p w:rsidR="00971C7A" w:rsidRDefault="00BC6EA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Радиус  обслуживания  -750 м                  </w:t>
            </w:r>
          </w:p>
        </w:tc>
      </w:tr>
      <w:tr w:rsidR="00971C7A" w:rsidTr="00020F39">
        <w:trPr>
          <w:trHeight w:val="336"/>
        </w:trPr>
        <w:tc>
          <w:tcPr>
            <w:tcW w:w="5160" w:type="dxa"/>
          </w:tcPr>
          <w:p w:rsidR="00971C7A" w:rsidRPr="00213747" w:rsidRDefault="00C168F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Гостиницы</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(коммунальные)     </w:t>
            </w:r>
          </w:p>
        </w:tc>
        <w:tc>
          <w:tcPr>
            <w:tcW w:w="2070" w:type="dxa"/>
          </w:tcPr>
          <w:p w:rsidR="00971C7A" w:rsidRPr="00213747" w:rsidRDefault="00C168F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место   </w:t>
            </w:r>
          </w:p>
        </w:tc>
        <w:tc>
          <w:tcPr>
            <w:tcW w:w="4980" w:type="dxa"/>
          </w:tcPr>
          <w:p w:rsidR="00971C7A" w:rsidRDefault="00C168F4"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6</w:t>
            </w:r>
          </w:p>
        </w:tc>
        <w:tc>
          <w:tcPr>
            <w:tcW w:w="4695" w:type="dxa"/>
          </w:tcPr>
          <w:p w:rsidR="00971C7A" w:rsidRDefault="00C168F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при     числе     мест</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 гостиницы:  </w:t>
            </w:r>
          </w:p>
          <w:p w:rsidR="00C168F4" w:rsidRDefault="00C168F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от  25  до</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100 - 55;   </w:t>
            </w:r>
          </w:p>
          <w:p w:rsidR="00C168F4" w:rsidRDefault="00C168F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свыше 100 до 500 - 30;    </w:t>
            </w:r>
          </w:p>
          <w:p w:rsidR="00C168F4" w:rsidRDefault="00C168F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свыше 500  до  1000  - 20;  </w:t>
            </w:r>
          </w:p>
          <w:p w:rsidR="00C168F4" w:rsidRDefault="00C168F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свыше 1000 до  2000  -  15                   </w:t>
            </w:r>
          </w:p>
        </w:tc>
        <w:tc>
          <w:tcPr>
            <w:tcW w:w="4775" w:type="dxa"/>
          </w:tcPr>
          <w:p w:rsidR="00971C7A" w:rsidRDefault="00971C7A" w:rsidP="00CF6EEA">
            <w:pPr>
              <w:widowControl w:val="0"/>
              <w:autoSpaceDE w:val="0"/>
              <w:autoSpaceDN w:val="0"/>
              <w:adjustRightInd w:val="0"/>
              <w:ind w:left="-72"/>
              <w:rPr>
                <w:rFonts w:ascii="Times New Roman" w:hAnsi="Times New Roman" w:cs="Times New Roman"/>
                <w:sz w:val="28"/>
                <w:szCs w:val="28"/>
              </w:rPr>
            </w:pPr>
          </w:p>
        </w:tc>
      </w:tr>
      <w:tr w:rsidR="00971C7A" w:rsidTr="00020F39">
        <w:trPr>
          <w:trHeight w:val="336"/>
        </w:trPr>
        <w:tc>
          <w:tcPr>
            <w:tcW w:w="5160" w:type="dxa"/>
          </w:tcPr>
          <w:p w:rsidR="00971C7A" w:rsidRPr="00213747" w:rsidRDefault="00C168F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Пожарное депо      </w:t>
            </w:r>
          </w:p>
        </w:tc>
        <w:tc>
          <w:tcPr>
            <w:tcW w:w="2070" w:type="dxa"/>
          </w:tcPr>
          <w:p w:rsidR="00971C7A" w:rsidRPr="00213747" w:rsidRDefault="00C168F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1 пожарный автомобиль</w:t>
            </w:r>
          </w:p>
        </w:tc>
        <w:tc>
          <w:tcPr>
            <w:tcW w:w="4980" w:type="dxa"/>
          </w:tcPr>
          <w:p w:rsidR="00971C7A" w:rsidRDefault="00C168F4"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0,4</w:t>
            </w:r>
          </w:p>
        </w:tc>
        <w:tc>
          <w:tcPr>
            <w:tcW w:w="4695" w:type="dxa"/>
          </w:tcPr>
          <w:p w:rsidR="00971C7A" w:rsidRDefault="00C168F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0,55  -  2,2   га   на объект</w:t>
            </w:r>
          </w:p>
        </w:tc>
        <w:tc>
          <w:tcPr>
            <w:tcW w:w="4775" w:type="dxa"/>
          </w:tcPr>
          <w:p w:rsidR="00971C7A" w:rsidRDefault="00C168F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Расчет  произведен   по НПБ   101-95,    радиус обслуживания - 3 км    </w:t>
            </w:r>
          </w:p>
        </w:tc>
      </w:tr>
      <w:tr w:rsidR="00971C7A" w:rsidTr="00020F39">
        <w:trPr>
          <w:trHeight w:val="336"/>
        </w:trPr>
        <w:tc>
          <w:tcPr>
            <w:tcW w:w="5160" w:type="dxa"/>
          </w:tcPr>
          <w:p w:rsidR="00971C7A" w:rsidRPr="00213747" w:rsidRDefault="00C168F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Общественный туалет</w:t>
            </w:r>
          </w:p>
        </w:tc>
        <w:tc>
          <w:tcPr>
            <w:tcW w:w="2070" w:type="dxa"/>
          </w:tcPr>
          <w:p w:rsidR="00971C7A" w:rsidRPr="00213747" w:rsidRDefault="00C168F4"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прибор  </w:t>
            </w:r>
          </w:p>
        </w:tc>
        <w:tc>
          <w:tcPr>
            <w:tcW w:w="4980" w:type="dxa"/>
          </w:tcPr>
          <w:p w:rsidR="00971C7A" w:rsidRDefault="00C168F4"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xml:space="preserve">3(2 - для женщин и 1 для мужчин)   </w:t>
            </w:r>
          </w:p>
        </w:tc>
        <w:tc>
          <w:tcPr>
            <w:tcW w:w="4695" w:type="dxa"/>
          </w:tcPr>
          <w:p w:rsidR="00971C7A" w:rsidRDefault="00971C7A" w:rsidP="00CF6EEA">
            <w:pPr>
              <w:widowControl w:val="0"/>
              <w:autoSpaceDE w:val="0"/>
              <w:autoSpaceDN w:val="0"/>
              <w:adjustRightInd w:val="0"/>
              <w:ind w:left="-72"/>
              <w:rPr>
                <w:rFonts w:ascii="Times New Roman" w:hAnsi="Times New Roman" w:cs="Times New Roman"/>
                <w:sz w:val="28"/>
                <w:szCs w:val="28"/>
              </w:rPr>
            </w:pPr>
          </w:p>
        </w:tc>
        <w:tc>
          <w:tcPr>
            <w:tcW w:w="4775" w:type="dxa"/>
          </w:tcPr>
          <w:p w:rsidR="00971C7A" w:rsidRDefault="00C168F4" w:rsidP="00C168F4">
            <w:pPr>
              <w:widowControl w:val="0"/>
              <w:tabs>
                <w:tab w:val="left" w:pos="4667"/>
              </w:tabs>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В   местах    массового пребывания   людей   (в </w:t>
            </w:r>
            <w:proofErr w:type="spellStart"/>
            <w:r>
              <w:rPr>
                <w:rFonts w:ascii="Times New Roman" w:hAnsi="Times New Roman" w:cs="Times New Roman"/>
                <w:sz w:val="28"/>
                <w:szCs w:val="28"/>
              </w:rPr>
              <w:t>т.ч</w:t>
            </w:r>
            <w:proofErr w:type="spellEnd"/>
            <w:r>
              <w:rPr>
                <w:rFonts w:ascii="Times New Roman" w:hAnsi="Times New Roman" w:cs="Times New Roman"/>
                <w:sz w:val="28"/>
                <w:szCs w:val="28"/>
              </w:rPr>
              <w:t xml:space="preserve">. </w:t>
            </w:r>
            <w:r w:rsidRPr="00213747">
              <w:rPr>
                <w:rFonts w:ascii="Times New Roman" w:hAnsi="Times New Roman" w:cs="Times New Roman"/>
                <w:sz w:val="28"/>
                <w:szCs w:val="28"/>
              </w:rPr>
              <w:t>на   территориях</w:t>
            </w:r>
            <w:r>
              <w:rPr>
                <w:rFonts w:ascii="Times New Roman" w:hAnsi="Times New Roman" w:cs="Times New Roman"/>
                <w:sz w:val="28"/>
                <w:szCs w:val="28"/>
              </w:rPr>
              <w:t xml:space="preserve"> пар ков, </w:t>
            </w:r>
            <w:r w:rsidRPr="00213747">
              <w:rPr>
                <w:rFonts w:ascii="Times New Roman" w:hAnsi="Times New Roman" w:cs="Times New Roman"/>
                <w:sz w:val="28"/>
                <w:szCs w:val="28"/>
              </w:rPr>
              <w:t>скверов), радиус  обслуживания  -</w:t>
            </w:r>
            <w:r>
              <w:rPr>
                <w:rFonts w:ascii="Times New Roman" w:hAnsi="Times New Roman" w:cs="Times New Roman"/>
                <w:sz w:val="28"/>
                <w:szCs w:val="28"/>
              </w:rPr>
              <w:t>500м.</w:t>
            </w:r>
            <w:r w:rsidRPr="00213747">
              <w:rPr>
                <w:rFonts w:ascii="Times New Roman" w:hAnsi="Times New Roman" w:cs="Times New Roman"/>
                <w:sz w:val="28"/>
                <w:szCs w:val="28"/>
              </w:rPr>
              <w:t xml:space="preserve"> На  территориях рынков, об</w:t>
            </w:r>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щественных</w:t>
            </w:r>
            <w:proofErr w:type="spellEnd"/>
            <w:r w:rsidRPr="00213747">
              <w:rPr>
                <w:rFonts w:ascii="Times New Roman" w:hAnsi="Times New Roman" w:cs="Times New Roman"/>
                <w:sz w:val="28"/>
                <w:szCs w:val="28"/>
              </w:rPr>
              <w:t xml:space="preserve">  и </w:t>
            </w:r>
            <w:r>
              <w:rPr>
                <w:rFonts w:ascii="Times New Roman" w:hAnsi="Times New Roman" w:cs="Times New Roman"/>
                <w:sz w:val="28"/>
                <w:szCs w:val="28"/>
              </w:rPr>
              <w:t xml:space="preserve">торговых   центров, </w:t>
            </w:r>
            <w:r w:rsidRPr="00213747">
              <w:rPr>
                <w:rFonts w:ascii="Times New Roman" w:hAnsi="Times New Roman" w:cs="Times New Roman"/>
                <w:sz w:val="28"/>
                <w:szCs w:val="28"/>
              </w:rPr>
              <w:t>а</w:t>
            </w:r>
            <w:r w:rsidR="009219B8" w:rsidRPr="00213747">
              <w:rPr>
                <w:rFonts w:ascii="Times New Roman" w:hAnsi="Times New Roman" w:cs="Times New Roman"/>
                <w:sz w:val="28"/>
                <w:szCs w:val="28"/>
              </w:rPr>
              <w:t xml:space="preserve"> также курортно-рекреационных ком</w:t>
            </w:r>
            <w:r w:rsidR="009219B8">
              <w:rPr>
                <w:rFonts w:ascii="Times New Roman" w:hAnsi="Times New Roman" w:cs="Times New Roman"/>
                <w:sz w:val="28"/>
                <w:szCs w:val="28"/>
              </w:rPr>
              <w:t xml:space="preserve"> </w:t>
            </w:r>
            <w:proofErr w:type="spellStart"/>
            <w:r w:rsidR="009219B8" w:rsidRPr="00213747">
              <w:rPr>
                <w:rFonts w:ascii="Times New Roman" w:hAnsi="Times New Roman" w:cs="Times New Roman"/>
                <w:sz w:val="28"/>
                <w:szCs w:val="28"/>
              </w:rPr>
              <w:t>плексов</w:t>
            </w:r>
            <w:proofErr w:type="spellEnd"/>
            <w:r w:rsidR="009219B8" w:rsidRPr="00213747">
              <w:rPr>
                <w:rFonts w:ascii="Times New Roman" w:hAnsi="Times New Roman" w:cs="Times New Roman"/>
                <w:sz w:val="28"/>
                <w:szCs w:val="28"/>
              </w:rPr>
              <w:t xml:space="preserve"> радиус </w:t>
            </w:r>
            <w:r w:rsidR="009219B8">
              <w:rPr>
                <w:rFonts w:ascii="Times New Roman" w:hAnsi="Times New Roman" w:cs="Times New Roman"/>
                <w:sz w:val="28"/>
                <w:szCs w:val="28"/>
              </w:rPr>
              <w:t>–</w:t>
            </w:r>
            <w:r w:rsidR="009219B8" w:rsidRPr="00213747">
              <w:rPr>
                <w:rFonts w:ascii="Times New Roman" w:hAnsi="Times New Roman" w:cs="Times New Roman"/>
                <w:sz w:val="28"/>
                <w:szCs w:val="28"/>
              </w:rPr>
              <w:t xml:space="preserve"> 150</w:t>
            </w:r>
            <w:r w:rsidR="009219B8">
              <w:rPr>
                <w:rFonts w:ascii="Times New Roman" w:hAnsi="Times New Roman" w:cs="Times New Roman"/>
                <w:sz w:val="28"/>
                <w:szCs w:val="28"/>
              </w:rPr>
              <w:t>м</w:t>
            </w:r>
            <w:r w:rsidR="009219B8" w:rsidRPr="00213747">
              <w:rPr>
                <w:rFonts w:ascii="Times New Roman" w:hAnsi="Times New Roman" w:cs="Times New Roman"/>
                <w:sz w:val="28"/>
                <w:szCs w:val="28"/>
              </w:rPr>
              <w:t xml:space="preserve">   </w:t>
            </w:r>
          </w:p>
        </w:tc>
      </w:tr>
      <w:tr w:rsidR="00971C7A" w:rsidTr="00020F39">
        <w:trPr>
          <w:trHeight w:val="336"/>
        </w:trPr>
        <w:tc>
          <w:tcPr>
            <w:tcW w:w="5160" w:type="dxa"/>
          </w:tcPr>
          <w:p w:rsidR="00971C7A" w:rsidRPr="00213747" w:rsidRDefault="009219B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Кладбище традиционного захоронения   </w:t>
            </w:r>
          </w:p>
        </w:tc>
        <w:tc>
          <w:tcPr>
            <w:tcW w:w="2070" w:type="dxa"/>
          </w:tcPr>
          <w:p w:rsidR="00971C7A" w:rsidRPr="00213747" w:rsidRDefault="009219B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га</w:t>
            </w:r>
          </w:p>
        </w:tc>
        <w:tc>
          <w:tcPr>
            <w:tcW w:w="4980" w:type="dxa"/>
          </w:tcPr>
          <w:p w:rsidR="00971C7A" w:rsidRDefault="009219B8"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xml:space="preserve">0,24         </w:t>
            </w:r>
          </w:p>
        </w:tc>
        <w:tc>
          <w:tcPr>
            <w:tcW w:w="4695" w:type="dxa"/>
          </w:tcPr>
          <w:p w:rsidR="00971C7A" w:rsidRDefault="009219B8" w:rsidP="009219B8">
            <w:pPr>
              <w:widowControl w:val="0"/>
              <w:autoSpaceDE w:val="0"/>
              <w:autoSpaceDN w:val="0"/>
              <w:adjustRightInd w:val="0"/>
              <w:ind w:left="-72" w:right="-64"/>
              <w:rPr>
                <w:rFonts w:ascii="Times New Roman" w:hAnsi="Times New Roman" w:cs="Times New Roman"/>
                <w:sz w:val="28"/>
                <w:szCs w:val="28"/>
              </w:rPr>
            </w:pPr>
            <w:r>
              <w:rPr>
                <w:rFonts w:ascii="Times New Roman" w:hAnsi="Times New Roman" w:cs="Times New Roman"/>
                <w:sz w:val="28"/>
                <w:szCs w:val="28"/>
              </w:rPr>
              <w:t xml:space="preserve">по     заданию  </w:t>
            </w:r>
            <w:r w:rsidRPr="00213747">
              <w:rPr>
                <w:rFonts w:ascii="Times New Roman" w:hAnsi="Times New Roman" w:cs="Times New Roman"/>
                <w:sz w:val="28"/>
                <w:szCs w:val="28"/>
              </w:rPr>
              <w:t xml:space="preserve">на </w:t>
            </w:r>
            <w:r>
              <w:rPr>
                <w:rFonts w:ascii="Times New Roman" w:hAnsi="Times New Roman" w:cs="Times New Roman"/>
                <w:sz w:val="28"/>
                <w:szCs w:val="28"/>
              </w:rPr>
              <w:t xml:space="preserve"> </w:t>
            </w:r>
            <w:r w:rsidRPr="00213747">
              <w:rPr>
                <w:rFonts w:ascii="Times New Roman" w:hAnsi="Times New Roman" w:cs="Times New Roman"/>
                <w:sz w:val="28"/>
                <w:szCs w:val="28"/>
              </w:rPr>
              <w:t>проектирование</w:t>
            </w:r>
          </w:p>
        </w:tc>
        <w:tc>
          <w:tcPr>
            <w:tcW w:w="4775" w:type="dxa"/>
          </w:tcPr>
          <w:p w:rsidR="00971C7A" w:rsidRDefault="009219B8"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Размещается </w:t>
            </w:r>
            <w:r w:rsidRPr="00213747">
              <w:rPr>
                <w:rFonts w:ascii="Times New Roman" w:hAnsi="Times New Roman" w:cs="Times New Roman"/>
                <w:sz w:val="28"/>
                <w:szCs w:val="28"/>
              </w:rPr>
              <w:t xml:space="preserve"> за пределами  </w:t>
            </w:r>
            <w:proofErr w:type="spellStart"/>
            <w:r w:rsidRPr="00213747">
              <w:rPr>
                <w:rFonts w:ascii="Times New Roman" w:hAnsi="Times New Roman" w:cs="Times New Roman"/>
                <w:sz w:val="28"/>
                <w:szCs w:val="28"/>
              </w:rPr>
              <w:t>терри</w:t>
            </w:r>
            <w:proofErr w:type="spellEnd"/>
            <w:r>
              <w:rPr>
                <w:rFonts w:ascii="Times New Roman" w:hAnsi="Times New Roman" w:cs="Times New Roman"/>
                <w:sz w:val="28"/>
                <w:szCs w:val="28"/>
              </w:rPr>
              <w:t xml:space="preserve"> </w:t>
            </w:r>
            <w:r w:rsidRPr="00213747">
              <w:rPr>
                <w:rFonts w:ascii="Times New Roman" w:hAnsi="Times New Roman" w:cs="Times New Roman"/>
                <w:sz w:val="28"/>
                <w:szCs w:val="28"/>
              </w:rPr>
              <w:t>тории   населенных пунктов</w:t>
            </w:r>
          </w:p>
        </w:tc>
      </w:tr>
      <w:tr w:rsidR="00971C7A" w:rsidTr="00020F39">
        <w:trPr>
          <w:trHeight w:val="336"/>
        </w:trPr>
        <w:tc>
          <w:tcPr>
            <w:tcW w:w="5160" w:type="dxa"/>
          </w:tcPr>
          <w:p w:rsidR="00971C7A" w:rsidRPr="00213747" w:rsidRDefault="009219B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Бюро    похоронного обслуживания</w:t>
            </w:r>
          </w:p>
        </w:tc>
        <w:tc>
          <w:tcPr>
            <w:tcW w:w="2070" w:type="dxa"/>
          </w:tcPr>
          <w:p w:rsidR="00971C7A" w:rsidRPr="00213747" w:rsidRDefault="009219B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объект  </w:t>
            </w:r>
          </w:p>
        </w:tc>
        <w:tc>
          <w:tcPr>
            <w:tcW w:w="4980" w:type="dxa"/>
          </w:tcPr>
          <w:p w:rsidR="00971C7A" w:rsidRDefault="009219B8"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1 объект на поселение</w:t>
            </w:r>
          </w:p>
        </w:tc>
        <w:tc>
          <w:tcPr>
            <w:tcW w:w="4695" w:type="dxa"/>
          </w:tcPr>
          <w:p w:rsidR="00971C7A" w:rsidRDefault="009219B8"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по     заданию  </w:t>
            </w:r>
            <w:r w:rsidRPr="00213747">
              <w:rPr>
                <w:rFonts w:ascii="Times New Roman" w:hAnsi="Times New Roman" w:cs="Times New Roman"/>
                <w:sz w:val="28"/>
                <w:szCs w:val="28"/>
              </w:rPr>
              <w:t xml:space="preserve">на </w:t>
            </w:r>
            <w:r>
              <w:rPr>
                <w:rFonts w:ascii="Times New Roman" w:hAnsi="Times New Roman" w:cs="Times New Roman"/>
                <w:sz w:val="28"/>
                <w:szCs w:val="28"/>
              </w:rPr>
              <w:t xml:space="preserve"> </w:t>
            </w:r>
            <w:r w:rsidRPr="00213747">
              <w:rPr>
                <w:rFonts w:ascii="Times New Roman" w:hAnsi="Times New Roman" w:cs="Times New Roman"/>
                <w:sz w:val="28"/>
                <w:szCs w:val="28"/>
              </w:rPr>
              <w:t>проектирование</w:t>
            </w:r>
          </w:p>
        </w:tc>
        <w:tc>
          <w:tcPr>
            <w:tcW w:w="4775" w:type="dxa"/>
          </w:tcPr>
          <w:p w:rsidR="00971C7A" w:rsidRDefault="00971C7A" w:rsidP="00CF6EEA">
            <w:pPr>
              <w:widowControl w:val="0"/>
              <w:autoSpaceDE w:val="0"/>
              <w:autoSpaceDN w:val="0"/>
              <w:adjustRightInd w:val="0"/>
              <w:ind w:left="-72"/>
              <w:rPr>
                <w:rFonts w:ascii="Times New Roman" w:hAnsi="Times New Roman" w:cs="Times New Roman"/>
                <w:sz w:val="28"/>
                <w:szCs w:val="28"/>
              </w:rPr>
            </w:pPr>
          </w:p>
        </w:tc>
      </w:tr>
      <w:tr w:rsidR="00971C7A" w:rsidTr="00020F39">
        <w:trPr>
          <w:trHeight w:val="336"/>
        </w:trPr>
        <w:tc>
          <w:tcPr>
            <w:tcW w:w="5160" w:type="dxa"/>
          </w:tcPr>
          <w:p w:rsidR="00971C7A" w:rsidRPr="00213747" w:rsidRDefault="009219B8"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Дом  </w:t>
            </w:r>
            <w:r w:rsidRPr="00213747">
              <w:rPr>
                <w:rFonts w:ascii="Times New Roman" w:hAnsi="Times New Roman" w:cs="Times New Roman"/>
                <w:sz w:val="28"/>
                <w:szCs w:val="28"/>
              </w:rPr>
              <w:t>траурных обрядов</w:t>
            </w:r>
          </w:p>
        </w:tc>
        <w:tc>
          <w:tcPr>
            <w:tcW w:w="2070" w:type="dxa"/>
          </w:tcPr>
          <w:p w:rsidR="00971C7A" w:rsidRPr="00213747" w:rsidRDefault="009219B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объект  </w:t>
            </w:r>
          </w:p>
        </w:tc>
        <w:tc>
          <w:tcPr>
            <w:tcW w:w="4980" w:type="dxa"/>
          </w:tcPr>
          <w:p w:rsidR="00971C7A" w:rsidRDefault="009219B8"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1 объект на поселение</w:t>
            </w:r>
          </w:p>
        </w:tc>
        <w:tc>
          <w:tcPr>
            <w:tcW w:w="4695" w:type="dxa"/>
          </w:tcPr>
          <w:p w:rsidR="00971C7A" w:rsidRDefault="009219B8"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по     заданию  </w:t>
            </w:r>
            <w:r w:rsidRPr="00213747">
              <w:rPr>
                <w:rFonts w:ascii="Times New Roman" w:hAnsi="Times New Roman" w:cs="Times New Roman"/>
                <w:sz w:val="28"/>
                <w:szCs w:val="28"/>
              </w:rPr>
              <w:t xml:space="preserve">на </w:t>
            </w:r>
            <w:r>
              <w:rPr>
                <w:rFonts w:ascii="Times New Roman" w:hAnsi="Times New Roman" w:cs="Times New Roman"/>
                <w:sz w:val="28"/>
                <w:szCs w:val="28"/>
              </w:rPr>
              <w:t xml:space="preserve"> </w:t>
            </w:r>
            <w:r w:rsidRPr="00213747">
              <w:rPr>
                <w:rFonts w:ascii="Times New Roman" w:hAnsi="Times New Roman" w:cs="Times New Roman"/>
                <w:sz w:val="28"/>
                <w:szCs w:val="28"/>
              </w:rPr>
              <w:t>проектирование</w:t>
            </w:r>
          </w:p>
        </w:tc>
        <w:tc>
          <w:tcPr>
            <w:tcW w:w="4775" w:type="dxa"/>
          </w:tcPr>
          <w:p w:rsidR="00971C7A" w:rsidRDefault="00971C7A" w:rsidP="00CF6EEA">
            <w:pPr>
              <w:widowControl w:val="0"/>
              <w:autoSpaceDE w:val="0"/>
              <w:autoSpaceDN w:val="0"/>
              <w:adjustRightInd w:val="0"/>
              <w:ind w:left="-72"/>
              <w:rPr>
                <w:rFonts w:ascii="Times New Roman" w:hAnsi="Times New Roman" w:cs="Times New Roman"/>
                <w:sz w:val="28"/>
                <w:szCs w:val="28"/>
              </w:rPr>
            </w:pPr>
          </w:p>
        </w:tc>
      </w:tr>
      <w:tr w:rsidR="00971C7A" w:rsidTr="00020F39">
        <w:trPr>
          <w:trHeight w:val="336"/>
        </w:trPr>
        <w:tc>
          <w:tcPr>
            <w:tcW w:w="5160" w:type="dxa"/>
          </w:tcPr>
          <w:p w:rsidR="00971C7A" w:rsidRPr="00213747" w:rsidRDefault="009219B8"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Пункт  </w:t>
            </w:r>
            <w:r w:rsidRPr="00213747">
              <w:rPr>
                <w:rFonts w:ascii="Times New Roman" w:hAnsi="Times New Roman" w:cs="Times New Roman"/>
                <w:sz w:val="28"/>
                <w:szCs w:val="28"/>
              </w:rPr>
              <w:t xml:space="preserve">приема вторичного сырья   </w:t>
            </w:r>
          </w:p>
        </w:tc>
        <w:tc>
          <w:tcPr>
            <w:tcW w:w="2070" w:type="dxa"/>
          </w:tcPr>
          <w:p w:rsidR="00971C7A" w:rsidRPr="00213747" w:rsidRDefault="009219B8"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объект  </w:t>
            </w:r>
          </w:p>
        </w:tc>
        <w:tc>
          <w:tcPr>
            <w:tcW w:w="4980" w:type="dxa"/>
          </w:tcPr>
          <w:p w:rsidR="00971C7A" w:rsidRDefault="009219B8"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1 объект</w:t>
            </w:r>
            <w:r>
              <w:rPr>
                <w:rFonts w:ascii="Times New Roman" w:hAnsi="Times New Roman" w:cs="Times New Roman"/>
                <w:sz w:val="28"/>
                <w:szCs w:val="28"/>
              </w:rPr>
              <w:t xml:space="preserve"> на микрорайон с населением до 20 </w:t>
            </w:r>
            <w:proofErr w:type="spellStart"/>
            <w:r>
              <w:rPr>
                <w:rFonts w:ascii="Times New Roman" w:hAnsi="Times New Roman" w:cs="Times New Roman"/>
                <w:sz w:val="28"/>
                <w:szCs w:val="28"/>
              </w:rPr>
              <w:t>тыс.чел</w:t>
            </w:r>
            <w:proofErr w:type="spellEnd"/>
            <w:r>
              <w:rPr>
                <w:rFonts w:ascii="Times New Roman" w:hAnsi="Times New Roman" w:cs="Times New Roman"/>
                <w:sz w:val="28"/>
                <w:szCs w:val="28"/>
              </w:rPr>
              <w:t>.</w:t>
            </w:r>
          </w:p>
        </w:tc>
        <w:tc>
          <w:tcPr>
            <w:tcW w:w="4695" w:type="dxa"/>
          </w:tcPr>
          <w:p w:rsidR="00971C7A" w:rsidRDefault="009219B8"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0,01га</w:t>
            </w:r>
          </w:p>
        </w:tc>
        <w:tc>
          <w:tcPr>
            <w:tcW w:w="4775" w:type="dxa"/>
          </w:tcPr>
          <w:p w:rsidR="00971C7A" w:rsidRDefault="00971C7A" w:rsidP="00CF6EEA">
            <w:pPr>
              <w:widowControl w:val="0"/>
              <w:autoSpaceDE w:val="0"/>
              <w:autoSpaceDN w:val="0"/>
              <w:adjustRightInd w:val="0"/>
              <w:ind w:left="-72"/>
              <w:rPr>
                <w:rFonts w:ascii="Times New Roman" w:hAnsi="Times New Roman" w:cs="Times New Roman"/>
                <w:sz w:val="28"/>
                <w:szCs w:val="28"/>
              </w:rPr>
            </w:pPr>
          </w:p>
        </w:tc>
      </w:tr>
      <w:tr w:rsidR="009219B8" w:rsidTr="00020F39">
        <w:trPr>
          <w:trHeight w:val="336"/>
        </w:trPr>
        <w:tc>
          <w:tcPr>
            <w:tcW w:w="21680" w:type="dxa"/>
            <w:gridSpan w:val="5"/>
          </w:tcPr>
          <w:p w:rsidR="009219B8" w:rsidRDefault="009219B8" w:rsidP="009219B8">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VIII. Административно-деловые и хозяйственные учреждения</w:t>
            </w:r>
          </w:p>
        </w:tc>
      </w:tr>
      <w:tr w:rsidR="00971C7A" w:rsidTr="00020F39">
        <w:trPr>
          <w:trHeight w:val="336"/>
        </w:trPr>
        <w:tc>
          <w:tcPr>
            <w:tcW w:w="5160" w:type="dxa"/>
          </w:tcPr>
          <w:p w:rsidR="00971C7A" w:rsidRPr="00213747" w:rsidRDefault="005342F3"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Административно- управленческие учреждения        и  организации</w:t>
            </w:r>
          </w:p>
        </w:tc>
        <w:tc>
          <w:tcPr>
            <w:tcW w:w="2070" w:type="dxa"/>
          </w:tcPr>
          <w:p w:rsidR="00971C7A" w:rsidRPr="00213747" w:rsidRDefault="005342F3"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1 рабочее  место</w:t>
            </w:r>
          </w:p>
        </w:tc>
        <w:tc>
          <w:tcPr>
            <w:tcW w:w="4980" w:type="dxa"/>
          </w:tcPr>
          <w:p w:rsidR="00971C7A" w:rsidRDefault="005342F3"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 xml:space="preserve">по     заданию  </w:t>
            </w:r>
            <w:r w:rsidRPr="00213747">
              <w:rPr>
                <w:rFonts w:ascii="Times New Roman" w:hAnsi="Times New Roman" w:cs="Times New Roman"/>
                <w:sz w:val="28"/>
                <w:szCs w:val="28"/>
              </w:rPr>
              <w:t xml:space="preserve">на </w:t>
            </w:r>
            <w:r>
              <w:rPr>
                <w:rFonts w:ascii="Times New Roman" w:hAnsi="Times New Roman" w:cs="Times New Roman"/>
                <w:sz w:val="28"/>
                <w:szCs w:val="28"/>
              </w:rPr>
              <w:t xml:space="preserve"> </w:t>
            </w:r>
            <w:r w:rsidRPr="00213747">
              <w:rPr>
                <w:rFonts w:ascii="Times New Roman" w:hAnsi="Times New Roman" w:cs="Times New Roman"/>
                <w:sz w:val="28"/>
                <w:szCs w:val="28"/>
              </w:rPr>
              <w:t>проектирование</w:t>
            </w:r>
          </w:p>
        </w:tc>
        <w:tc>
          <w:tcPr>
            <w:tcW w:w="4695" w:type="dxa"/>
          </w:tcPr>
          <w:p w:rsidR="00971C7A" w:rsidRDefault="005342F3"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при этажности здания:</w:t>
            </w:r>
          </w:p>
          <w:p w:rsidR="005342F3" w:rsidRDefault="005342F3"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3 - 5 этажей  -  44  -18,5;                 </w:t>
            </w:r>
          </w:p>
          <w:p w:rsidR="005342F3" w:rsidRDefault="005342F3"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9 - 12 этажей - 13,5 -11;                   </w:t>
            </w:r>
          </w:p>
          <w:p w:rsidR="005342F3" w:rsidRDefault="005342F3"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16 и  более  этажей  -10,5.                 </w:t>
            </w:r>
          </w:p>
          <w:p w:rsidR="005342F3" w:rsidRDefault="005342F3" w:rsidP="005342F3">
            <w:pPr>
              <w:widowControl w:val="0"/>
              <w:autoSpaceDE w:val="0"/>
              <w:autoSpaceDN w:val="0"/>
              <w:adjustRightInd w:val="0"/>
              <w:ind w:left="-72" w:right="-64"/>
              <w:rPr>
                <w:rFonts w:ascii="Times New Roman" w:hAnsi="Times New Roman" w:cs="Times New Roman"/>
                <w:sz w:val="28"/>
                <w:szCs w:val="28"/>
              </w:rPr>
            </w:pPr>
            <w:r>
              <w:rPr>
                <w:rFonts w:ascii="Times New Roman" w:hAnsi="Times New Roman" w:cs="Times New Roman"/>
                <w:sz w:val="28"/>
                <w:szCs w:val="28"/>
              </w:rPr>
              <w:t xml:space="preserve">Краевых, </w:t>
            </w:r>
            <w:r w:rsidRPr="00213747">
              <w:rPr>
                <w:rFonts w:ascii="Times New Roman" w:hAnsi="Times New Roman" w:cs="Times New Roman"/>
                <w:sz w:val="28"/>
                <w:szCs w:val="28"/>
              </w:rPr>
              <w:t xml:space="preserve">городских, </w:t>
            </w:r>
            <w:r>
              <w:rPr>
                <w:rFonts w:ascii="Times New Roman" w:hAnsi="Times New Roman" w:cs="Times New Roman"/>
                <w:sz w:val="28"/>
                <w:szCs w:val="28"/>
              </w:rPr>
              <w:t xml:space="preserve">районных    </w:t>
            </w:r>
            <w:r w:rsidRPr="00213747">
              <w:rPr>
                <w:rFonts w:ascii="Times New Roman" w:hAnsi="Times New Roman" w:cs="Times New Roman"/>
                <w:sz w:val="28"/>
                <w:szCs w:val="28"/>
              </w:rPr>
              <w:t>ор</w:t>
            </w:r>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ганов</w:t>
            </w:r>
            <w:proofErr w:type="spellEnd"/>
            <w:r w:rsidRPr="00213747">
              <w:rPr>
                <w:rFonts w:ascii="Times New Roman" w:hAnsi="Times New Roman" w:cs="Times New Roman"/>
                <w:sz w:val="28"/>
                <w:szCs w:val="28"/>
              </w:rPr>
              <w:t xml:space="preserve"> государственной власти при этажности:        </w:t>
            </w:r>
          </w:p>
          <w:p w:rsidR="005342F3" w:rsidRDefault="005342F3" w:rsidP="005342F3">
            <w:pPr>
              <w:widowControl w:val="0"/>
              <w:autoSpaceDE w:val="0"/>
              <w:autoSpaceDN w:val="0"/>
              <w:adjustRightInd w:val="0"/>
              <w:ind w:left="-72" w:right="-64"/>
              <w:rPr>
                <w:rFonts w:ascii="Times New Roman" w:hAnsi="Times New Roman" w:cs="Times New Roman"/>
                <w:sz w:val="28"/>
                <w:szCs w:val="28"/>
              </w:rPr>
            </w:pPr>
            <w:r w:rsidRPr="00213747">
              <w:rPr>
                <w:rFonts w:ascii="Times New Roman" w:hAnsi="Times New Roman" w:cs="Times New Roman"/>
                <w:sz w:val="28"/>
                <w:szCs w:val="28"/>
              </w:rPr>
              <w:t>3 - 5 этажей  -  54</w:t>
            </w:r>
            <w:r>
              <w:rPr>
                <w:rFonts w:ascii="Times New Roman" w:hAnsi="Times New Roman" w:cs="Times New Roman"/>
                <w:sz w:val="28"/>
                <w:szCs w:val="28"/>
              </w:rPr>
              <w:t xml:space="preserve"> – 30;</w:t>
            </w:r>
          </w:p>
          <w:p w:rsidR="005342F3" w:rsidRDefault="005342F3" w:rsidP="005342F3">
            <w:pPr>
              <w:widowControl w:val="0"/>
              <w:autoSpaceDE w:val="0"/>
              <w:autoSpaceDN w:val="0"/>
              <w:adjustRightInd w:val="0"/>
              <w:ind w:left="-72" w:right="-64"/>
              <w:rPr>
                <w:rFonts w:ascii="Times New Roman" w:hAnsi="Times New Roman" w:cs="Times New Roman"/>
                <w:sz w:val="28"/>
                <w:szCs w:val="28"/>
              </w:rPr>
            </w:pPr>
            <w:r w:rsidRPr="00213747">
              <w:rPr>
                <w:rFonts w:ascii="Times New Roman" w:hAnsi="Times New Roman" w:cs="Times New Roman"/>
                <w:sz w:val="28"/>
                <w:szCs w:val="28"/>
              </w:rPr>
              <w:t xml:space="preserve">9 - 12 этажей -  13  -12;      </w:t>
            </w:r>
          </w:p>
          <w:p w:rsidR="005342F3" w:rsidRDefault="005342F3" w:rsidP="005342F3">
            <w:pPr>
              <w:widowControl w:val="0"/>
              <w:autoSpaceDE w:val="0"/>
              <w:autoSpaceDN w:val="0"/>
              <w:adjustRightInd w:val="0"/>
              <w:ind w:left="-72" w:right="-64"/>
              <w:rPr>
                <w:rFonts w:ascii="Times New Roman" w:hAnsi="Times New Roman" w:cs="Times New Roman"/>
                <w:sz w:val="28"/>
                <w:szCs w:val="28"/>
              </w:rPr>
            </w:pPr>
            <w:r w:rsidRPr="00213747">
              <w:rPr>
                <w:rFonts w:ascii="Times New Roman" w:hAnsi="Times New Roman" w:cs="Times New Roman"/>
                <w:sz w:val="28"/>
                <w:szCs w:val="28"/>
              </w:rPr>
              <w:t xml:space="preserve">16 и  более  этажей  - 11.     </w:t>
            </w:r>
          </w:p>
          <w:p w:rsidR="005342F3" w:rsidRDefault="005342F3" w:rsidP="005342F3">
            <w:pPr>
              <w:widowControl w:val="0"/>
              <w:autoSpaceDE w:val="0"/>
              <w:autoSpaceDN w:val="0"/>
              <w:adjustRightInd w:val="0"/>
              <w:ind w:left="-72" w:right="-64"/>
              <w:rPr>
                <w:rFonts w:ascii="Times New Roman" w:hAnsi="Times New Roman" w:cs="Times New Roman"/>
                <w:sz w:val="28"/>
                <w:szCs w:val="28"/>
              </w:rPr>
            </w:pPr>
            <w:r w:rsidRPr="00213747">
              <w:rPr>
                <w:rFonts w:ascii="Times New Roman" w:hAnsi="Times New Roman" w:cs="Times New Roman"/>
                <w:sz w:val="28"/>
                <w:szCs w:val="28"/>
              </w:rPr>
              <w:t xml:space="preserve">Сельских и  поселковых органов   власти   при этажности 2 - 3  этажа - 60 - 40                                   </w:t>
            </w:r>
          </w:p>
        </w:tc>
        <w:tc>
          <w:tcPr>
            <w:tcW w:w="4775" w:type="dxa"/>
          </w:tcPr>
          <w:p w:rsidR="00971C7A" w:rsidRDefault="00971C7A" w:rsidP="00CF6EEA">
            <w:pPr>
              <w:widowControl w:val="0"/>
              <w:autoSpaceDE w:val="0"/>
              <w:autoSpaceDN w:val="0"/>
              <w:adjustRightInd w:val="0"/>
              <w:ind w:left="-72"/>
              <w:rPr>
                <w:rFonts w:ascii="Times New Roman" w:hAnsi="Times New Roman" w:cs="Times New Roman"/>
                <w:sz w:val="28"/>
                <w:szCs w:val="28"/>
              </w:rPr>
            </w:pPr>
          </w:p>
        </w:tc>
      </w:tr>
      <w:tr w:rsidR="009219B8" w:rsidTr="00020F39">
        <w:trPr>
          <w:trHeight w:val="336"/>
        </w:trPr>
        <w:tc>
          <w:tcPr>
            <w:tcW w:w="5160" w:type="dxa"/>
          </w:tcPr>
          <w:p w:rsidR="009219B8" w:rsidRPr="00213747" w:rsidRDefault="005342F3"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для  </w:t>
            </w:r>
            <w:r w:rsidRPr="00213747">
              <w:rPr>
                <w:rFonts w:ascii="Times New Roman" w:hAnsi="Times New Roman" w:cs="Times New Roman"/>
                <w:sz w:val="28"/>
                <w:szCs w:val="28"/>
              </w:rPr>
              <w:t>территорий</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 малоэтажной застрой</w:t>
            </w:r>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ки</w:t>
            </w:r>
            <w:proofErr w:type="spellEnd"/>
            <w:r w:rsidRPr="00213747">
              <w:rPr>
                <w:rFonts w:ascii="Times New Roman" w:hAnsi="Times New Roman" w:cs="Times New Roman"/>
                <w:sz w:val="28"/>
                <w:szCs w:val="28"/>
              </w:rPr>
              <w:t xml:space="preserve"> в городах</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 и       пригородных поселениях</w:t>
            </w:r>
          </w:p>
        </w:tc>
        <w:tc>
          <w:tcPr>
            <w:tcW w:w="2070" w:type="dxa"/>
          </w:tcPr>
          <w:p w:rsidR="009219B8" w:rsidRPr="00213747" w:rsidRDefault="00CD256A"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объект   </w:t>
            </w:r>
          </w:p>
        </w:tc>
        <w:tc>
          <w:tcPr>
            <w:tcW w:w="4980" w:type="dxa"/>
          </w:tcPr>
          <w:p w:rsidR="009219B8" w:rsidRDefault="00CD256A"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1</w:t>
            </w:r>
          </w:p>
        </w:tc>
        <w:tc>
          <w:tcPr>
            <w:tcW w:w="4695" w:type="dxa"/>
          </w:tcPr>
          <w:p w:rsidR="009219B8" w:rsidRDefault="00CD256A"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0,1  -  0,15   га   на объект</w:t>
            </w:r>
          </w:p>
        </w:tc>
        <w:tc>
          <w:tcPr>
            <w:tcW w:w="4775" w:type="dxa"/>
          </w:tcPr>
          <w:p w:rsidR="009219B8" w:rsidRDefault="00CD256A"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Радиус  обслуживания  -1200 м                 </w:t>
            </w:r>
          </w:p>
        </w:tc>
      </w:tr>
      <w:tr w:rsidR="009219B8" w:rsidTr="00020F39">
        <w:trPr>
          <w:trHeight w:val="336"/>
        </w:trPr>
        <w:tc>
          <w:tcPr>
            <w:tcW w:w="5160" w:type="dxa"/>
          </w:tcPr>
          <w:p w:rsidR="009219B8" w:rsidRPr="00213747" w:rsidRDefault="00CD256A"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Отделения милиции  </w:t>
            </w:r>
          </w:p>
        </w:tc>
        <w:tc>
          <w:tcPr>
            <w:tcW w:w="2070" w:type="dxa"/>
          </w:tcPr>
          <w:p w:rsidR="009219B8" w:rsidRPr="00213747" w:rsidRDefault="00CD256A"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объект  </w:t>
            </w:r>
          </w:p>
        </w:tc>
        <w:tc>
          <w:tcPr>
            <w:tcW w:w="4980" w:type="dxa"/>
          </w:tcPr>
          <w:p w:rsidR="009219B8" w:rsidRDefault="00CD256A"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 xml:space="preserve">по     заданию  </w:t>
            </w:r>
            <w:r w:rsidRPr="00213747">
              <w:rPr>
                <w:rFonts w:ascii="Times New Roman" w:hAnsi="Times New Roman" w:cs="Times New Roman"/>
                <w:sz w:val="28"/>
                <w:szCs w:val="28"/>
              </w:rPr>
              <w:t xml:space="preserve">на </w:t>
            </w:r>
            <w:r>
              <w:rPr>
                <w:rFonts w:ascii="Times New Roman" w:hAnsi="Times New Roman" w:cs="Times New Roman"/>
                <w:sz w:val="28"/>
                <w:szCs w:val="28"/>
              </w:rPr>
              <w:t xml:space="preserve"> </w:t>
            </w:r>
            <w:r w:rsidRPr="00213747">
              <w:rPr>
                <w:rFonts w:ascii="Times New Roman" w:hAnsi="Times New Roman" w:cs="Times New Roman"/>
                <w:sz w:val="28"/>
                <w:szCs w:val="28"/>
              </w:rPr>
              <w:t>проектирование</w:t>
            </w:r>
          </w:p>
        </w:tc>
        <w:tc>
          <w:tcPr>
            <w:tcW w:w="4695" w:type="dxa"/>
          </w:tcPr>
          <w:p w:rsidR="009219B8" w:rsidRDefault="00CD256A"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0,3 - 0,5 га          </w:t>
            </w:r>
          </w:p>
        </w:tc>
        <w:tc>
          <w:tcPr>
            <w:tcW w:w="4775" w:type="dxa"/>
          </w:tcPr>
          <w:p w:rsidR="009219B8" w:rsidRDefault="00CD256A" w:rsidP="00CD256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В городских  округах  и городских    поселениях городского значения.  В </w:t>
            </w:r>
            <w:r>
              <w:rPr>
                <w:rFonts w:ascii="Times New Roman" w:hAnsi="Times New Roman" w:cs="Times New Roman"/>
                <w:sz w:val="28"/>
                <w:szCs w:val="28"/>
              </w:rPr>
              <w:t xml:space="preserve">сельской  </w:t>
            </w:r>
            <w:r w:rsidRPr="00213747">
              <w:rPr>
                <w:rFonts w:ascii="Times New Roman" w:hAnsi="Times New Roman" w:cs="Times New Roman"/>
                <w:sz w:val="28"/>
                <w:szCs w:val="28"/>
              </w:rPr>
              <w:t>местности може</w:t>
            </w:r>
            <w:r>
              <w:rPr>
                <w:rFonts w:ascii="Times New Roman" w:hAnsi="Times New Roman" w:cs="Times New Roman"/>
                <w:sz w:val="28"/>
                <w:szCs w:val="28"/>
              </w:rPr>
              <w:t>т</w:t>
            </w:r>
            <w:r w:rsidRPr="00213747">
              <w:rPr>
                <w:rFonts w:ascii="Times New Roman" w:hAnsi="Times New Roman" w:cs="Times New Roman"/>
                <w:sz w:val="28"/>
                <w:szCs w:val="28"/>
              </w:rPr>
              <w:t xml:space="preserve"> обслужи </w:t>
            </w:r>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вать</w:t>
            </w:r>
            <w:proofErr w:type="spellEnd"/>
            <w:r w:rsidRPr="00213747">
              <w:rPr>
                <w:rFonts w:ascii="Times New Roman" w:hAnsi="Times New Roman" w:cs="Times New Roman"/>
                <w:sz w:val="28"/>
                <w:szCs w:val="28"/>
              </w:rPr>
              <w:t xml:space="preserve"> </w:t>
            </w:r>
            <w:r w:rsidR="00CD7830">
              <w:rPr>
                <w:rFonts w:ascii="Times New Roman" w:hAnsi="Times New Roman" w:cs="Times New Roman"/>
                <w:sz w:val="28"/>
                <w:szCs w:val="28"/>
              </w:rPr>
              <w:t xml:space="preserve">комплекс  </w:t>
            </w:r>
            <w:r w:rsidRPr="00213747">
              <w:rPr>
                <w:rFonts w:ascii="Times New Roman" w:hAnsi="Times New Roman" w:cs="Times New Roman"/>
                <w:sz w:val="28"/>
                <w:szCs w:val="28"/>
              </w:rPr>
              <w:t>сельских поселений</w:t>
            </w:r>
          </w:p>
        </w:tc>
      </w:tr>
      <w:tr w:rsidR="009219B8" w:rsidTr="00020F39">
        <w:trPr>
          <w:trHeight w:val="336"/>
        </w:trPr>
        <w:tc>
          <w:tcPr>
            <w:tcW w:w="5160" w:type="dxa"/>
          </w:tcPr>
          <w:p w:rsidR="009219B8" w:rsidRPr="00213747" w:rsidRDefault="00CD256A"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Опорные      пункты охраны порядка     </w:t>
            </w:r>
          </w:p>
        </w:tc>
        <w:tc>
          <w:tcPr>
            <w:tcW w:w="2070" w:type="dxa"/>
          </w:tcPr>
          <w:p w:rsidR="009219B8" w:rsidRPr="00213747" w:rsidRDefault="00CD256A"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кв. м общей площади</w:t>
            </w:r>
          </w:p>
        </w:tc>
        <w:tc>
          <w:tcPr>
            <w:tcW w:w="4980" w:type="dxa"/>
          </w:tcPr>
          <w:p w:rsidR="009219B8" w:rsidRDefault="00CD256A"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xml:space="preserve">в составе отделения милиции </w:t>
            </w:r>
          </w:p>
        </w:tc>
        <w:tc>
          <w:tcPr>
            <w:tcW w:w="4695" w:type="dxa"/>
          </w:tcPr>
          <w:p w:rsidR="009219B8" w:rsidRDefault="00CD256A"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8</w:t>
            </w:r>
          </w:p>
        </w:tc>
        <w:tc>
          <w:tcPr>
            <w:tcW w:w="4775" w:type="dxa"/>
          </w:tcPr>
          <w:p w:rsidR="009219B8" w:rsidRDefault="00CD256A"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Возможно встроенно-пристроенное, радиус  обслуживания  -750 м                  </w:t>
            </w:r>
          </w:p>
        </w:tc>
      </w:tr>
      <w:tr w:rsidR="009219B8" w:rsidTr="00020F39">
        <w:trPr>
          <w:trHeight w:val="336"/>
        </w:trPr>
        <w:tc>
          <w:tcPr>
            <w:tcW w:w="5160" w:type="dxa"/>
          </w:tcPr>
          <w:p w:rsidR="009219B8" w:rsidRPr="00213747" w:rsidRDefault="00CD256A"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Банки,     конторы,</w:t>
            </w:r>
            <w:r w:rsidRPr="00213747">
              <w:rPr>
                <w:rFonts w:ascii="Times New Roman" w:hAnsi="Times New Roman" w:cs="Times New Roman"/>
                <w:sz w:val="28"/>
                <w:szCs w:val="28"/>
              </w:rPr>
              <w:t xml:space="preserve"> офисы,  </w:t>
            </w:r>
            <w:proofErr w:type="spellStart"/>
            <w:r w:rsidRPr="00213747">
              <w:rPr>
                <w:rFonts w:ascii="Times New Roman" w:hAnsi="Times New Roman" w:cs="Times New Roman"/>
                <w:sz w:val="28"/>
                <w:szCs w:val="28"/>
              </w:rPr>
              <w:t>коммерчес</w:t>
            </w:r>
            <w:proofErr w:type="spellEnd"/>
            <w:r>
              <w:rPr>
                <w:rFonts w:ascii="Times New Roman" w:hAnsi="Times New Roman" w:cs="Times New Roman"/>
                <w:sz w:val="28"/>
                <w:szCs w:val="28"/>
              </w:rPr>
              <w:t xml:space="preserve"> </w:t>
            </w:r>
            <w:r w:rsidRPr="00213747">
              <w:rPr>
                <w:rFonts w:ascii="Times New Roman" w:hAnsi="Times New Roman" w:cs="Times New Roman"/>
                <w:sz w:val="28"/>
                <w:szCs w:val="28"/>
              </w:rPr>
              <w:t xml:space="preserve">ко-деловые   объекты        </w:t>
            </w:r>
          </w:p>
        </w:tc>
        <w:tc>
          <w:tcPr>
            <w:tcW w:w="2070" w:type="dxa"/>
          </w:tcPr>
          <w:p w:rsidR="009219B8" w:rsidRPr="00213747" w:rsidRDefault="00CD256A"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объект  </w:t>
            </w:r>
          </w:p>
        </w:tc>
        <w:tc>
          <w:tcPr>
            <w:tcW w:w="4980" w:type="dxa"/>
          </w:tcPr>
          <w:p w:rsidR="009219B8" w:rsidRDefault="00CD256A"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 xml:space="preserve">по     заданию  </w:t>
            </w:r>
            <w:r w:rsidRPr="00213747">
              <w:rPr>
                <w:rFonts w:ascii="Times New Roman" w:hAnsi="Times New Roman" w:cs="Times New Roman"/>
                <w:sz w:val="28"/>
                <w:szCs w:val="28"/>
              </w:rPr>
              <w:t xml:space="preserve">на </w:t>
            </w:r>
            <w:r>
              <w:rPr>
                <w:rFonts w:ascii="Times New Roman" w:hAnsi="Times New Roman" w:cs="Times New Roman"/>
                <w:sz w:val="28"/>
                <w:szCs w:val="28"/>
              </w:rPr>
              <w:t xml:space="preserve"> </w:t>
            </w:r>
            <w:r w:rsidRPr="00213747">
              <w:rPr>
                <w:rFonts w:ascii="Times New Roman" w:hAnsi="Times New Roman" w:cs="Times New Roman"/>
                <w:sz w:val="28"/>
                <w:szCs w:val="28"/>
              </w:rPr>
              <w:t>проектирование</w:t>
            </w:r>
          </w:p>
        </w:tc>
        <w:tc>
          <w:tcPr>
            <w:tcW w:w="4695" w:type="dxa"/>
          </w:tcPr>
          <w:p w:rsidR="009219B8" w:rsidRDefault="00CD256A"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по     заданию  </w:t>
            </w:r>
            <w:r w:rsidRPr="00213747">
              <w:rPr>
                <w:rFonts w:ascii="Times New Roman" w:hAnsi="Times New Roman" w:cs="Times New Roman"/>
                <w:sz w:val="28"/>
                <w:szCs w:val="28"/>
              </w:rPr>
              <w:t xml:space="preserve">на </w:t>
            </w:r>
            <w:r>
              <w:rPr>
                <w:rFonts w:ascii="Times New Roman" w:hAnsi="Times New Roman" w:cs="Times New Roman"/>
                <w:sz w:val="28"/>
                <w:szCs w:val="28"/>
              </w:rPr>
              <w:t xml:space="preserve"> </w:t>
            </w:r>
            <w:r w:rsidRPr="00213747">
              <w:rPr>
                <w:rFonts w:ascii="Times New Roman" w:hAnsi="Times New Roman" w:cs="Times New Roman"/>
                <w:sz w:val="28"/>
                <w:szCs w:val="28"/>
              </w:rPr>
              <w:t>проектирование</w:t>
            </w:r>
          </w:p>
        </w:tc>
        <w:tc>
          <w:tcPr>
            <w:tcW w:w="4775" w:type="dxa"/>
          </w:tcPr>
          <w:p w:rsidR="009219B8" w:rsidRDefault="009219B8" w:rsidP="00CF6EEA">
            <w:pPr>
              <w:widowControl w:val="0"/>
              <w:autoSpaceDE w:val="0"/>
              <w:autoSpaceDN w:val="0"/>
              <w:adjustRightInd w:val="0"/>
              <w:ind w:left="-72"/>
              <w:rPr>
                <w:rFonts w:ascii="Times New Roman" w:hAnsi="Times New Roman" w:cs="Times New Roman"/>
                <w:sz w:val="28"/>
                <w:szCs w:val="28"/>
              </w:rPr>
            </w:pPr>
          </w:p>
        </w:tc>
      </w:tr>
      <w:tr w:rsidR="009219B8" w:rsidTr="00020F39">
        <w:trPr>
          <w:trHeight w:val="336"/>
        </w:trPr>
        <w:tc>
          <w:tcPr>
            <w:tcW w:w="5160" w:type="dxa"/>
          </w:tcPr>
          <w:p w:rsidR="009219B8" w:rsidRPr="00213747" w:rsidRDefault="00CD256A"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Отделения,  филиалы банка (</w:t>
            </w:r>
            <w:proofErr w:type="spellStart"/>
            <w:r w:rsidRPr="00213747">
              <w:rPr>
                <w:rFonts w:ascii="Times New Roman" w:hAnsi="Times New Roman" w:cs="Times New Roman"/>
                <w:sz w:val="28"/>
                <w:szCs w:val="28"/>
              </w:rPr>
              <w:t>операци</w:t>
            </w:r>
            <w:proofErr w:type="spellEnd"/>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онное</w:t>
            </w:r>
            <w:proofErr w:type="spellEnd"/>
            <w:r w:rsidRPr="00213747">
              <w:rPr>
                <w:rFonts w:ascii="Times New Roman" w:hAnsi="Times New Roman" w:cs="Times New Roman"/>
                <w:sz w:val="28"/>
                <w:szCs w:val="28"/>
              </w:rPr>
              <w:t xml:space="preserve"> </w:t>
            </w:r>
            <w:r w:rsidR="00CD7830">
              <w:rPr>
                <w:rFonts w:ascii="Times New Roman" w:hAnsi="Times New Roman" w:cs="Times New Roman"/>
                <w:sz w:val="28"/>
                <w:szCs w:val="28"/>
              </w:rPr>
              <w:t xml:space="preserve">место </w:t>
            </w:r>
            <w:r w:rsidRPr="00213747">
              <w:rPr>
                <w:rFonts w:ascii="Times New Roman" w:hAnsi="Times New Roman" w:cs="Times New Roman"/>
                <w:sz w:val="28"/>
                <w:szCs w:val="28"/>
              </w:rPr>
              <w:t xml:space="preserve">обслуживания вкладчиков)        </w:t>
            </w:r>
          </w:p>
        </w:tc>
        <w:tc>
          <w:tcPr>
            <w:tcW w:w="2070" w:type="dxa"/>
          </w:tcPr>
          <w:p w:rsidR="009219B8" w:rsidRPr="00213747" w:rsidRDefault="00CD7830"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1</w:t>
            </w:r>
            <w:r w:rsidRPr="00213747">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операцион</w:t>
            </w:r>
            <w:proofErr w:type="spellEnd"/>
            <w:r w:rsidR="00E16457">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ное</w:t>
            </w:r>
            <w:proofErr w:type="spellEnd"/>
            <w:r w:rsidR="00E16457" w:rsidRPr="00213747">
              <w:rPr>
                <w:rFonts w:ascii="Times New Roman" w:hAnsi="Times New Roman" w:cs="Times New Roman"/>
                <w:sz w:val="28"/>
                <w:szCs w:val="28"/>
              </w:rPr>
              <w:t xml:space="preserve"> место</w:t>
            </w:r>
          </w:p>
        </w:tc>
        <w:tc>
          <w:tcPr>
            <w:tcW w:w="4980" w:type="dxa"/>
          </w:tcPr>
          <w:p w:rsidR="009219B8" w:rsidRDefault="00E16457"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xml:space="preserve">      0,3 - 0,5       </w:t>
            </w:r>
          </w:p>
        </w:tc>
        <w:tc>
          <w:tcPr>
            <w:tcW w:w="4695" w:type="dxa"/>
          </w:tcPr>
          <w:p w:rsidR="009219B8" w:rsidRDefault="00E16457" w:rsidP="00E16457">
            <w:pPr>
              <w:widowControl w:val="0"/>
              <w:autoSpaceDE w:val="0"/>
              <w:autoSpaceDN w:val="0"/>
              <w:adjustRightInd w:val="0"/>
              <w:ind w:left="-135" w:right="-64"/>
              <w:rPr>
                <w:rFonts w:ascii="Times New Roman" w:hAnsi="Times New Roman" w:cs="Times New Roman"/>
                <w:sz w:val="28"/>
                <w:szCs w:val="28"/>
              </w:rPr>
            </w:pPr>
            <w:r>
              <w:rPr>
                <w:rFonts w:ascii="Times New Roman" w:hAnsi="Times New Roman" w:cs="Times New Roman"/>
                <w:sz w:val="28"/>
                <w:szCs w:val="28"/>
              </w:rPr>
              <w:t xml:space="preserve">0,05га-при </w:t>
            </w:r>
            <w:r w:rsidRPr="00213747">
              <w:rPr>
                <w:rFonts w:ascii="Times New Roman" w:hAnsi="Times New Roman" w:cs="Times New Roman"/>
                <w:sz w:val="28"/>
                <w:szCs w:val="28"/>
              </w:rPr>
              <w:t>3</w:t>
            </w:r>
            <w:r>
              <w:rPr>
                <w:rFonts w:ascii="Times New Roman" w:hAnsi="Times New Roman" w:cs="Times New Roman"/>
                <w:sz w:val="28"/>
                <w:szCs w:val="28"/>
              </w:rPr>
              <w:t xml:space="preserve"> операционных </w:t>
            </w:r>
            <w:r w:rsidRPr="00213747">
              <w:rPr>
                <w:rFonts w:ascii="Times New Roman" w:hAnsi="Times New Roman" w:cs="Times New Roman"/>
                <w:sz w:val="28"/>
                <w:szCs w:val="28"/>
              </w:rPr>
              <w:t>местах;</w:t>
            </w:r>
          </w:p>
          <w:p w:rsidR="00E16457" w:rsidRDefault="00E16457" w:rsidP="00E16457">
            <w:pPr>
              <w:widowControl w:val="0"/>
              <w:autoSpaceDE w:val="0"/>
              <w:autoSpaceDN w:val="0"/>
              <w:adjustRightInd w:val="0"/>
              <w:ind w:left="-135" w:right="-64"/>
              <w:rPr>
                <w:rFonts w:ascii="Times New Roman" w:hAnsi="Times New Roman" w:cs="Times New Roman"/>
                <w:sz w:val="28"/>
                <w:szCs w:val="28"/>
              </w:rPr>
            </w:pPr>
            <w:r>
              <w:rPr>
                <w:rFonts w:ascii="Times New Roman" w:hAnsi="Times New Roman" w:cs="Times New Roman"/>
                <w:sz w:val="28"/>
                <w:szCs w:val="28"/>
              </w:rPr>
              <w:t xml:space="preserve">0,4 га-при 20 операционных </w:t>
            </w:r>
            <w:r w:rsidRPr="00213747">
              <w:rPr>
                <w:rFonts w:ascii="Times New Roman" w:hAnsi="Times New Roman" w:cs="Times New Roman"/>
                <w:sz w:val="28"/>
                <w:szCs w:val="28"/>
              </w:rPr>
              <w:t>местах;</w:t>
            </w:r>
          </w:p>
        </w:tc>
        <w:tc>
          <w:tcPr>
            <w:tcW w:w="4775" w:type="dxa"/>
          </w:tcPr>
          <w:p w:rsidR="009219B8" w:rsidRDefault="00E16457" w:rsidP="00E16457">
            <w:pPr>
              <w:widowControl w:val="0"/>
              <w:autoSpaceDE w:val="0"/>
              <w:autoSpaceDN w:val="0"/>
              <w:adjustRightInd w:val="0"/>
              <w:ind w:left="-72" w:right="-108"/>
              <w:rPr>
                <w:rFonts w:ascii="Times New Roman" w:hAnsi="Times New Roman" w:cs="Times New Roman"/>
                <w:sz w:val="28"/>
                <w:szCs w:val="28"/>
              </w:rPr>
            </w:pPr>
            <w:r w:rsidRPr="00213747">
              <w:rPr>
                <w:rFonts w:ascii="Times New Roman" w:hAnsi="Times New Roman" w:cs="Times New Roman"/>
                <w:sz w:val="28"/>
                <w:szCs w:val="28"/>
              </w:rPr>
              <w:t>Возможны встроенно-пристроенные, радиус  обслуживания  -</w:t>
            </w:r>
            <w:r>
              <w:rPr>
                <w:rFonts w:ascii="Times New Roman" w:hAnsi="Times New Roman" w:cs="Times New Roman"/>
                <w:sz w:val="28"/>
                <w:szCs w:val="28"/>
              </w:rPr>
              <w:t xml:space="preserve"> 500м</w:t>
            </w:r>
          </w:p>
        </w:tc>
      </w:tr>
      <w:tr w:rsidR="009219B8" w:rsidTr="00020F39">
        <w:trPr>
          <w:trHeight w:val="336"/>
        </w:trPr>
        <w:tc>
          <w:tcPr>
            <w:tcW w:w="5160" w:type="dxa"/>
          </w:tcPr>
          <w:p w:rsidR="009219B8" w:rsidRPr="00213747" w:rsidRDefault="00E1645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Отделения,  филиалы банка </w:t>
            </w:r>
            <w:proofErr w:type="spellStart"/>
            <w:r w:rsidRPr="00213747">
              <w:rPr>
                <w:rFonts w:ascii="Times New Roman" w:hAnsi="Times New Roman" w:cs="Times New Roman"/>
                <w:sz w:val="28"/>
                <w:szCs w:val="28"/>
              </w:rPr>
              <w:t>операцион</w:t>
            </w:r>
            <w:proofErr w:type="spellEnd"/>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ные</w:t>
            </w:r>
            <w:proofErr w:type="spellEnd"/>
            <w:r w:rsidRPr="00213747">
              <w:rPr>
                <w:rFonts w:ascii="Times New Roman" w:hAnsi="Times New Roman" w:cs="Times New Roman"/>
                <w:sz w:val="28"/>
                <w:szCs w:val="28"/>
              </w:rPr>
              <w:t xml:space="preserve"> кассы</w:t>
            </w:r>
          </w:p>
        </w:tc>
        <w:tc>
          <w:tcPr>
            <w:tcW w:w="2070" w:type="dxa"/>
          </w:tcPr>
          <w:p w:rsidR="009219B8" w:rsidRPr="00213747" w:rsidRDefault="00E16457"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1 </w:t>
            </w:r>
            <w:proofErr w:type="spellStart"/>
            <w:r w:rsidRPr="00213747">
              <w:rPr>
                <w:rFonts w:ascii="Times New Roman" w:hAnsi="Times New Roman" w:cs="Times New Roman"/>
                <w:sz w:val="28"/>
                <w:szCs w:val="28"/>
              </w:rPr>
              <w:t>операцион</w:t>
            </w:r>
            <w:proofErr w:type="spellEnd"/>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ная</w:t>
            </w:r>
            <w:proofErr w:type="spellEnd"/>
            <w:r w:rsidRPr="00213747">
              <w:rPr>
                <w:rFonts w:ascii="Times New Roman" w:hAnsi="Times New Roman" w:cs="Times New Roman"/>
                <w:sz w:val="28"/>
                <w:szCs w:val="28"/>
              </w:rPr>
              <w:t xml:space="preserve"> касса</w:t>
            </w:r>
          </w:p>
        </w:tc>
        <w:tc>
          <w:tcPr>
            <w:tcW w:w="4980" w:type="dxa"/>
          </w:tcPr>
          <w:p w:rsidR="009219B8" w:rsidRDefault="00E16457"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1 на 10 - 30 тыс. чел</w:t>
            </w:r>
            <w:r>
              <w:rPr>
                <w:rFonts w:ascii="Times New Roman" w:hAnsi="Times New Roman" w:cs="Times New Roman"/>
                <w:sz w:val="28"/>
                <w:szCs w:val="28"/>
              </w:rPr>
              <w:t>.</w:t>
            </w:r>
          </w:p>
        </w:tc>
        <w:tc>
          <w:tcPr>
            <w:tcW w:w="4695" w:type="dxa"/>
          </w:tcPr>
          <w:p w:rsidR="00E16457" w:rsidRDefault="00E16457" w:rsidP="00E16457">
            <w:pPr>
              <w:widowControl w:val="0"/>
              <w:autoSpaceDE w:val="0"/>
              <w:autoSpaceDN w:val="0"/>
              <w:adjustRightInd w:val="0"/>
              <w:ind w:left="-135" w:right="-64"/>
              <w:rPr>
                <w:rFonts w:ascii="Times New Roman" w:hAnsi="Times New Roman" w:cs="Times New Roman"/>
                <w:sz w:val="28"/>
                <w:szCs w:val="28"/>
              </w:rPr>
            </w:pPr>
            <w:r>
              <w:rPr>
                <w:rFonts w:ascii="Times New Roman" w:hAnsi="Times New Roman" w:cs="Times New Roman"/>
                <w:sz w:val="28"/>
                <w:szCs w:val="28"/>
              </w:rPr>
              <w:t xml:space="preserve">0,2 га-при </w:t>
            </w:r>
            <w:r w:rsidRPr="00213747">
              <w:rPr>
                <w:rFonts w:ascii="Times New Roman" w:hAnsi="Times New Roman" w:cs="Times New Roman"/>
                <w:sz w:val="28"/>
                <w:szCs w:val="28"/>
              </w:rPr>
              <w:t>3</w:t>
            </w:r>
            <w:r>
              <w:rPr>
                <w:rFonts w:ascii="Times New Roman" w:hAnsi="Times New Roman" w:cs="Times New Roman"/>
                <w:sz w:val="28"/>
                <w:szCs w:val="28"/>
              </w:rPr>
              <w:t xml:space="preserve"> операционных </w:t>
            </w:r>
            <w:r w:rsidRPr="00213747">
              <w:rPr>
                <w:rFonts w:ascii="Times New Roman" w:hAnsi="Times New Roman" w:cs="Times New Roman"/>
                <w:sz w:val="28"/>
                <w:szCs w:val="28"/>
              </w:rPr>
              <w:t>местах;</w:t>
            </w:r>
          </w:p>
          <w:p w:rsidR="009219B8" w:rsidRDefault="00E16457" w:rsidP="00E16457">
            <w:pPr>
              <w:widowControl w:val="0"/>
              <w:autoSpaceDE w:val="0"/>
              <w:autoSpaceDN w:val="0"/>
              <w:adjustRightInd w:val="0"/>
              <w:ind w:left="-72" w:right="-64"/>
              <w:rPr>
                <w:rFonts w:ascii="Times New Roman" w:hAnsi="Times New Roman" w:cs="Times New Roman"/>
                <w:sz w:val="28"/>
                <w:szCs w:val="28"/>
              </w:rPr>
            </w:pPr>
            <w:r>
              <w:rPr>
                <w:rFonts w:ascii="Times New Roman" w:hAnsi="Times New Roman" w:cs="Times New Roman"/>
                <w:sz w:val="28"/>
                <w:szCs w:val="28"/>
              </w:rPr>
              <w:t xml:space="preserve">0,5 га-при 20 операционных </w:t>
            </w:r>
            <w:r w:rsidRPr="00213747">
              <w:rPr>
                <w:rFonts w:ascii="Times New Roman" w:hAnsi="Times New Roman" w:cs="Times New Roman"/>
                <w:sz w:val="28"/>
                <w:szCs w:val="28"/>
              </w:rPr>
              <w:t>местах;</w:t>
            </w:r>
          </w:p>
        </w:tc>
        <w:tc>
          <w:tcPr>
            <w:tcW w:w="4775" w:type="dxa"/>
          </w:tcPr>
          <w:p w:rsidR="009219B8" w:rsidRDefault="00E16457" w:rsidP="00E16457">
            <w:pPr>
              <w:widowControl w:val="0"/>
              <w:autoSpaceDE w:val="0"/>
              <w:autoSpaceDN w:val="0"/>
              <w:adjustRightInd w:val="0"/>
              <w:ind w:left="-72" w:right="-108"/>
              <w:rPr>
                <w:rFonts w:ascii="Times New Roman" w:hAnsi="Times New Roman" w:cs="Times New Roman"/>
                <w:sz w:val="28"/>
                <w:szCs w:val="28"/>
              </w:rPr>
            </w:pPr>
            <w:r w:rsidRPr="00213747">
              <w:rPr>
                <w:rFonts w:ascii="Times New Roman" w:hAnsi="Times New Roman" w:cs="Times New Roman"/>
                <w:sz w:val="28"/>
                <w:szCs w:val="28"/>
              </w:rPr>
              <w:t xml:space="preserve">Возможны </w:t>
            </w:r>
            <w:r>
              <w:rPr>
                <w:rFonts w:ascii="Times New Roman" w:hAnsi="Times New Roman" w:cs="Times New Roman"/>
                <w:sz w:val="28"/>
                <w:szCs w:val="28"/>
              </w:rPr>
              <w:t>встроенно-</w:t>
            </w:r>
            <w:r w:rsidRPr="00213747">
              <w:rPr>
                <w:rFonts w:ascii="Times New Roman" w:hAnsi="Times New Roman" w:cs="Times New Roman"/>
                <w:sz w:val="28"/>
                <w:szCs w:val="28"/>
              </w:rPr>
              <w:t>пристроенные, радиус  обслуживания  -</w:t>
            </w:r>
            <w:r>
              <w:rPr>
                <w:rFonts w:ascii="Times New Roman" w:hAnsi="Times New Roman" w:cs="Times New Roman"/>
                <w:sz w:val="28"/>
                <w:szCs w:val="28"/>
              </w:rPr>
              <w:t xml:space="preserve"> 500м</w:t>
            </w:r>
          </w:p>
        </w:tc>
      </w:tr>
      <w:tr w:rsidR="00CD256A" w:rsidTr="00020F39">
        <w:trPr>
          <w:trHeight w:val="336"/>
        </w:trPr>
        <w:tc>
          <w:tcPr>
            <w:tcW w:w="5160" w:type="dxa"/>
          </w:tcPr>
          <w:p w:rsidR="00CD256A" w:rsidRPr="00213747" w:rsidRDefault="00E16457"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О</w:t>
            </w:r>
            <w:r w:rsidRPr="00213747">
              <w:rPr>
                <w:rFonts w:ascii="Times New Roman" w:hAnsi="Times New Roman" w:cs="Times New Roman"/>
                <w:sz w:val="28"/>
                <w:szCs w:val="28"/>
              </w:rPr>
              <w:t xml:space="preserve">тделения </w:t>
            </w:r>
            <w:r>
              <w:rPr>
                <w:rFonts w:ascii="Times New Roman" w:hAnsi="Times New Roman" w:cs="Times New Roman"/>
                <w:sz w:val="28"/>
                <w:szCs w:val="28"/>
              </w:rPr>
              <w:t xml:space="preserve">Сбербанка, </w:t>
            </w:r>
            <w:r w:rsidRPr="00213747">
              <w:rPr>
                <w:rFonts w:ascii="Times New Roman" w:hAnsi="Times New Roman" w:cs="Times New Roman"/>
                <w:sz w:val="28"/>
                <w:szCs w:val="28"/>
              </w:rPr>
              <w:t xml:space="preserve"> для территорий малоэтажной застройки в городах и       пригородных поселениях   </w:t>
            </w:r>
          </w:p>
        </w:tc>
        <w:tc>
          <w:tcPr>
            <w:tcW w:w="2070" w:type="dxa"/>
          </w:tcPr>
          <w:p w:rsidR="00CD256A" w:rsidRPr="00213747" w:rsidRDefault="00E1645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кв. м общей площади</w:t>
            </w:r>
          </w:p>
        </w:tc>
        <w:tc>
          <w:tcPr>
            <w:tcW w:w="4980" w:type="dxa"/>
          </w:tcPr>
          <w:p w:rsidR="00CD256A" w:rsidRDefault="00E16457"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xml:space="preserve">40,0         </w:t>
            </w:r>
          </w:p>
        </w:tc>
        <w:tc>
          <w:tcPr>
            <w:tcW w:w="4695" w:type="dxa"/>
          </w:tcPr>
          <w:p w:rsidR="00CD256A" w:rsidRDefault="00E1645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0,1  -  0,15   га   на объект</w:t>
            </w:r>
          </w:p>
        </w:tc>
        <w:tc>
          <w:tcPr>
            <w:tcW w:w="4775" w:type="dxa"/>
          </w:tcPr>
          <w:p w:rsidR="00CD256A" w:rsidRDefault="00E1645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Радиус  обслуживания  -800 м                  </w:t>
            </w:r>
          </w:p>
        </w:tc>
      </w:tr>
      <w:tr w:rsidR="00CD256A" w:rsidTr="00020F39">
        <w:trPr>
          <w:trHeight w:val="336"/>
        </w:trPr>
        <w:tc>
          <w:tcPr>
            <w:tcW w:w="5160" w:type="dxa"/>
          </w:tcPr>
          <w:p w:rsidR="00CD256A" w:rsidRPr="00213747" w:rsidRDefault="00E16457"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Проектные </w:t>
            </w:r>
            <w:r>
              <w:rPr>
                <w:rFonts w:ascii="Times New Roman" w:hAnsi="Times New Roman" w:cs="Times New Roman"/>
                <w:sz w:val="28"/>
                <w:szCs w:val="28"/>
              </w:rPr>
              <w:t xml:space="preserve">организации </w:t>
            </w:r>
            <w:r w:rsidRPr="00213747">
              <w:rPr>
                <w:rFonts w:ascii="Times New Roman" w:hAnsi="Times New Roman" w:cs="Times New Roman"/>
                <w:sz w:val="28"/>
                <w:szCs w:val="28"/>
              </w:rPr>
              <w:t>и  конструктор</w:t>
            </w:r>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ские</w:t>
            </w:r>
            <w:proofErr w:type="spellEnd"/>
            <w:r w:rsidRPr="00213747">
              <w:rPr>
                <w:rFonts w:ascii="Times New Roman" w:hAnsi="Times New Roman" w:cs="Times New Roman"/>
                <w:sz w:val="28"/>
                <w:szCs w:val="28"/>
              </w:rPr>
              <w:t xml:space="preserve"> бюро          </w:t>
            </w:r>
          </w:p>
        </w:tc>
        <w:tc>
          <w:tcPr>
            <w:tcW w:w="2070" w:type="dxa"/>
          </w:tcPr>
          <w:p w:rsidR="00CD256A" w:rsidRPr="00213747" w:rsidRDefault="004A77B6"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объект  </w:t>
            </w:r>
          </w:p>
        </w:tc>
        <w:tc>
          <w:tcPr>
            <w:tcW w:w="4980" w:type="dxa"/>
          </w:tcPr>
          <w:p w:rsidR="00CD256A" w:rsidRDefault="004A77B6"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 xml:space="preserve">по     заданию  </w:t>
            </w:r>
            <w:r w:rsidRPr="00213747">
              <w:rPr>
                <w:rFonts w:ascii="Times New Roman" w:hAnsi="Times New Roman" w:cs="Times New Roman"/>
                <w:sz w:val="28"/>
                <w:szCs w:val="28"/>
              </w:rPr>
              <w:t xml:space="preserve">на </w:t>
            </w:r>
            <w:r>
              <w:rPr>
                <w:rFonts w:ascii="Times New Roman" w:hAnsi="Times New Roman" w:cs="Times New Roman"/>
                <w:sz w:val="28"/>
                <w:szCs w:val="28"/>
              </w:rPr>
              <w:t xml:space="preserve"> </w:t>
            </w:r>
            <w:r w:rsidRPr="00213747">
              <w:rPr>
                <w:rFonts w:ascii="Times New Roman" w:hAnsi="Times New Roman" w:cs="Times New Roman"/>
                <w:sz w:val="28"/>
                <w:szCs w:val="28"/>
              </w:rPr>
              <w:t>проектирование</w:t>
            </w:r>
          </w:p>
        </w:tc>
        <w:tc>
          <w:tcPr>
            <w:tcW w:w="4695" w:type="dxa"/>
          </w:tcPr>
          <w:p w:rsidR="004A77B6" w:rsidRDefault="004A77B6"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в зависимости </w:t>
            </w:r>
            <w:r w:rsidRPr="00213747">
              <w:rPr>
                <w:rFonts w:ascii="Times New Roman" w:hAnsi="Times New Roman" w:cs="Times New Roman"/>
                <w:sz w:val="28"/>
                <w:szCs w:val="28"/>
              </w:rPr>
              <w:t xml:space="preserve">от этажности здания,  кв. м на 1 сотрудника:   </w:t>
            </w:r>
          </w:p>
          <w:p w:rsidR="004A77B6" w:rsidRDefault="004A77B6"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30   -   15   -    при этажности 2 - 5; </w:t>
            </w:r>
          </w:p>
          <w:p w:rsidR="004A77B6" w:rsidRDefault="004A77B6"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9,5    -    8,5    при  этажности 9 - 12;</w:t>
            </w:r>
          </w:p>
          <w:p w:rsidR="00CD256A" w:rsidRDefault="004A77B6"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7 при этажности - 16 и   более     </w:t>
            </w:r>
          </w:p>
        </w:tc>
        <w:tc>
          <w:tcPr>
            <w:tcW w:w="4775" w:type="dxa"/>
          </w:tcPr>
          <w:p w:rsidR="00CD256A" w:rsidRDefault="00CD256A" w:rsidP="00CF6EEA">
            <w:pPr>
              <w:widowControl w:val="0"/>
              <w:autoSpaceDE w:val="0"/>
              <w:autoSpaceDN w:val="0"/>
              <w:adjustRightInd w:val="0"/>
              <w:ind w:left="-72"/>
              <w:rPr>
                <w:rFonts w:ascii="Times New Roman" w:hAnsi="Times New Roman" w:cs="Times New Roman"/>
                <w:sz w:val="28"/>
                <w:szCs w:val="28"/>
              </w:rPr>
            </w:pPr>
          </w:p>
        </w:tc>
      </w:tr>
      <w:tr w:rsidR="00CD256A" w:rsidTr="00020F39">
        <w:trPr>
          <w:trHeight w:val="336"/>
        </w:trPr>
        <w:tc>
          <w:tcPr>
            <w:tcW w:w="5160" w:type="dxa"/>
          </w:tcPr>
          <w:p w:rsidR="00CD256A" w:rsidRPr="00213747" w:rsidRDefault="006B5779"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Отделение связи    </w:t>
            </w:r>
          </w:p>
        </w:tc>
        <w:tc>
          <w:tcPr>
            <w:tcW w:w="2070" w:type="dxa"/>
          </w:tcPr>
          <w:p w:rsidR="00CD256A" w:rsidRPr="00213747" w:rsidRDefault="006B5779"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объект  </w:t>
            </w:r>
          </w:p>
        </w:tc>
        <w:tc>
          <w:tcPr>
            <w:tcW w:w="4980" w:type="dxa"/>
          </w:tcPr>
          <w:p w:rsidR="00CD256A" w:rsidRDefault="006B5779"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 xml:space="preserve">1 на 0,5 - 6,0 тыс. жителей  </w:t>
            </w:r>
          </w:p>
        </w:tc>
        <w:tc>
          <w:tcPr>
            <w:tcW w:w="4695" w:type="dxa"/>
          </w:tcPr>
          <w:p w:rsidR="00CE3040" w:rsidRDefault="006B5779" w:rsidP="006B5779">
            <w:pPr>
              <w:widowControl w:val="0"/>
              <w:autoSpaceDE w:val="0"/>
              <w:autoSpaceDN w:val="0"/>
              <w:adjustRightInd w:val="0"/>
              <w:ind w:left="-72" w:right="-64"/>
              <w:rPr>
                <w:rFonts w:ascii="Times New Roman" w:hAnsi="Times New Roman" w:cs="Times New Roman"/>
                <w:sz w:val="28"/>
                <w:szCs w:val="28"/>
              </w:rPr>
            </w:pPr>
            <w:r>
              <w:rPr>
                <w:rFonts w:ascii="Times New Roman" w:hAnsi="Times New Roman" w:cs="Times New Roman"/>
                <w:sz w:val="28"/>
                <w:szCs w:val="28"/>
              </w:rPr>
              <w:t xml:space="preserve">отделения </w:t>
            </w:r>
            <w:r w:rsidRPr="00213747">
              <w:rPr>
                <w:rFonts w:ascii="Times New Roman" w:hAnsi="Times New Roman" w:cs="Times New Roman"/>
                <w:sz w:val="28"/>
                <w:szCs w:val="28"/>
              </w:rPr>
              <w:t xml:space="preserve">связи </w:t>
            </w:r>
            <w:r>
              <w:rPr>
                <w:rFonts w:ascii="Times New Roman" w:hAnsi="Times New Roman" w:cs="Times New Roman"/>
                <w:sz w:val="28"/>
                <w:szCs w:val="28"/>
              </w:rPr>
              <w:t xml:space="preserve">микрорайона, </w:t>
            </w:r>
            <w:r w:rsidRPr="00213747">
              <w:rPr>
                <w:rFonts w:ascii="Times New Roman" w:hAnsi="Times New Roman" w:cs="Times New Roman"/>
                <w:sz w:val="28"/>
                <w:szCs w:val="28"/>
              </w:rPr>
              <w:t>жило</w:t>
            </w:r>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го</w:t>
            </w:r>
            <w:proofErr w:type="spellEnd"/>
            <w:r w:rsidRPr="00213747">
              <w:rPr>
                <w:rFonts w:ascii="Times New Roman" w:hAnsi="Times New Roman" w:cs="Times New Roman"/>
                <w:sz w:val="28"/>
                <w:szCs w:val="28"/>
              </w:rPr>
              <w:t xml:space="preserve"> </w:t>
            </w:r>
            <w:proofErr w:type="spellStart"/>
            <w:r>
              <w:rPr>
                <w:rFonts w:ascii="Times New Roman" w:hAnsi="Times New Roman" w:cs="Times New Roman"/>
                <w:sz w:val="28"/>
                <w:szCs w:val="28"/>
              </w:rPr>
              <w:t>района,га</w:t>
            </w:r>
            <w:proofErr w:type="spellEnd"/>
            <w:r>
              <w:rPr>
                <w:rFonts w:ascii="Times New Roman" w:hAnsi="Times New Roman" w:cs="Times New Roman"/>
                <w:sz w:val="28"/>
                <w:szCs w:val="28"/>
              </w:rPr>
              <w:t xml:space="preserve">, </w:t>
            </w:r>
            <w:r w:rsidRPr="00213747">
              <w:rPr>
                <w:rFonts w:ascii="Times New Roman" w:hAnsi="Times New Roman" w:cs="Times New Roman"/>
                <w:sz w:val="28"/>
                <w:szCs w:val="28"/>
              </w:rPr>
              <w:t>для</w:t>
            </w:r>
            <w:r w:rsidR="00CE3040" w:rsidRPr="00213747">
              <w:rPr>
                <w:rFonts w:ascii="Times New Roman" w:hAnsi="Times New Roman" w:cs="Times New Roman"/>
                <w:sz w:val="28"/>
                <w:szCs w:val="28"/>
              </w:rPr>
              <w:t xml:space="preserve"> обслуживаемого населения, групп:    </w:t>
            </w:r>
          </w:p>
          <w:p w:rsidR="00CE3040" w:rsidRDefault="00CE3040" w:rsidP="00CE3040">
            <w:pPr>
              <w:widowControl w:val="0"/>
              <w:autoSpaceDE w:val="0"/>
              <w:autoSpaceDN w:val="0"/>
              <w:adjustRightInd w:val="0"/>
              <w:ind w:left="-72" w:right="-64"/>
              <w:rPr>
                <w:rFonts w:ascii="Times New Roman" w:hAnsi="Times New Roman" w:cs="Times New Roman"/>
                <w:sz w:val="28"/>
                <w:szCs w:val="28"/>
              </w:rPr>
            </w:pPr>
            <w:r>
              <w:rPr>
                <w:rFonts w:ascii="Times New Roman" w:hAnsi="Times New Roman" w:cs="Times New Roman"/>
                <w:sz w:val="28"/>
                <w:szCs w:val="28"/>
              </w:rPr>
              <w:t xml:space="preserve">IV - </w:t>
            </w:r>
            <w:r w:rsidRPr="00213747">
              <w:rPr>
                <w:rFonts w:ascii="Times New Roman" w:hAnsi="Times New Roman" w:cs="Times New Roman"/>
                <w:sz w:val="28"/>
                <w:szCs w:val="28"/>
              </w:rPr>
              <w:t>V  (до  9  тыс. чел.) - 0,07 - 0,08;</w:t>
            </w:r>
          </w:p>
          <w:p w:rsidR="00CE3040" w:rsidRDefault="00CE3040" w:rsidP="00CE3040">
            <w:pPr>
              <w:widowControl w:val="0"/>
              <w:autoSpaceDE w:val="0"/>
              <w:autoSpaceDN w:val="0"/>
              <w:adjustRightInd w:val="0"/>
              <w:ind w:left="-72" w:right="-64"/>
              <w:rPr>
                <w:rFonts w:ascii="Times New Roman" w:hAnsi="Times New Roman" w:cs="Times New Roman"/>
                <w:sz w:val="28"/>
                <w:szCs w:val="28"/>
              </w:rPr>
            </w:pPr>
            <w:r>
              <w:rPr>
                <w:rFonts w:ascii="Times New Roman" w:hAnsi="Times New Roman" w:cs="Times New Roman"/>
                <w:sz w:val="28"/>
                <w:szCs w:val="28"/>
              </w:rPr>
              <w:t>III - IV (9 - 18  тыс.</w:t>
            </w:r>
            <w:r w:rsidRPr="00213747">
              <w:rPr>
                <w:rFonts w:ascii="Times New Roman" w:hAnsi="Times New Roman" w:cs="Times New Roman"/>
                <w:sz w:val="28"/>
                <w:szCs w:val="28"/>
              </w:rPr>
              <w:t xml:space="preserve"> чел.) - 0,09 - 0,1;</w:t>
            </w:r>
          </w:p>
          <w:p w:rsidR="00CE3040" w:rsidRDefault="00CE3040" w:rsidP="00CE3040">
            <w:pPr>
              <w:widowControl w:val="0"/>
              <w:autoSpaceDE w:val="0"/>
              <w:autoSpaceDN w:val="0"/>
              <w:adjustRightInd w:val="0"/>
              <w:ind w:left="-72" w:right="-64"/>
              <w:rPr>
                <w:rFonts w:ascii="Times New Roman" w:hAnsi="Times New Roman" w:cs="Times New Roman"/>
                <w:sz w:val="28"/>
                <w:szCs w:val="28"/>
              </w:rPr>
            </w:pPr>
            <w:r w:rsidRPr="00213747">
              <w:rPr>
                <w:rFonts w:ascii="Times New Roman" w:hAnsi="Times New Roman" w:cs="Times New Roman"/>
                <w:sz w:val="28"/>
                <w:szCs w:val="28"/>
              </w:rPr>
              <w:t xml:space="preserve">II - III (20 - 25 тыс. чел.) - 0,11 - 0,12. </w:t>
            </w:r>
            <w:r>
              <w:rPr>
                <w:rFonts w:ascii="Times New Roman" w:hAnsi="Times New Roman" w:cs="Times New Roman"/>
                <w:sz w:val="28"/>
                <w:szCs w:val="28"/>
              </w:rPr>
              <w:t xml:space="preserve">Отделения </w:t>
            </w:r>
            <w:r w:rsidRPr="00213747">
              <w:rPr>
                <w:rFonts w:ascii="Times New Roman" w:hAnsi="Times New Roman" w:cs="Times New Roman"/>
                <w:sz w:val="28"/>
                <w:szCs w:val="28"/>
              </w:rPr>
              <w:t xml:space="preserve">связи </w:t>
            </w:r>
            <w:r>
              <w:rPr>
                <w:rFonts w:ascii="Times New Roman" w:hAnsi="Times New Roman" w:cs="Times New Roman"/>
                <w:sz w:val="28"/>
                <w:szCs w:val="28"/>
              </w:rPr>
              <w:t xml:space="preserve">сельского </w:t>
            </w:r>
            <w:proofErr w:type="spellStart"/>
            <w:r w:rsidRPr="00213747">
              <w:rPr>
                <w:rFonts w:ascii="Times New Roman" w:hAnsi="Times New Roman" w:cs="Times New Roman"/>
                <w:sz w:val="28"/>
                <w:szCs w:val="28"/>
              </w:rPr>
              <w:t>поселе</w:t>
            </w:r>
            <w:proofErr w:type="spellEnd"/>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ния</w:t>
            </w:r>
            <w:proofErr w:type="spellEnd"/>
            <w:r w:rsidRPr="00213747">
              <w:rPr>
                <w:rFonts w:ascii="Times New Roman" w:hAnsi="Times New Roman" w:cs="Times New Roman"/>
                <w:sz w:val="28"/>
                <w:szCs w:val="28"/>
              </w:rPr>
              <w:t>, га, для обслуживаемог</w:t>
            </w:r>
            <w:r>
              <w:rPr>
                <w:rFonts w:ascii="Times New Roman" w:hAnsi="Times New Roman" w:cs="Times New Roman"/>
                <w:sz w:val="28"/>
                <w:szCs w:val="28"/>
              </w:rPr>
              <w:t>о</w:t>
            </w:r>
            <w:r w:rsidRPr="00213747">
              <w:rPr>
                <w:rFonts w:ascii="Times New Roman" w:hAnsi="Times New Roman" w:cs="Times New Roman"/>
                <w:sz w:val="28"/>
                <w:szCs w:val="28"/>
              </w:rPr>
              <w:t xml:space="preserve"> населения, групп:  </w:t>
            </w:r>
          </w:p>
          <w:p w:rsidR="00CD256A" w:rsidRDefault="00CE3040" w:rsidP="00CE3040">
            <w:pPr>
              <w:widowControl w:val="0"/>
              <w:autoSpaceDE w:val="0"/>
              <w:autoSpaceDN w:val="0"/>
              <w:adjustRightInd w:val="0"/>
              <w:ind w:left="-72" w:right="-64"/>
              <w:rPr>
                <w:rFonts w:ascii="Times New Roman" w:hAnsi="Times New Roman" w:cs="Times New Roman"/>
                <w:sz w:val="28"/>
                <w:szCs w:val="28"/>
              </w:rPr>
            </w:pPr>
            <w:r w:rsidRPr="00213747">
              <w:rPr>
                <w:rFonts w:ascii="Times New Roman" w:hAnsi="Times New Roman" w:cs="Times New Roman"/>
                <w:sz w:val="28"/>
                <w:szCs w:val="28"/>
              </w:rPr>
              <w:t xml:space="preserve">V - VI (0,5 -  2  тыс. чел.) - 0,3 - 0,35;   III - IV (2 -  6  тыс. чел.) - 0,4 - 0,45          </w:t>
            </w:r>
          </w:p>
        </w:tc>
        <w:tc>
          <w:tcPr>
            <w:tcW w:w="4775" w:type="dxa"/>
          </w:tcPr>
          <w:p w:rsidR="00020F39" w:rsidRDefault="00CE3040" w:rsidP="00CE3040">
            <w:pPr>
              <w:widowControl w:val="0"/>
              <w:autoSpaceDE w:val="0"/>
              <w:autoSpaceDN w:val="0"/>
              <w:adjustRightInd w:val="0"/>
              <w:ind w:left="-72" w:right="-108"/>
              <w:rPr>
                <w:rFonts w:ascii="Times New Roman" w:hAnsi="Times New Roman" w:cs="Times New Roman"/>
                <w:sz w:val="28"/>
                <w:szCs w:val="28"/>
              </w:rPr>
            </w:pPr>
            <w:r w:rsidRPr="00213747">
              <w:rPr>
                <w:rFonts w:ascii="Times New Roman" w:hAnsi="Times New Roman" w:cs="Times New Roman"/>
                <w:sz w:val="28"/>
                <w:szCs w:val="28"/>
              </w:rPr>
              <w:t xml:space="preserve">Размещение   отделений, </w:t>
            </w:r>
            <w:r>
              <w:rPr>
                <w:rFonts w:ascii="Times New Roman" w:hAnsi="Times New Roman" w:cs="Times New Roman"/>
                <w:sz w:val="28"/>
                <w:szCs w:val="28"/>
              </w:rPr>
              <w:t xml:space="preserve">узлов </w:t>
            </w:r>
            <w:r w:rsidRPr="00213747">
              <w:rPr>
                <w:rFonts w:ascii="Times New Roman" w:hAnsi="Times New Roman" w:cs="Times New Roman"/>
                <w:sz w:val="28"/>
                <w:szCs w:val="28"/>
              </w:rPr>
              <w:t>связи, почтамтов, агентств     Роспечати,</w:t>
            </w:r>
            <w:r>
              <w:rPr>
                <w:rFonts w:ascii="Times New Roman" w:hAnsi="Times New Roman" w:cs="Times New Roman"/>
                <w:sz w:val="28"/>
                <w:szCs w:val="28"/>
              </w:rPr>
              <w:t xml:space="preserve"> </w:t>
            </w:r>
            <w:r w:rsidRPr="00213747">
              <w:rPr>
                <w:rFonts w:ascii="Times New Roman" w:hAnsi="Times New Roman" w:cs="Times New Roman"/>
                <w:sz w:val="28"/>
                <w:szCs w:val="28"/>
              </w:rPr>
              <w:t>те</w:t>
            </w:r>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леграфов</w:t>
            </w:r>
            <w:proofErr w:type="spellEnd"/>
            <w:r w:rsidRPr="00213747">
              <w:rPr>
                <w:rFonts w:ascii="Times New Roman" w:hAnsi="Times New Roman" w:cs="Times New Roman"/>
                <w:sz w:val="28"/>
                <w:szCs w:val="28"/>
              </w:rPr>
              <w:t>, междугородных, город</w:t>
            </w:r>
            <w:r>
              <w:rPr>
                <w:rFonts w:ascii="Times New Roman" w:hAnsi="Times New Roman" w:cs="Times New Roman"/>
                <w:sz w:val="28"/>
                <w:szCs w:val="28"/>
              </w:rPr>
              <w:t xml:space="preserve"> </w:t>
            </w:r>
            <w:proofErr w:type="spellStart"/>
            <w:r>
              <w:rPr>
                <w:rFonts w:ascii="Times New Roman" w:hAnsi="Times New Roman" w:cs="Times New Roman"/>
                <w:sz w:val="28"/>
                <w:szCs w:val="28"/>
              </w:rPr>
              <w:t>ских</w:t>
            </w:r>
            <w:proofErr w:type="spellEnd"/>
            <w:r>
              <w:rPr>
                <w:rFonts w:ascii="Times New Roman" w:hAnsi="Times New Roman" w:cs="Times New Roman"/>
                <w:sz w:val="28"/>
                <w:szCs w:val="28"/>
              </w:rPr>
              <w:t xml:space="preserve"> и </w:t>
            </w:r>
            <w:r w:rsidRPr="00213747">
              <w:rPr>
                <w:rFonts w:ascii="Times New Roman" w:hAnsi="Times New Roman" w:cs="Times New Roman"/>
                <w:sz w:val="28"/>
                <w:szCs w:val="28"/>
              </w:rPr>
              <w:t>сельских телефонных     стан</w:t>
            </w:r>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ций</w:t>
            </w:r>
            <w:proofErr w:type="spellEnd"/>
            <w:r w:rsidRPr="00213747">
              <w:rPr>
                <w:rFonts w:ascii="Times New Roman" w:hAnsi="Times New Roman" w:cs="Times New Roman"/>
                <w:sz w:val="28"/>
                <w:szCs w:val="28"/>
              </w:rPr>
              <w:t xml:space="preserve">, абонентских  терминалов </w:t>
            </w:r>
            <w:proofErr w:type="spellStart"/>
            <w:r w:rsidRPr="00213747">
              <w:rPr>
                <w:rFonts w:ascii="Times New Roman" w:hAnsi="Times New Roman" w:cs="Times New Roman"/>
                <w:sz w:val="28"/>
                <w:szCs w:val="28"/>
              </w:rPr>
              <w:t>спут</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никовой</w:t>
            </w:r>
            <w:proofErr w:type="spellEnd"/>
            <w:r>
              <w:rPr>
                <w:rFonts w:ascii="Times New Roman" w:hAnsi="Times New Roman" w:cs="Times New Roman"/>
                <w:sz w:val="28"/>
                <w:szCs w:val="28"/>
              </w:rPr>
              <w:t xml:space="preserve"> </w:t>
            </w:r>
            <w:r w:rsidRPr="00213747">
              <w:rPr>
                <w:rFonts w:ascii="Times New Roman" w:hAnsi="Times New Roman" w:cs="Times New Roman"/>
                <w:sz w:val="28"/>
                <w:szCs w:val="28"/>
              </w:rPr>
              <w:t xml:space="preserve">связи, </w:t>
            </w:r>
            <w:r>
              <w:rPr>
                <w:rFonts w:ascii="Times New Roman" w:hAnsi="Times New Roman" w:cs="Times New Roman"/>
                <w:sz w:val="28"/>
                <w:szCs w:val="28"/>
              </w:rPr>
              <w:t xml:space="preserve">станций  </w:t>
            </w:r>
            <w:r w:rsidRPr="00213747">
              <w:rPr>
                <w:rFonts w:ascii="Times New Roman" w:hAnsi="Times New Roman" w:cs="Times New Roman"/>
                <w:sz w:val="28"/>
                <w:szCs w:val="28"/>
              </w:rPr>
              <w:t>проводно</w:t>
            </w:r>
            <w:r>
              <w:rPr>
                <w:rFonts w:ascii="Times New Roman" w:hAnsi="Times New Roman" w:cs="Times New Roman"/>
                <w:sz w:val="28"/>
                <w:szCs w:val="28"/>
              </w:rPr>
              <w:t>г</w:t>
            </w:r>
            <w:r w:rsidRPr="00213747">
              <w:rPr>
                <w:rFonts w:ascii="Times New Roman" w:hAnsi="Times New Roman" w:cs="Times New Roman"/>
                <w:sz w:val="28"/>
                <w:szCs w:val="28"/>
              </w:rPr>
              <w:t>о</w:t>
            </w:r>
            <w:r w:rsidR="00020F39">
              <w:rPr>
                <w:rFonts w:ascii="Times New Roman" w:hAnsi="Times New Roman" w:cs="Times New Roman"/>
                <w:sz w:val="28"/>
                <w:szCs w:val="28"/>
              </w:rPr>
              <w:t xml:space="preserve"> вещания, </w:t>
            </w:r>
            <w:r w:rsidR="00020F39" w:rsidRPr="00213747">
              <w:rPr>
                <w:rFonts w:ascii="Times New Roman" w:hAnsi="Times New Roman" w:cs="Times New Roman"/>
                <w:sz w:val="28"/>
                <w:szCs w:val="28"/>
              </w:rPr>
              <w:t>объекто</w:t>
            </w:r>
            <w:r w:rsidR="00020F39">
              <w:rPr>
                <w:rFonts w:ascii="Times New Roman" w:hAnsi="Times New Roman" w:cs="Times New Roman"/>
                <w:sz w:val="28"/>
                <w:szCs w:val="28"/>
              </w:rPr>
              <w:t>в</w:t>
            </w:r>
            <w:r w:rsidR="00020F39" w:rsidRPr="00213747">
              <w:rPr>
                <w:rFonts w:ascii="Times New Roman" w:hAnsi="Times New Roman" w:cs="Times New Roman"/>
                <w:sz w:val="28"/>
                <w:szCs w:val="28"/>
              </w:rPr>
              <w:t xml:space="preserve"> </w:t>
            </w:r>
            <w:r w:rsidR="00020F39">
              <w:rPr>
                <w:rFonts w:ascii="Times New Roman" w:hAnsi="Times New Roman" w:cs="Times New Roman"/>
                <w:sz w:val="28"/>
                <w:szCs w:val="28"/>
              </w:rPr>
              <w:t xml:space="preserve">радиовещания   </w:t>
            </w:r>
            <w:r w:rsidR="00020F39" w:rsidRPr="00213747">
              <w:rPr>
                <w:rFonts w:ascii="Times New Roman" w:hAnsi="Times New Roman" w:cs="Times New Roman"/>
                <w:sz w:val="28"/>
                <w:szCs w:val="28"/>
              </w:rPr>
              <w:t>и телевидения, их группы, мощность  (вместимость)</w:t>
            </w:r>
            <w:r w:rsidRPr="00213747">
              <w:rPr>
                <w:rFonts w:ascii="Times New Roman" w:hAnsi="Times New Roman" w:cs="Times New Roman"/>
                <w:sz w:val="28"/>
                <w:szCs w:val="28"/>
              </w:rPr>
              <w:t xml:space="preserve"> </w:t>
            </w:r>
            <w:r w:rsidR="00020F39" w:rsidRPr="00213747">
              <w:rPr>
                <w:rFonts w:ascii="Times New Roman" w:hAnsi="Times New Roman" w:cs="Times New Roman"/>
                <w:sz w:val="28"/>
                <w:szCs w:val="28"/>
              </w:rPr>
              <w:t xml:space="preserve">и  размеры  </w:t>
            </w:r>
            <w:proofErr w:type="spellStart"/>
            <w:r w:rsidR="00020F39" w:rsidRPr="00213747">
              <w:rPr>
                <w:rFonts w:ascii="Times New Roman" w:hAnsi="Times New Roman" w:cs="Times New Roman"/>
                <w:sz w:val="28"/>
                <w:szCs w:val="28"/>
              </w:rPr>
              <w:t>необходи</w:t>
            </w:r>
            <w:proofErr w:type="spellEnd"/>
            <w:r w:rsidR="00020F39">
              <w:rPr>
                <w:rFonts w:ascii="Times New Roman" w:hAnsi="Times New Roman" w:cs="Times New Roman"/>
                <w:sz w:val="28"/>
                <w:szCs w:val="28"/>
              </w:rPr>
              <w:t xml:space="preserve"> </w:t>
            </w:r>
            <w:proofErr w:type="spellStart"/>
            <w:r w:rsidR="00020F39" w:rsidRPr="00213747">
              <w:rPr>
                <w:rFonts w:ascii="Times New Roman" w:hAnsi="Times New Roman" w:cs="Times New Roman"/>
                <w:sz w:val="28"/>
                <w:szCs w:val="28"/>
              </w:rPr>
              <w:t>мых</w:t>
            </w:r>
            <w:proofErr w:type="spellEnd"/>
            <w:r w:rsidR="00020F39" w:rsidRPr="00213747">
              <w:rPr>
                <w:rFonts w:ascii="Times New Roman" w:hAnsi="Times New Roman" w:cs="Times New Roman"/>
                <w:sz w:val="28"/>
                <w:szCs w:val="28"/>
              </w:rPr>
              <w:t xml:space="preserve"> </w:t>
            </w:r>
            <w:r w:rsidR="00020F39">
              <w:rPr>
                <w:rFonts w:ascii="Times New Roman" w:hAnsi="Times New Roman" w:cs="Times New Roman"/>
                <w:sz w:val="28"/>
                <w:szCs w:val="28"/>
              </w:rPr>
              <w:t xml:space="preserve">участков  принимать </w:t>
            </w:r>
            <w:r w:rsidR="00020F39" w:rsidRPr="00213747">
              <w:rPr>
                <w:rFonts w:ascii="Times New Roman" w:hAnsi="Times New Roman" w:cs="Times New Roman"/>
                <w:sz w:val="28"/>
                <w:szCs w:val="28"/>
              </w:rPr>
              <w:t xml:space="preserve">в </w:t>
            </w:r>
            <w:proofErr w:type="spellStart"/>
            <w:r w:rsidR="00020F39" w:rsidRPr="00213747">
              <w:rPr>
                <w:rFonts w:ascii="Times New Roman" w:hAnsi="Times New Roman" w:cs="Times New Roman"/>
                <w:sz w:val="28"/>
                <w:szCs w:val="28"/>
              </w:rPr>
              <w:t>соответст</w:t>
            </w:r>
            <w:proofErr w:type="spellEnd"/>
            <w:r w:rsidR="00020F39">
              <w:rPr>
                <w:rFonts w:ascii="Times New Roman" w:hAnsi="Times New Roman" w:cs="Times New Roman"/>
                <w:sz w:val="28"/>
                <w:szCs w:val="28"/>
              </w:rPr>
              <w:t xml:space="preserve"> </w:t>
            </w:r>
            <w:proofErr w:type="spellStart"/>
            <w:r w:rsidR="00020F39">
              <w:rPr>
                <w:rFonts w:ascii="Times New Roman" w:hAnsi="Times New Roman" w:cs="Times New Roman"/>
                <w:sz w:val="28"/>
                <w:szCs w:val="28"/>
              </w:rPr>
              <w:t>вии</w:t>
            </w:r>
            <w:proofErr w:type="spellEnd"/>
            <w:r w:rsidR="00020F39">
              <w:rPr>
                <w:rFonts w:ascii="Times New Roman" w:hAnsi="Times New Roman" w:cs="Times New Roman"/>
                <w:sz w:val="28"/>
                <w:szCs w:val="28"/>
              </w:rPr>
              <w:t xml:space="preserve"> </w:t>
            </w:r>
            <w:r w:rsidR="00020F39" w:rsidRPr="00213747">
              <w:rPr>
                <w:rFonts w:ascii="Times New Roman" w:hAnsi="Times New Roman" w:cs="Times New Roman"/>
                <w:sz w:val="28"/>
                <w:szCs w:val="28"/>
              </w:rPr>
              <w:t xml:space="preserve">с действующими нормами  и </w:t>
            </w:r>
            <w:r w:rsidR="00020F39">
              <w:rPr>
                <w:rFonts w:ascii="Times New Roman" w:hAnsi="Times New Roman" w:cs="Times New Roman"/>
                <w:sz w:val="28"/>
                <w:szCs w:val="28"/>
              </w:rPr>
              <w:t xml:space="preserve">правилами, </w:t>
            </w:r>
            <w:r w:rsidR="00020F39" w:rsidRPr="00213747">
              <w:rPr>
                <w:rFonts w:ascii="Times New Roman" w:hAnsi="Times New Roman" w:cs="Times New Roman"/>
                <w:sz w:val="28"/>
                <w:szCs w:val="28"/>
              </w:rPr>
              <w:t>радиус</w:t>
            </w:r>
            <w:r w:rsidRPr="00213747">
              <w:rPr>
                <w:rFonts w:ascii="Times New Roman" w:hAnsi="Times New Roman" w:cs="Times New Roman"/>
                <w:sz w:val="28"/>
                <w:szCs w:val="28"/>
              </w:rPr>
              <w:t xml:space="preserve"> </w:t>
            </w:r>
            <w:r w:rsidR="00020F39" w:rsidRPr="00213747">
              <w:rPr>
                <w:rFonts w:ascii="Times New Roman" w:hAnsi="Times New Roman" w:cs="Times New Roman"/>
                <w:sz w:val="28"/>
                <w:szCs w:val="28"/>
              </w:rPr>
              <w:t xml:space="preserve">обслуживания: для многоэтажной  жилой застройки - 500 м;   </w:t>
            </w:r>
          </w:p>
          <w:p w:rsidR="00CD256A" w:rsidRDefault="00020F39" w:rsidP="00CE3040">
            <w:pPr>
              <w:widowControl w:val="0"/>
              <w:autoSpaceDE w:val="0"/>
              <w:autoSpaceDN w:val="0"/>
              <w:adjustRightInd w:val="0"/>
              <w:ind w:left="-72" w:right="-108"/>
              <w:rPr>
                <w:rFonts w:ascii="Times New Roman" w:hAnsi="Times New Roman" w:cs="Times New Roman"/>
                <w:sz w:val="28"/>
                <w:szCs w:val="28"/>
              </w:rPr>
            </w:pPr>
            <w:r w:rsidRPr="00213747">
              <w:rPr>
                <w:rFonts w:ascii="Times New Roman" w:hAnsi="Times New Roman" w:cs="Times New Roman"/>
                <w:sz w:val="28"/>
                <w:szCs w:val="28"/>
              </w:rPr>
              <w:t xml:space="preserve">для  малоэтажной  жилой застройки - 800 м                </w:t>
            </w:r>
            <w:r w:rsidR="00CE3040" w:rsidRPr="00213747">
              <w:rPr>
                <w:rFonts w:ascii="Times New Roman" w:hAnsi="Times New Roman" w:cs="Times New Roman"/>
                <w:sz w:val="28"/>
                <w:szCs w:val="28"/>
              </w:rPr>
              <w:t xml:space="preserve">                  </w:t>
            </w:r>
          </w:p>
        </w:tc>
      </w:tr>
      <w:tr w:rsidR="00CD256A" w:rsidTr="00020F39">
        <w:trPr>
          <w:trHeight w:val="336"/>
        </w:trPr>
        <w:tc>
          <w:tcPr>
            <w:tcW w:w="5160" w:type="dxa"/>
          </w:tcPr>
          <w:p w:rsidR="00CD256A" w:rsidRPr="00213747" w:rsidRDefault="00020F39"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Юридические консультации</w:t>
            </w:r>
          </w:p>
        </w:tc>
        <w:tc>
          <w:tcPr>
            <w:tcW w:w="2070" w:type="dxa"/>
          </w:tcPr>
          <w:p w:rsidR="00CD256A" w:rsidRPr="00213747" w:rsidRDefault="00020F39"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 xml:space="preserve">1 юрист-  адвокат  </w:t>
            </w:r>
          </w:p>
        </w:tc>
        <w:tc>
          <w:tcPr>
            <w:tcW w:w="4980" w:type="dxa"/>
          </w:tcPr>
          <w:p w:rsidR="00CD256A" w:rsidRDefault="00020F39" w:rsidP="002B362F">
            <w:pPr>
              <w:widowControl w:val="0"/>
              <w:autoSpaceDE w:val="0"/>
              <w:autoSpaceDN w:val="0"/>
              <w:adjustRightInd w:val="0"/>
              <w:ind w:left="-72"/>
              <w:jc w:val="center"/>
              <w:rPr>
                <w:rFonts w:ascii="Times New Roman" w:hAnsi="Times New Roman" w:cs="Times New Roman"/>
                <w:sz w:val="28"/>
                <w:szCs w:val="28"/>
              </w:rPr>
            </w:pPr>
            <w:r w:rsidRPr="00213747">
              <w:rPr>
                <w:rFonts w:ascii="Times New Roman" w:hAnsi="Times New Roman" w:cs="Times New Roman"/>
                <w:sz w:val="28"/>
                <w:szCs w:val="28"/>
              </w:rPr>
              <w:t>1 на 10 тыс. жителей</w:t>
            </w:r>
          </w:p>
        </w:tc>
        <w:tc>
          <w:tcPr>
            <w:tcW w:w="4695" w:type="dxa"/>
          </w:tcPr>
          <w:p w:rsidR="00CD256A" w:rsidRDefault="00020F39"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по     заданию  </w:t>
            </w:r>
            <w:r w:rsidRPr="00213747">
              <w:rPr>
                <w:rFonts w:ascii="Times New Roman" w:hAnsi="Times New Roman" w:cs="Times New Roman"/>
                <w:sz w:val="28"/>
                <w:szCs w:val="28"/>
              </w:rPr>
              <w:t xml:space="preserve">на </w:t>
            </w:r>
            <w:r>
              <w:rPr>
                <w:rFonts w:ascii="Times New Roman" w:hAnsi="Times New Roman" w:cs="Times New Roman"/>
                <w:sz w:val="28"/>
                <w:szCs w:val="28"/>
              </w:rPr>
              <w:t xml:space="preserve"> </w:t>
            </w:r>
            <w:r w:rsidRPr="00213747">
              <w:rPr>
                <w:rFonts w:ascii="Times New Roman" w:hAnsi="Times New Roman" w:cs="Times New Roman"/>
                <w:sz w:val="28"/>
                <w:szCs w:val="28"/>
              </w:rPr>
              <w:t>проектирование</w:t>
            </w:r>
          </w:p>
        </w:tc>
        <w:tc>
          <w:tcPr>
            <w:tcW w:w="4775" w:type="dxa"/>
          </w:tcPr>
          <w:p w:rsidR="00CD256A" w:rsidRDefault="00CD256A" w:rsidP="00CF6EEA">
            <w:pPr>
              <w:widowControl w:val="0"/>
              <w:autoSpaceDE w:val="0"/>
              <w:autoSpaceDN w:val="0"/>
              <w:adjustRightInd w:val="0"/>
              <w:ind w:left="-72"/>
              <w:rPr>
                <w:rFonts w:ascii="Times New Roman" w:hAnsi="Times New Roman" w:cs="Times New Roman"/>
                <w:sz w:val="28"/>
                <w:szCs w:val="28"/>
              </w:rPr>
            </w:pPr>
          </w:p>
        </w:tc>
      </w:tr>
      <w:tr w:rsidR="004A77B6" w:rsidTr="00020F39">
        <w:trPr>
          <w:trHeight w:val="336"/>
        </w:trPr>
        <w:tc>
          <w:tcPr>
            <w:tcW w:w="5160" w:type="dxa"/>
          </w:tcPr>
          <w:p w:rsidR="004A77B6" w:rsidRPr="00213747" w:rsidRDefault="00020F39"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Нотариальные конторы</w:t>
            </w:r>
          </w:p>
        </w:tc>
        <w:tc>
          <w:tcPr>
            <w:tcW w:w="2070" w:type="dxa"/>
          </w:tcPr>
          <w:p w:rsidR="004A77B6" w:rsidRPr="00213747" w:rsidRDefault="00020F39" w:rsidP="00CF6EEA">
            <w:pPr>
              <w:widowControl w:val="0"/>
              <w:autoSpaceDE w:val="0"/>
              <w:autoSpaceDN w:val="0"/>
              <w:adjustRightInd w:val="0"/>
              <w:ind w:left="-72"/>
              <w:rPr>
                <w:rFonts w:ascii="Times New Roman" w:hAnsi="Times New Roman" w:cs="Times New Roman"/>
                <w:sz w:val="28"/>
                <w:szCs w:val="28"/>
              </w:rPr>
            </w:pPr>
            <w:r w:rsidRPr="00213747">
              <w:rPr>
                <w:rFonts w:ascii="Times New Roman" w:hAnsi="Times New Roman" w:cs="Times New Roman"/>
                <w:sz w:val="28"/>
                <w:szCs w:val="28"/>
              </w:rPr>
              <w:t>1 нотариус</w:t>
            </w:r>
          </w:p>
        </w:tc>
        <w:tc>
          <w:tcPr>
            <w:tcW w:w="4980" w:type="dxa"/>
          </w:tcPr>
          <w:p w:rsidR="004A77B6" w:rsidRDefault="00020F39" w:rsidP="002B362F">
            <w:pPr>
              <w:widowControl w:val="0"/>
              <w:autoSpaceDE w:val="0"/>
              <w:autoSpaceDN w:val="0"/>
              <w:adjustRightInd w:val="0"/>
              <w:ind w:left="-72"/>
              <w:jc w:val="center"/>
              <w:rPr>
                <w:rFonts w:ascii="Times New Roman" w:hAnsi="Times New Roman" w:cs="Times New Roman"/>
                <w:sz w:val="28"/>
                <w:szCs w:val="28"/>
              </w:rPr>
            </w:pPr>
            <w:r>
              <w:rPr>
                <w:rFonts w:ascii="Times New Roman" w:hAnsi="Times New Roman" w:cs="Times New Roman"/>
                <w:sz w:val="28"/>
                <w:szCs w:val="28"/>
              </w:rPr>
              <w:t>1 на 3</w:t>
            </w:r>
            <w:r w:rsidRPr="00213747">
              <w:rPr>
                <w:rFonts w:ascii="Times New Roman" w:hAnsi="Times New Roman" w:cs="Times New Roman"/>
                <w:sz w:val="28"/>
                <w:szCs w:val="28"/>
              </w:rPr>
              <w:t>0 тыс. жителей</w:t>
            </w:r>
          </w:p>
        </w:tc>
        <w:tc>
          <w:tcPr>
            <w:tcW w:w="4695" w:type="dxa"/>
          </w:tcPr>
          <w:p w:rsidR="004A77B6" w:rsidRDefault="00020F39" w:rsidP="00CF6EEA">
            <w:pPr>
              <w:widowControl w:val="0"/>
              <w:autoSpaceDE w:val="0"/>
              <w:autoSpaceDN w:val="0"/>
              <w:adjustRightInd w:val="0"/>
              <w:ind w:left="-72"/>
              <w:rPr>
                <w:rFonts w:ascii="Times New Roman" w:hAnsi="Times New Roman" w:cs="Times New Roman"/>
                <w:sz w:val="28"/>
                <w:szCs w:val="28"/>
              </w:rPr>
            </w:pPr>
            <w:r>
              <w:rPr>
                <w:rFonts w:ascii="Times New Roman" w:hAnsi="Times New Roman" w:cs="Times New Roman"/>
                <w:sz w:val="28"/>
                <w:szCs w:val="28"/>
              </w:rPr>
              <w:t xml:space="preserve">по     заданию  </w:t>
            </w:r>
            <w:r w:rsidRPr="00213747">
              <w:rPr>
                <w:rFonts w:ascii="Times New Roman" w:hAnsi="Times New Roman" w:cs="Times New Roman"/>
                <w:sz w:val="28"/>
                <w:szCs w:val="28"/>
              </w:rPr>
              <w:t xml:space="preserve">на </w:t>
            </w:r>
            <w:r>
              <w:rPr>
                <w:rFonts w:ascii="Times New Roman" w:hAnsi="Times New Roman" w:cs="Times New Roman"/>
                <w:sz w:val="28"/>
                <w:szCs w:val="28"/>
              </w:rPr>
              <w:t xml:space="preserve"> </w:t>
            </w:r>
            <w:r w:rsidRPr="00213747">
              <w:rPr>
                <w:rFonts w:ascii="Times New Roman" w:hAnsi="Times New Roman" w:cs="Times New Roman"/>
                <w:sz w:val="28"/>
                <w:szCs w:val="28"/>
              </w:rPr>
              <w:t>проектирование</w:t>
            </w:r>
          </w:p>
        </w:tc>
        <w:tc>
          <w:tcPr>
            <w:tcW w:w="4775" w:type="dxa"/>
          </w:tcPr>
          <w:p w:rsidR="004A77B6" w:rsidRDefault="004A77B6" w:rsidP="00CF6EEA">
            <w:pPr>
              <w:widowControl w:val="0"/>
              <w:autoSpaceDE w:val="0"/>
              <w:autoSpaceDN w:val="0"/>
              <w:adjustRightInd w:val="0"/>
              <w:ind w:left="-72"/>
              <w:rPr>
                <w:rFonts w:ascii="Times New Roman" w:hAnsi="Times New Roman" w:cs="Times New Roman"/>
                <w:sz w:val="28"/>
                <w:szCs w:val="28"/>
              </w:rPr>
            </w:pPr>
          </w:p>
        </w:tc>
      </w:tr>
    </w:tbl>
    <w:p w:rsidR="00CF6EEA" w:rsidRPr="00213747" w:rsidRDefault="00CF6EEA" w:rsidP="00CF6EEA">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outlineLvl w:val="2"/>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Размеры земельных участков</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учреждений начального профессионального образования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240"/>
        <w:gridCol w:w="1560"/>
        <w:gridCol w:w="1560"/>
        <w:gridCol w:w="1560"/>
        <w:gridCol w:w="1560"/>
      </w:tblGrid>
      <w:tr w:rsidR="003F40AB" w:rsidRPr="00213747">
        <w:trPr>
          <w:trHeight w:val="600"/>
          <w:tblCellSpacing w:w="5" w:type="nil"/>
        </w:trPr>
        <w:tc>
          <w:tcPr>
            <w:tcW w:w="3240" w:type="dxa"/>
            <w:vMerge w:val="restart"/>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Учреждения начального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профессионального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образования       </w:t>
            </w:r>
          </w:p>
        </w:tc>
        <w:tc>
          <w:tcPr>
            <w:tcW w:w="6240" w:type="dxa"/>
            <w:gridSpan w:val="4"/>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Размер земельных участков  (га) при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вместимости учреждений             </w:t>
            </w:r>
          </w:p>
        </w:tc>
      </w:tr>
      <w:tr w:rsidR="003F40AB" w:rsidRPr="00213747">
        <w:trPr>
          <w:trHeight w:val="400"/>
          <w:tblCellSpacing w:w="5" w:type="nil"/>
        </w:trPr>
        <w:tc>
          <w:tcPr>
            <w:tcW w:w="324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до 300 чел.</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300 - 400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чел.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400 - 600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чел.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600 - 1000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чел.    </w:t>
            </w:r>
          </w:p>
        </w:tc>
      </w:tr>
      <w:tr w:rsidR="003F40AB" w:rsidRPr="00213747">
        <w:trPr>
          <w:trHeight w:val="400"/>
          <w:tblCellSpacing w:w="5" w:type="nil"/>
        </w:trPr>
        <w:tc>
          <w:tcPr>
            <w:tcW w:w="3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Для всех  образовательных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учреждений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2,4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3,1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3,7    </w:t>
            </w:r>
          </w:p>
        </w:tc>
      </w:tr>
      <w:tr w:rsidR="003F40AB" w:rsidRPr="00213747">
        <w:trPr>
          <w:trHeight w:val="400"/>
          <w:tblCellSpacing w:w="5" w:type="nil"/>
        </w:trPr>
        <w:tc>
          <w:tcPr>
            <w:tcW w:w="3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Сельскохозяйственного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профиля </w:t>
            </w:r>
            <w:hyperlink w:anchor="Par5004" w:history="1">
              <w:r w:rsidRPr="00213747">
                <w:rPr>
                  <w:rFonts w:ascii="Times New Roman" w:hAnsi="Times New Roman" w:cs="Times New Roman"/>
                  <w:color w:val="0000FF"/>
                  <w:sz w:val="28"/>
                  <w:szCs w:val="28"/>
                </w:rPr>
                <w:t>(1)</w:t>
              </w:r>
            </w:hyperlink>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2 - 3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2,4 - 3,6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3,1 - 4,2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3,7 - 4,6 </w:t>
            </w:r>
          </w:p>
        </w:tc>
      </w:tr>
      <w:tr w:rsidR="003F40AB" w:rsidRPr="00213747">
        <w:trPr>
          <w:trHeight w:val="400"/>
          <w:tblCellSpacing w:w="5" w:type="nil"/>
        </w:trPr>
        <w:tc>
          <w:tcPr>
            <w:tcW w:w="3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Размещаемых   в   районах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реконструкции </w:t>
            </w:r>
            <w:hyperlink w:anchor="Par5005" w:history="1">
              <w:r w:rsidRPr="00213747">
                <w:rPr>
                  <w:rFonts w:ascii="Times New Roman" w:hAnsi="Times New Roman" w:cs="Times New Roman"/>
                  <w:color w:val="0000FF"/>
                  <w:sz w:val="28"/>
                  <w:szCs w:val="28"/>
                </w:rPr>
                <w:t>(2)</w:t>
              </w:r>
            </w:hyperlink>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1,2 - 2,4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1,5 - 3,1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1,9 - 3,7 </w:t>
            </w:r>
          </w:p>
        </w:tc>
      </w:tr>
      <w:tr w:rsidR="003F40AB" w:rsidRPr="00213747">
        <w:trPr>
          <w:tblCellSpacing w:w="5" w:type="nil"/>
        </w:trPr>
        <w:tc>
          <w:tcPr>
            <w:tcW w:w="324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Гуманитарного профиля </w:t>
            </w:r>
            <w:hyperlink w:anchor="Par5006" w:history="1">
              <w:r w:rsidRPr="00213747">
                <w:rPr>
                  <w:rFonts w:ascii="Times New Roman" w:hAnsi="Times New Roman" w:cs="Times New Roman"/>
                  <w:color w:val="0000FF"/>
                  <w:sz w:val="28"/>
                  <w:szCs w:val="28"/>
                </w:rPr>
                <w:t>(3)</w:t>
              </w:r>
            </w:hyperlink>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1,4 - 2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1,7 - 2,4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2,2 - 3,1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2,6 - 3,7 </w:t>
            </w:r>
          </w:p>
        </w:tc>
      </w:tr>
    </w:tbl>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31" w:name="Par5003"/>
      <w:bookmarkEnd w:id="131"/>
      <w:r w:rsidRPr="00213747">
        <w:rPr>
          <w:rFonts w:ascii="Times New Roman" w:hAnsi="Times New Roman" w:cs="Times New Roman"/>
          <w:sz w:val="28"/>
          <w:szCs w:val="28"/>
        </w:rPr>
        <w:t>&lt;*&gt; В указанные размеры участков не входят участки общежитий, опытных полей и учебных полигонов.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32" w:name="Par5004"/>
      <w:bookmarkEnd w:id="132"/>
      <w:r w:rsidRPr="00213747">
        <w:rPr>
          <w:rFonts w:ascii="Times New Roman" w:hAnsi="Times New Roman" w:cs="Times New Roman"/>
          <w:sz w:val="28"/>
          <w:szCs w:val="28"/>
        </w:rPr>
        <w:t>(1) Допускается увеличение, но не более чем на 50 процентов.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33" w:name="Par5005"/>
      <w:bookmarkEnd w:id="133"/>
      <w:r w:rsidRPr="00213747">
        <w:rPr>
          <w:rFonts w:ascii="Times New Roman" w:hAnsi="Times New Roman" w:cs="Times New Roman"/>
          <w:sz w:val="28"/>
          <w:szCs w:val="28"/>
        </w:rPr>
        <w:t>(2) Допускается сокращение, но не более чем на 50 процентов.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34" w:name="Par5006"/>
      <w:bookmarkEnd w:id="134"/>
      <w:r w:rsidRPr="00213747">
        <w:rPr>
          <w:rFonts w:ascii="Times New Roman" w:hAnsi="Times New Roman" w:cs="Times New Roman"/>
          <w:sz w:val="28"/>
          <w:szCs w:val="28"/>
        </w:rPr>
        <w:t>(3) Допускается сокращение, но не более чем на 30 процентов.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3F40AB" w:rsidRPr="00213747" w:rsidRDefault="00657B14">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135" w:name="Par5012"/>
      <w:bookmarkEnd w:id="135"/>
      <w:r>
        <w:rPr>
          <w:rFonts w:ascii="Times New Roman" w:hAnsi="Times New Roman" w:cs="Times New Roman"/>
          <w:sz w:val="28"/>
          <w:szCs w:val="28"/>
        </w:rPr>
        <w:t>Приложение 3</w:t>
      </w:r>
      <w:r w:rsidR="003F40AB" w:rsidRPr="00213747">
        <w:rPr>
          <w:rFonts w:ascii="Times New Roman" w:hAnsi="Times New Roman" w:cs="Times New Roman"/>
          <w:sz w:val="28"/>
          <w:szCs w:val="28"/>
        </w:rPr>
        <w:t xml:space="preserve"> (справочное)</w:t>
      </w: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r w:rsidRPr="00213747">
        <w:rPr>
          <w:rFonts w:ascii="Times New Roman" w:hAnsi="Times New Roman" w:cs="Times New Roman"/>
          <w:sz w:val="28"/>
          <w:szCs w:val="28"/>
        </w:rPr>
        <w:t>к местным Нормативам градостроительного</w:t>
      </w: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r w:rsidRPr="00213747">
        <w:rPr>
          <w:rFonts w:ascii="Times New Roman" w:hAnsi="Times New Roman" w:cs="Times New Roman"/>
          <w:sz w:val="28"/>
          <w:szCs w:val="28"/>
        </w:rPr>
        <w:t xml:space="preserve">проектирования </w:t>
      </w:r>
      <w:r w:rsidR="00096742">
        <w:rPr>
          <w:rFonts w:ascii="Times New Roman" w:hAnsi="Times New Roman" w:cs="Times New Roman"/>
          <w:sz w:val="28"/>
          <w:szCs w:val="28"/>
        </w:rPr>
        <w:t>Ковернинского муниципального</w:t>
      </w:r>
    </w:p>
    <w:p w:rsidR="003F40AB" w:rsidRPr="00213747" w:rsidRDefault="00096742">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района </w:t>
      </w:r>
      <w:r w:rsidR="003F40AB" w:rsidRPr="00213747">
        <w:rPr>
          <w:rFonts w:ascii="Times New Roman" w:hAnsi="Times New Roman" w:cs="Times New Roman"/>
          <w:sz w:val="28"/>
          <w:szCs w:val="28"/>
        </w:rPr>
        <w:t>Нижегородской области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bookmarkStart w:id="136" w:name="Par5017"/>
      <w:bookmarkEnd w:id="136"/>
      <w:r w:rsidRPr="00213747">
        <w:rPr>
          <w:rFonts w:ascii="Times New Roman" w:hAnsi="Times New Roman" w:cs="Times New Roman"/>
          <w:sz w:val="28"/>
          <w:szCs w:val="28"/>
        </w:rPr>
        <w:t>НОРМЫ</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РАСХОДА ВОДЫ ПОТРЕБИТЕЛЯМИ</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sectPr w:rsidR="003F40AB" w:rsidRPr="00213747" w:rsidSect="00213747">
          <w:pgSz w:w="16838" w:h="11905" w:orient="landscape"/>
          <w:pgMar w:top="567" w:right="567" w:bottom="567" w:left="1134" w:header="720" w:footer="720" w:gutter="0"/>
          <w:cols w:space="720"/>
          <w:noEndnote/>
        </w:sectPr>
      </w:pP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4680"/>
        <w:gridCol w:w="1800"/>
        <w:gridCol w:w="1320"/>
        <w:gridCol w:w="1560"/>
      </w:tblGrid>
      <w:tr w:rsidR="003F40AB" w:rsidRPr="00213747">
        <w:trPr>
          <w:trHeight w:val="600"/>
          <w:tblCellSpacing w:w="5" w:type="nil"/>
        </w:trPr>
        <w:tc>
          <w:tcPr>
            <w:tcW w:w="4680" w:type="dxa"/>
            <w:vMerge w:val="restart"/>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Водопотребители</w:t>
            </w:r>
            <w:proofErr w:type="spellEnd"/>
            <w:r w:rsidRPr="00213747">
              <w:rPr>
                <w:rFonts w:ascii="Times New Roman" w:hAnsi="Times New Roman" w:cs="Times New Roman"/>
                <w:sz w:val="28"/>
                <w:szCs w:val="28"/>
              </w:rPr>
              <w:t xml:space="preserve">           </w:t>
            </w:r>
          </w:p>
        </w:tc>
        <w:tc>
          <w:tcPr>
            <w:tcW w:w="1800" w:type="dxa"/>
            <w:vMerge w:val="restart"/>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Измеритель  </w:t>
            </w:r>
          </w:p>
        </w:tc>
        <w:tc>
          <w:tcPr>
            <w:tcW w:w="2880" w:type="dxa"/>
            <w:gridSpan w:val="2"/>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Норма расхода воды (в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том числе горячей), л</w:t>
            </w:r>
          </w:p>
        </w:tc>
      </w:tr>
      <w:tr w:rsidR="003F40AB" w:rsidRPr="00213747">
        <w:trPr>
          <w:trHeight w:val="800"/>
          <w:tblCellSpacing w:w="5" w:type="nil"/>
        </w:trPr>
        <w:tc>
          <w:tcPr>
            <w:tcW w:w="468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8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 средние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сутки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 сутки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наибольшего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roofErr w:type="spellStart"/>
            <w:r w:rsidRPr="00213747">
              <w:rPr>
                <w:rFonts w:ascii="Times New Roman" w:hAnsi="Times New Roman" w:cs="Times New Roman"/>
                <w:sz w:val="28"/>
                <w:szCs w:val="28"/>
              </w:rPr>
              <w:t>водопотреб</w:t>
            </w:r>
            <w:proofErr w:type="spellEnd"/>
            <w:r w:rsidRPr="00213747">
              <w:rPr>
                <w:rFonts w:ascii="Times New Roman" w:hAnsi="Times New Roman" w:cs="Times New Roman"/>
                <w:sz w:val="28"/>
                <w:szCs w:val="28"/>
              </w:rPr>
              <w:t>-</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roofErr w:type="spellStart"/>
            <w:r w:rsidRPr="00213747">
              <w:rPr>
                <w:rFonts w:ascii="Times New Roman" w:hAnsi="Times New Roman" w:cs="Times New Roman"/>
                <w:sz w:val="28"/>
                <w:szCs w:val="28"/>
              </w:rPr>
              <w:t>ления</w:t>
            </w:r>
            <w:proofErr w:type="spellEnd"/>
            <w:r w:rsidRPr="00213747">
              <w:rPr>
                <w:rFonts w:ascii="Times New Roman" w:hAnsi="Times New Roman" w:cs="Times New Roman"/>
                <w:sz w:val="28"/>
                <w:szCs w:val="28"/>
              </w:rPr>
              <w:t xml:space="preserve">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Жилые дома квартирного типа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  водопроводом  и  канализацией  без</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ванн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95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 газоснабжением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150     </w:t>
            </w:r>
          </w:p>
        </w:tc>
      </w:tr>
      <w:tr w:rsidR="003F40AB" w:rsidRPr="00213747">
        <w:trPr>
          <w:trHeight w:val="6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   водопроводом,   канализацией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ваннами     с      водонагревателями,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работающими на твердом топливе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180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   водопроводом,   канализацией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ваннами с газовыми водонагревателями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190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225     </w:t>
            </w:r>
          </w:p>
        </w:tc>
      </w:tr>
      <w:tr w:rsidR="003F40AB" w:rsidRPr="00213747">
        <w:trPr>
          <w:trHeight w:val="6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     быстродействующими     газовыми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нагревателями     и     многоточечным</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roofErr w:type="spellStart"/>
            <w:r w:rsidRPr="00213747">
              <w:rPr>
                <w:rFonts w:ascii="Times New Roman" w:hAnsi="Times New Roman" w:cs="Times New Roman"/>
                <w:sz w:val="28"/>
                <w:szCs w:val="28"/>
              </w:rPr>
              <w:t>водоразбором</w:t>
            </w:r>
            <w:proofErr w:type="spellEnd"/>
            <w:r w:rsidRPr="00213747">
              <w:rPr>
                <w:rFonts w:ascii="Times New Roman" w:hAnsi="Times New Roman" w:cs="Times New Roman"/>
                <w:sz w:val="28"/>
                <w:szCs w:val="28"/>
              </w:rPr>
              <w:t xml:space="preserve">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210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250     </w:t>
            </w:r>
          </w:p>
        </w:tc>
      </w:tr>
      <w:tr w:rsidR="003F40AB" w:rsidRPr="00213747">
        <w:trPr>
          <w:trHeight w:val="6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      централизованным       горячим</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водоснабжением,         оборудованные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умывальниками, мойками и душами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195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230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  сидячими  ваннами,  оборудованными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душами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230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275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 ваннами длиной от 1500 до 1700  мм,</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оборудованными душами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250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300     </w:t>
            </w:r>
          </w:p>
        </w:tc>
      </w:tr>
      <w:tr w:rsidR="003F40AB" w:rsidRPr="00213747">
        <w:trPr>
          <w:trHeight w:val="8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высотой    свыше    12    этажей    с</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централизованным              горячим</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водоснабжением     и      повышенными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требованиями к их благоустройству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360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400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Общежития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 общими душевыми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85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 душами при всех жилых комнатах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110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120     </w:t>
            </w:r>
          </w:p>
        </w:tc>
      </w:tr>
      <w:tr w:rsidR="003F40AB" w:rsidRPr="00213747">
        <w:trPr>
          <w:trHeight w:val="6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 общими кухнями и блоками душевых на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этажах при жилых  комнатах  в  каждой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секции здания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140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160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Гостиницы,  пансионаты  и  мотели   с</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общими ваннами и душами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120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Гостиницы и пансионаты  с  душами  во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всех отдельных номерах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230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230     </w:t>
            </w:r>
          </w:p>
        </w:tc>
      </w:tr>
      <w:tr w:rsidR="003F40AB" w:rsidRPr="00213747">
        <w:trPr>
          <w:trHeight w:val="6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Гостиницы  с  ваннами   в   отдельных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номерах,  процент  от  общего   числа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номеров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25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75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250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250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до 100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житель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300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300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Больницы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 общими ваннами и душевыми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койка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115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115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 санитарными узлами, приближенными к</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палатам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койка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инфекционные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койка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240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240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Санатории и дома отдыха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 ваннами при всех жилых комнатах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койка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 душами при всех жилых комнатах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койка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150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Поликлиники и амбулатории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больной в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смену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13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Детские ясли - сады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 дневным пребыванием детей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со    столовыми,    работающими    на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полуфабрикатах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ребенок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21,5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30     </w:t>
            </w:r>
          </w:p>
        </w:tc>
      </w:tr>
      <w:tr w:rsidR="003F40AB" w:rsidRPr="00213747">
        <w:trPr>
          <w:trHeight w:val="6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со столовыми, работающими на сырье,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прачечными,            оборудованными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автоматическими стиральными машинами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ребенок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75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105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 круглосуточным пребыванием детей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со    столовыми,    работающими    на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полуфабрикатах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ребенок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39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55     </w:t>
            </w:r>
          </w:p>
        </w:tc>
      </w:tr>
      <w:tr w:rsidR="003F40AB" w:rsidRPr="00213747">
        <w:trPr>
          <w:trHeight w:val="6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со столовыми, работающими на сырье,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прачечными,            оборудованными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автоматическими стиральными машинами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ребенок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93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130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Детские   лагеря   (в    том    числе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круглогодичного действия)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6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со столовыми, работающими на сырье,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прачечными,            оборудованными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автоматическими стиральными машинами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место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200     </w:t>
            </w:r>
          </w:p>
        </w:tc>
      </w:tr>
      <w:tr w:rsidR="003F40AB" w:rsidRPr="00213747">
        <w:trPr>
          <w:trHeight w:val="6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со    столовыми,    работающими    на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полуфабрикатах,  и  стиркой  белья  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централизованных прачечных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место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55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55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Прачечные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механизированные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кг сухого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белья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75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75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немеханизированные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кг сухого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белья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Административные здания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работающий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     </w:t>
            </w:r>
          </w:p>
        </w:tc>
      </w:tr>
      <w:tr w:rsidR="003F40AB" w:rsidRPr="00213747">
        <w:trPr>
          <w:trHeight w:val="8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Учебные заведения (в том числе высшие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и средние специальные) с душевыми при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гимнастических  залах   и   буфетами,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реализующими готовую продукцию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учащийся 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преподаватель</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17,2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Лаборатории    высших    и    средних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специальных учебных заведений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прибор в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смену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224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260     </w:t>
            </w:r>
          </w:p>
        </w:tc>
      </w:tr>
      <w:tr w:rsidR="003F40AB" w:rsidRPr="00213747">
        <w:trPr>
          <w:trHeight w:val="8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Общеобразовательные школы с  душевыми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при гимнастических залах и столовыми,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работающими на полуфабрикатах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учащийся 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преподаватель</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в смену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11,5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То же с продленным днем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то же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14     </w:t>
            </w:r>
          </w:p>
        </w:tc>
      </w:tr>
      <w:tr w:rsidR="003F40AB" w:rsidRPr="00213747">
        <w:trPr>
          <w:trHeight w:val="8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Профессионально-технические училища с</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душевыми при гимнастических  залах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столовыми,       работающими       на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полуфабрикатах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учащийся 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преподаватель</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в смену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23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Школы-интернаты с помещениями        </w:t>
            </w:r>
          </w:p>
        </w:tc>
        <w:tc>
          <w:tcPr>
            <w:tcW w:w="1800" w:type="dxa"/>
            <w:vMerge w:val="restart"/>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учащийся 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преподаватель</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в смену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9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10,5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учебными     (с     душевыми      при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гимнастических залах)                </w:t>
            </w:r>
          </w:p>
        </w:tc>
        <w:tc>
          <w:tcPr>
            <w:tcW w:w="1800" w:type="dxa"/>
            <w:vMerge/>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спальными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место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70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70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Научно-исследовательские институты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лаборатории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химического профиля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работающий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460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570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биологического профиля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работающий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310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370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физического профиля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работающий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125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155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естественных наук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работающий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Аптеки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торговый зал и подсобные помещения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работающий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лаборатория приготовления лекарств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работающий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310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370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Предприятия общественного питания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для приготовления пищи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реализуемой в обеденном зале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условное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блюдо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продаваемой на дом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условное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блюдо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выпускающие полуфабрикаты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мясные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т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6700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рыбные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т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6400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овощные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т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4400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кулинарные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т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7700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Магазины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10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продовольственные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работающий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в смену (20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кв. м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торгового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зала)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250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250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промтоварные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работающий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в смену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Парикмахерские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рабочее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место в смену</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56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60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Кинотеатры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место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Клубы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место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8,6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Театры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для зрителей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место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для артистов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человек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Стадионы и спортзалы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для зрителей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место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для физкультурников (с учетом  приема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душа)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человек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для спортсменов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человек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Плавательные бассейны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8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пополнение бассейна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процент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вместимости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бассейна в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сутки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для зрителей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место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для  спортсменов  (с  учетом   приема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душа)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человек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100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100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Бани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для  мытья  в  мыльной  с  тазами  на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скамьях и ополаскиванием в душе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посетитель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180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то  же  с   приемом   оздоровительных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процедур и ополаскиванием в душе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посетитель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290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душевая кабина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посетитель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360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ванная кабина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посетитель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540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Душевые    в    бытовых    помещениях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промышленных предприятий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душевая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сетка в смену</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500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Цеха с тепловыделениями свыше 84  кДж</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на 1 куб. м/ч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человек в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смену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45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Остальные цеха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человек в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смену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25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Расход воды на поливку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травяного покрова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кв. м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футбольного поля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кв. м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0,5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0,5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остальных спортивных сооружений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кв. м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1,5   </w:t>
            </w:r>
          </w:p>
        </w:tc>
      </w:tr>
      <w:tr w:rsidR="003F40AB" w:rsidRPr="00213747">
        <w:trPr>
          <w:trHeight w:val="6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усовершенствованных         покрытий,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тротуаров,    площадей,     заводских</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проездов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кв. м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0,4 - 0,5</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0,4 - 0,5 </w:t>
            </w:r>
          </w:p>
        </w:tc>
      </w:tr>
      <w:tr w:rsidR="003F40AB" w:rsidRPr="00213747">
        <w:trPr>
          <w:trHeight w:val="400"/>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зеленых   насаждений,    газонов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цветников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кв. м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3 - 6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3 - 6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Заливка поверхности катка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кв. м   </w:t>
            </w:r>
          </w:p>
        </w:tc>
        <w:tc>
          <w:tcPr>
            <w:tcW w:w="132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0,5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0,5   </w:t>
            </w:r>
          </w:p>
        </w:tc>
      </w:tr>
    </w:tbl>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Нормы расхода воды установлены для основных потребителей и включают все дополнительные расходы (обслуживающим персоналом, душевыми для обслуживающего персонала, посетителями, на уборку помещений и другое).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Потребление воды в групповых душевых и на ножные ванны в бытовых зданиях и помещениях производственных предприятий, на стирку белья в прачечных и приготовление пищи на предприятиях общественного питания, а также на водолечебные процедуры в водолечебницах, входящих в состав больниц, санаториев и поликлиник, следует учитывать дополнительно, за исключением потребителей, для которых установлены нормы водопотребления, включающие расход воды на указанные нужды.</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Нормы расхода воды в средние сутки приведены для выполнения технико-экономических сравнений вариантов.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Расход воды на производственные нужды, не указанный в настоящей таблице, следует принимать в соответствии с техническими заданиями и указаниями по проектированию.</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 При неавтоматизированных стиральных машинах в прачечных и при стирке белья со специфическими загрязнениями норму расхода горячей воды на стирку 1 кг сухого белья допускается увеличивать до 30 процентов.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Норма расхода воды на поливку установлена из расчета одной поливки. Число поливок в сутки следует принимать в зависимости от климатических условий.</w:t>
      </w: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p>
    <w:p w:rsidR="003F40AB" w:rsidRPr="00213747" w:rsidRDefault="00657B14">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137" w:name="Par5313"/>
      <w:bookmarkEnd w:id="137"/>
      <w:r>
        <w:rPr>
          <w:rFonts w:ascii="Times New Roman" w:hAnsi="Times New Roman" w:cs="Times New Roman"/>
          <w:sz w:val="28"/>
          <w:szCs w:val="28"/>
        </w:rPr>
        <w:t>Приложение 4</w:t>
      </w:r>
      <w:r w:rsidR="003F40AB" w:rsidRPr="00213747">
        <w:rPr>
          <w:rFonts w:ascii="Times New Roman" w:hAnsi="Times New Roman" w:cs="Times New Roman"/>
          <w:sz w:val="28"/>
          <w:szCs w:val="28"/>
        </w:rPr>
        <w:t xml:space="preserve"> (справочное)</w:t>
      </w: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r w:rsidRPr="00213747">
        <w:rPr>
          <w:rFonts w:ascii="Times New Roman" w:hAnsi="Times New Roman" w:cs="Times New Roman"/>
          <w:sz w:val="28"/>
          <w:szCs w:val="28"/>
        </w:rPr>
        <w:t>к местным Нормативам градостроительного</w:t>
      </w: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r w:rsidRPr="00213747">
        <w:rPr>
          <w:rFonts w:ascii="Times New Roman" w:hAnsi="Times New Roman" w:cs="Times New Roman"/>
          <w:sz w:val="28"/>
          <w:szCs w:val="28"/>
        </w:rPr>
        <w:t xml:space="preserve">проектирования </w:t>
      </w:r>
      <w:r w:rsidR="00096742">
        <w:rPr>
          <w:rFonts w:ascii="Times New Roman" w:hAnsi="Times New Roman" w:cs="Times New Roman"/>
          <w:sz w:val="28"/>
          <w:szCs w:val="28"/>
        </w:rPr>
        <w:t>Ковернинского муниципального района</w:t>
      </w: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r w:rsidRPr="00213747">
        <w:rPr>
          <w:rFonts w:ascii="Times New Roman" w:hAnsi="Times New Roman" w:cs="Times New Roman"/>
          <w:sz w:val="28"/>
          <w:szCs w:val="28"/>
        </w:rPr>
        <w:t>Нижегородской области</w:t>
      </w: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УКРУПНЕННЫЕ ПОКАЗАТЕЛИ ЭЛЕКТРОПОТРЕБЛЕНИЯ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4680"/>
        <w:gridCol w:w="1800"/>
        <w:gridCol w:w="2760"/>
      </w:tblGrid>
      <w:tr w:rsidR="003F40AB" w:rsidRPr="00213747">
        <w:trPr>
          <w:trHeight w:val="800"/>
          <w:tblCellSpacing w:w="5" w:type="nil"/>
        </w:trPr>
        <w:tc>
          <w:tcPr>
            <w:tcW w:w="4680" w:type="dxa"/>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Населенный пункт           </w:t>
            </w:r>
          </w:p>
        </w:tc>
        <w:tc>
          <w:tcPr>
            <w:tcW w:w="1800" w:type="dxa"/>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Электро-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потребление,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кВт. ч/год на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 чел.       </w:t>
            </w:r>
          </w:p>
        </w:tc>
        <w:tc>
          <w:tcPr>
            <w:tcW w:w="2760" w:type="dxa"/>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Использование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максимума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электрической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нагрузки, ч/год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82C6B">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Поселок г</w:t>
            </w:r>
            <w:r w:rsidR="003F40AB" w:rsidRPr="00213747">
              <w:rPr>
                <w:rFonts w:ascii="Times New Roman" w:hAnsi="Times New Roman" w:cs="Times New Roman"/>
                <w:sz w:val="28"/>
                <w:szCs w:val="28"/>
              </w:rPr>
              <w:t>ород</w:t>
            </w:r>
            <w:r>
              <w:rPr>
                <w:rFonts w:ascii="Times New Roman" w:hAnsi="Times New Roman" w:cs="Times New Roman"/>
                <w:sz w:val="28"/>
                <w:szCs w:val="28"/>
              </w:rPr>
              <w:t>ского типа</w:t>
            </w:r>
            <w:r w:rsidR="003F40AB" w:rsidRPr="00213747">
              <w:rPr>
                <w:rFonts w:ascii="Times New Roman" w:hAnsi="Times New Roman" w:cs="Times New Roman"/>
                <w:sz w:val="28"/>
                <w:szCs w:val="28"/>
              </w:rPr>
              <w:t xml:space="preserve">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1800     </w:t>
            </w:r>
          </w:p>
        </w:tc>
        <w:tc>
          <w:tcPr>
            <w:tcW w:w="27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5130         </w:t>
            </w:r>
          </w:p>
        </w:tc>
      </w:tr>
      <w:tr w:rsidR="003F40AB" w:rsidRPr="00213747">
        <w:trPr>
          <w:tblCellSpacing w:w="5" w:type="nil"/>
        </w:trPr>
        <w:tc>
          <w:tcPr>
            <w:tcW w:w="46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Сельские населенные пункты           </w:t>
            </w:r>
          </w:p>
        </w:tc>
        <w:tc>
          <w:tcPr>
            <w:tcW w:w="1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855     </w:t>
            </w:r>
          </w:p>
        </w:tc>
        <w:tc>
          <w:tcPr>
            <w:tcW w:w="27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3690         </w:t>
            </w:r>
          </w:p>
        </w:tc>
      </w:tr>
    </w:tbl>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городским электротранспортом, системами водоснабжения, водоотведения и теплоснабжения.</w:t>
      </w: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138" w:name="Par5337"/>
      <w:bookmarkEnd w:id="138"/>
      <w:r w:rsidRPr="00213747">
        <w:rPr>
          <w:rFonts w:ascii="Times New Roman" w:hAnsi="Times New Roman" w:cs="Times New Roman"/>
          <w:sz w:val="28"/>
          <w:szCs w:val="28"/>
        </w:rPr>
        <w:t xml:space="preserve">Приложение </w:t>
      </w:r>
      <w:r w:rsidR="00657B14">
        <w:rPr>
          <w:rFonts w:ascii="Times New Roman" w:hAnsi="Times New Roman" w:cs="Times New Roman"/>
          <w:sz w:val="28"/>
          <w:szCs w:val="28"/>
        </w:rPr>
        <w:t>5</w:t>
      </w: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r w:rsidRPr="00213747">
        <w:rPr>
          <w:rFonts w:ascii="Times New Roman" w:hAnsi="Times New Roman" w:cs="Times New Roman"/>
          <w:sz w:val="28"/>
          <w:szCs w:val="28"/>
        </w:rPr>
        <w:t>к местным Нормативам градостроительного</w:t>
      </w: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r w:rsidRPr="00213747">
        <w:rPr>
          <w:rFonts w:ascii="Times New Roman" w:hAnsi="Times New Roman" w:cs="Times New Roman"/>
          <w:sz w:val="28"/>
          <w:szCs w:val="28"/>
        </w:rPr>
        <w:t xml:space="preserve">проектирования </w:t>
      </w:r>
      <w:r w:rsidR="00096742">
        <w:rPr>
          <w:rFonts w:ascii="Times New Roman" w:hAnsi="Times New Roman" w:cs="Times New Roman"/>
          <w:sz w:val="28"/>
          <w:szCs w:val="28"/>
        </w:rPr>
        <w:t>Ковернинского муниципального района</w:t>
      </w: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r w:rsidRPr="00213747">
        <w:rPr>
          <w:rFonts w:ascii="Times New Roman" w:hAnsi="Times New Roman" w:cs="Times New Roman"/>
          <w:sz w:val="28"/>
          <w:szCs w:val="28"/>
        </w:rPr>
        <w:t>Нижегородской области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НОРМЫ</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ТЕПЛОВОЙ ЭНЕРГИИ НА ОТОПЛЕНИЕ</w:t>
      </w:r>
    </w:p>
    <w:tbl>
      <w:tblPr>
        <w:tblW w:w="0" w:type="auto"/>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2"/>
        <w:gridCol w:w="923"/>
        <w:gridCol w:w="904"/>
        <w:gridCol w:w="947"/>
        <w:gridCol w:w="947"/>
      </w:tblGrid>
      <w:tr w:rsidR="00745882" w:rsidTr="00742CE8">
        <w:trPr>
          <w:trHeight w:val="715"/>
        </w:trPr>
        <w:tc>
          <w:tcPr>
            <w:tcW w:w="23355" w:type="dxa"/>
            <w:gridSpan w:val="5"/>
          </w:tcPr>
          <w:p w:rsidR="00745882" w:rsidRPr="00213747" w:rsidRDefault="00745882" w:rsidP="00745882">
            <w:pPr>
              <w:pStyle w:val="ConsPlusCell"/>
              <w:rPr>
                <w:rFonts w:ascii="Times New Roman" w:hAnsi="Times New Roman" w:cs="Times New Roman"/>
                <w:sz w:val="28"/>
                <w:szCs w:val="28"/>
              </w:rPr>
            </w:pPr>
            <w:r w:rsidRPr="00213747">
              <w:rPr>
                <w:rFonts w:ascii="Times New Roman" w:hAnsi="Times New Roman" w:cs="Times New Roman"/>
                <w:sz w:val="28"/>
                <w:szCs w:val="28"/>
              </w:rPr>
              <w:t xml:space="preserve">1. Нормируемый удельный расход тепловой энергии на отопление жилых домов одноквартирных отдельно стоящих и блокированных, кДж/(кв. м x °С x </w:t>
            </w:r>
            <w:proofErr w:type="spellStart"/>
            <w:r w:rsidRPr="00213747">
              <w:rPr>
                <w:rFonts w:ascii="Times New Roman" w:hAnsi="Times New Roman" w:cs="Times New Roman"/>
                <w:sz w:val="28"/>
                <w:szCs w:val="28"/>
              </w:rPr>
              <w:t>сут</w:t>
            </w:r>
            <w:proofErr w:type="spellEnd"/>
            <w:r w:rsidRPr="00213747">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745882" w:rsidRDefault="00745882" w:rsidP="00745882">
            <w:pPr>
              <w:rPr>
                <w:rFonts w:ascii="Times New Roman" w:hAnsi="Times New Roman" w:cs="Times New Roman"/>
                <w:sz w:val="28"/>
                <w:szCs w:val="28"/>
              </w:rPr>
            </w:pPr>
            <w:r w:rsidRPr="00213747">
              <w:rPr>
                <w:rFonts w:ascii="Times New Roman" w:hAnsi="Times New Roman" w:cs="Times New Roman"/>
                <w:sz w:val="28"/>
                <w:szCs w:val="28"/>
              </w:rPr>
              <w:t xml:space="preserve">                                                                         </w:t>
            </w:r>
          </w:p>
          <w:p w:rsidR="00745882" w:rsidRDefault="00056F33" w:rsidP="00056F33">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Таблица 1</w:t>
            </w:r>
          </w:p>
        </w:tc>
      </w:tr>
      <w:tr w:rsidR="00742CE8" w:rsidTr="00742CE8">
        <w:trPr>
          <w:trHeight w:val="405"/>
        </w:trPr>
        <w:tc>
          <w:tcPr>
            <w:tcW w:w="17085" w:type="dxa"/>
            <w:vMerge w:val="restart"/>
          </w:tcPr>
          <w:p w:rsidR="00742CE8" w:rsidRDefault="00742CE8" w:rsidP="00745882">
            <w:pPr>
              <w:widowControl w:val="0"/>
              <w:autoSpaceDE w:val="0"/>
              <w:autoSpaceDN w:val="0"/>
              <w:adjustRightInd w:val="0"/>
              <w:spacing w:after="0" w:line="240" w:lineRule="auto"/>
              <w:ind w:left="15"/>
              <w:rPr>
                <w:rFonts w:ascii="Times New Roman" w:hAnsi="Times New Roman" w:cs="Times New Roman"/>
                <w:sz w:val="28"/>
                <w:szCs w:val="28"/>
              </w:rPr>
            </w:pPr>
            <w:r>
              <w:rPr>
                <w:rFonts w:ascii="Times New Roman" w:hAnsi="Times New Roman" w:cs="Times New Roman"/>
                <w:sz w:val="28"/>
                <w:szCs w:val="28"/>
              </w:rPr>
              <w:t>Отапливаемая площадь домов, м</w:t>
            </w:r>
          </w:p>
        </w:tc>
        <w:tc>
          <w:tcPr>
            <w:tcW w:w="6270" w:type="dxa"/>
            <w:gridSpan w:val="4"/>
          </w:tcPr>
          <w:p w:rsidR="00742CE8" w:rsidRDefault="00742CE8" w:rsidP="00742CE8">
            <w:pPr>
              <w:jc w:val="center"/>
              <w:rPr>
                <w:rFonts w:ascii="Times New Roman" w:hAnsi="Times New Roman" w:cs="Times New Roman"/>
                <w:sz w:val="28"/>
                <w:szCs w:val="28"/>
              </w:rPr>
            </w:pPr>
            <w:r>
              <w:rPr>
                <w:rFonts w:ascii="Times New Roman" w:hAnsi="Times New Roman" w:cs="Times New Roman"/>
                <w:sz w:val="28"/>
                <w:szCs w:val="28"/>
              </w:rPr>
              <w:t>С числом этажей</w:t>
            </w:r>
          </w:p>
        </w:tc>
      </w:tr>
      <w:tr w:rsidR="00742CE8" w:rsidTr="00742CE8">
        <w:trPr>
          <w:trHeight w:val="405"/>
        </w:trPr>
        <w:tc>
          <w:tcPr>
            <w:tcW w:w="17085" w:type="dxa"/>
            <w:vMerge/>
          </w:tcPr>
          <w:p w:rsidR="00742CE8" w:rsidRDefault="00742CE8" w:rsidP="00745882">
            <w:pPr>
              <w:widowControl w:val="0"/>
              <w:autoSpaceDE w:val="0"/>
              <w:autoSpaceDN w:val="0"/>
              <w:adjustRightInd w:val="0"/>
              <w:spacing w:after="0" w:line="240" w:lineRule="auto"/>
              <w:ind w:left="15"/>
              <w:rPr>
                <w:rFonts w:ascii="Times New Roman" w:hAnsi="Times New Roman" w:cs="Times New Roman"/>
                <w:sz w:val="28"/>
                <w:szCs w:val="28"/>
              </w:rPr>
            </w:pPr>
          </w:p>
        </w:tc>
        <w:tc>
          <w:tcPr>
            <w:tcW w:w="1545" w:type="dxa"/>
          </w:tcPr>
          <w:p w:rsidR="00742CE8" w:rsidRDefault="00742CE8" w:rsidP="00742CE8">
            <w:pPr>
              <w:jc w:val="center"/>
              <w:rPr>
                <w:rFonts w:ascii="Times New Roman" w:hAnsi="Times New Roman" w:cs="Times New Roman"/>
                <w:sz w:val="28"/>
                <w:szCs w:val="28"/>
              </w:rPr>
            </w:pPr>
            <w:r>
              <w:rPr>
                <w:rFonts w:ascii="Times New Roman" w:hAnsi="Times New Roman" w:cs="Times New Roman"/>
                <w:sz w:val="28"/>
                <w:szCs w:val="28"/>
              </w:rPr>
              <w:t>1</w:t>
            </w:r>
          </w:p>
        </w:tc>
        <w:tc>
          <w:tcPr>
            <w:tcW w:w="1485" w:type="dxa"/>
          </w:tcPr>
          <w:p w:rsidR="00742CE8" w:rsidRDefault="00742CE8" w:rsidP="00742CE8">
            <w:pPr>
              <w:jc w:val="center"/>
              <w:rPr>
                <w:rFonts w:ascii="Times New Roman" w:hAnsi="Times New Roman" w:cs="Times New Roman"/>
                <w:sz w:val="28"/>
                <w:szCs w:val="28"/>
              </w:rPr>
            </w:pPr>
            <w:r>
              <w:rPr>
                <w:rFonts w:ascii="Times New Roman" w:hAnsi="Times New Roman" w:cs="Times New Roman"/>
                <w:sz w:val="28"/>
                <w:szCs w:val="28"/>
              </w:rPr>
              <w:t>2</w:t>
            </w:r>
          </w:p>
        </w:tc>
        <w:tc>
          <w:tcPr>
            <w:tcW w:w="1620" w:type="dxa"/>
          </w:tcPr>
          <w:p w:rsidR="00742CE8" w:rsidRDefault="00742CE8" w:rsidP="00742CE8">
            <w:pPr>
              <w:jc w:val="center"/>
              <w:rPr>
                <w:rFonts w:ascii="Times New Roman" w:hAnsi="Times New Roman" w:cs="Times New Roman"/>
                <w:sz w:val="28"/>
                <w:szCs w:val="28"/>
              </w:rPr>
            </w:pPr>
            <w:r>
              <w:rPr>
                <w:rFonts w:ascii="Times New Roman" w:hAnsi="Times New Roman" w:cs="Times New Roman"/>
                <w:sz w:val="28"/>
                <w:szCs w:val="28"/>
              </w:rPr>
              <w:t>3</w:t>
            </w:r>
          </w:p>
        </w:tc>
        <w:tc>
          <w:tcPr>
            <w:tcW w:w="1620" w:type="dxa"/>
          </w:tcPr>
          <w:p w:rsidR="00742CE8" w:rsidRDefault="00742CE8" w:rsidP="00742CE8">
            <w:pPr>
              <w:jc w:val="center"/>
              <w:rPr>
                <w:rFonts w:ascii="Times New Roman" w:hAnsi="Times New Roman" w:cs="Times New Roman"/>
                <w:sz w:val="28"/>
                <w:szCs w:val="28"/>
              </w:rPr>
            </w:pPr>
            <w:r>
              <w:rPr>
                <w:rFonts w:ascii="Times New Roman" w:hAnsi="Times New Roman" w:cs="Times New Roman"/>
                <w:sz w:val="28"/>
                <w:szCs w:val="28"/>
              </w:rPr>
              <w:t>4</w:t>
            </w:r>
          </w:p>
        </w:tc>
      </w:tr>
      <w:tr w:rsidR="00742CE8" w:rsidTr="00742CE8">
        <w:trPr>
          <w:trHeight w:val="405"/>
        </w:trPr>
        <w:tc>
          <w:tcPr>
            <w:tcW w:w="17085" w:type="dxa"/>
          </w:tcPr>
          <w:p w:rsidR="00745882" w:rsidRDefault="00742CE8" w:rsidP="00745882">
            <w:pPr>
              <w:widowControl w:val="0"/>
              <w:autoSpaceDE w:val="0"/>
              <w:autoSpaceDN w:val="0"/>
              <w:adjustRightInd w:val="0"/>
              <w:spacing w:after="0" w:line="240" w:lineRule="auto"/>
              <w:ind w:left="15"/>
              <w:rPr>
                <w:rFonts w:ascii="Times New Roman" w:hAnsi="Times New Roman" w:cs="Times New Roman"/>
                <w:sz w:val="28"/>
                <w:szCs w:val="28"/>
              </w:rPr>
            </w:pPr>
            <w:r w:rsidRPr="00213747">
              <w:rPr>
                <w:rFonts w:ascii="Times New Roman" w:hAnsi="Times New Roman" w:cs="Times New Roman"/>
                <w:sz w:val="28"/>
                <w:szCs w:val="28"/>
              </w:rPr>
              <w:t xml:space="preserve">60 и менее                    </w:t>
            </w:r>
          </w:p>
        </w:tc>
        <w:tc>
          <w:tcPr>
            <w:tcW w:w="1545" w:type="dxa"/>
          </w:tcPr>
          <w:p w:rsidR="00745882" w:rsidRDefault="00742CE8" w:rsidP="00742CE8">
            <w:pPr>
              <w:jc w:val="center"/>
              <w:rPr>
                <w:rFonts w:ascii="Times New Roman" w:hAnsi="Times New Roman" w:cs="Times New Roman"/>
                <w:sz w:val="28"/>
                <w:szCs w:val="28"/>
              </w:rPr>
            </w:pPr>
            <w:r>
              <w:rPr>
                <w:rFonts w:ascii="Times New Roman" w:hAnsi="Times New Roman" w:cs="Times New Roman"/>
                <w:sz w:val="28"/>
                <w:szCs w:val="28"/>
              </w:rPr>
              <w:t>140</w:t>
            </w:r>
          </w:p>
        </w:tc>
        <w:tc>
          <w:tcPr>
            <w:tcW w:w="1485" w:type="dxa"/>
          </w:tcPr>
          <w:p w:rsidR="00745882" w:rsidRDefault="00745882" w:rsidP="00742CE8">
            <w:pPr>
              <w:jc w:val="center"/>
              <w:rPr>
                <w:rFonts w:ascii="Times New Roman" w:hAnsi="Times New Roman" w:cs="Times New Roman"/>
                <w:sz w:val="28"/>
                <w:szCs w:val="28"/>
              </w:rPr>
            </w:pPr>
          </w:p>
        </w:tc>
        <w:tc>
          <w:tcPr>
            <w:tcW w:w="1620" w:type="dxa"/>
          </w:tcPr>
          <w:p w:rsidR="00745882" w:rsidRDefault="00745882" w:rsidP="00742CE8">
            <w:pPr>
              <w:jc w:val="center"/>
              <w:rPr>
                <w:rFonts w:ascii="Times New Roman" w:hAnsi="Times New Roman" w:cs="Times New Roman"/>
                <w:sz w:val="28"/>
                <w:szCs w:val="28"/>
              </w:rPr>
            </w:pPr>
          </w:p>
        </w:tc>
        <w:tc>
          <w:tcPr>
            <w:tcW w:w="1620" w:type="dxa"/>
          </w:tcPr>
          <w:p w:rsidR="00745882" w:rsidRDefault="00745882" w:rsidP="00742CE8">
            <w:pPr>
              <w:jc w:val="center"/>
              <w:rPr>
                <w:rFonts w:ascii="Times New Roman" w:hAnsi="Times New Roman" w:cs="Times New Roman"/>
                <w:sz w:val="28"/>
                <w:szCs w:val="28"/>
              </w:rPr>
            </w:pPr>
          </w:p>
        </w:tc>
      </w:tr>
      <w:tr w:rsidR="00742CE8" w:rsidTr="00742CE8">
        <w:trPr>
          <w:trHeight w:val="405"/>
        </w:trPr>
        <w:tc>
          <w:tcPr>
            <w:tcW w:w="17085" w:type="dxa"/>
          </w:tcPr>
          <w:p w:rsidR="00745882" w:rsidRDefault="00742CE8" w:rsidP="00745882">
            <w:pPr>
              <w:widowControl w:val="0"/>
              <w:autoSpaceDE w:val="0"/>
              <w:autoSpaceDN w:val="0"/>
              <w:adjustRightInd w:val="0"/>
              <w:spacing w:after="0" w:line="240" w:lineRule="auto"/>
              <w:ind w:left="15"/>
              <w:rPr>
                <w:rFonts w:ascii="Times New Roman" w:hAnsi="Times New Roman" w:cs="Times New Roman"/>
                <w:sz w:val="28"/>
                <w:szCs w:val="28"/>
              </w:rPr>
            </w:pPr>
            <w:r>
              <w:rPr>
                <w:rFonts w:ascii="Times New Roman" w:hAnsi="Times New Roman" w:cs="Times New Roman"/>
                <w:sz w:val="28"/>
                <w:szCs w:val="28"/>
              </w:rPr>
              <w:t>100</w:t>
            </w:r>
          </w:p>
        </w:tc>
        <w:tc>
          <w:tcPr>
            <w:tcW w:w="1545" w:type="dxa"/>
          </w:tcPr>
          <w:p w:rsidR="00745882" w:rsidRDefault="00742CE8" w:rsidP="00742CE8">
            <w:pPr>
              <w:jc w:val="center"/>
              <w:rPr>
                <w:rFonts w:ascii="Times New Roman" w:hAnsi="Times New Roman" w:cs="Times New Roman"/>
                <w:sz w:val="28"/>
                <w:szCs w:val="28"/>
              </w:rPr>
            </w:pPr>
            <w:r>
              <w:rPr>
                <w:rFonts w:ascii="Times New Roman" w:hAnsi="Times New Roman" w:cs="Times New Roman"/>
                <w:sz w:val="28"/>
                <w:szCs w:val="28"/>
              </w:rPr>
              <w:t>125</w:t>
            </w:r>
          </w:p>
        </w:tc>
        <w:tc>
          <w:tcPr>
            <w:tcW w:w="1485" w:type="dxa"/>
          </w:tcPr>
          <w:p w:rsidR="00745882" w:rsidRDefault="00742CE8" w:rsidP="00742CE8">
            <w:pPr>
              <w:jc w:val="center"/>
              <w:rPr>
                <w:rFonts w:ascii="Times New Roman" w:hAnsi="Times New Roman" w:cs="Times New Roman"/>
                <w:sz w:val="28"/>
                <w:szCs w:val="28"/>
              </w:rPr>
            </w:pPr>
            <w:r>
              <w:rPr>
                <w:rFonts w:ascii="Times New Roman" w:hAnsi="Times New Roman" w:cs="Times New Roman"/>
                <w:sz w:val="28"/>
                <w:szCs w:val="28"/>
              </w:rPr>
              <w:t>135</w:t>
            </w:r>
          </w:p>
        </w:tc>
        <w:tc>
          <w:tcPr>
            <w:tcW w:w="1620" w:type="dxa"/>
          </w:tcPr>
          <w:p w:rsidR="00745882" w:rsidRDefault="00745882" w:rsidP="00742CE8">
            <w:pPr>
              <w:jc w:val="center"/>
              <w:rPr>
                <w:rFonts w:ascii="Times New Roman" w:hAnsi="Times New Roman" w:cs="Times New Roman"/>
                <w:sz w:val="28"/>
                <w:szCs w:val="28"/>
              </w:rPr>
            </w:pPr>
          </w:p>
        </w:tc>
        <w:tc>
          <w:tcPr>
            <w:tcW w:w="1620" w:type="dxa"/>
          </w:tcPr>
          <w:p w:rsidR="00745882" w:rsidRDefault="00745882" w:rsidP="00742CE8">
            <w:pPr>
              <w:jc w:val="center"/>
              <w:rPr>
                <w:rFonts w:ascii="Times New Roman" w:hAnsi="Times New Roman" w:cs="Times New Roman"/>
                <w:sz w:val="28"/>
                <w:szCs w:val="28"/>
              </w:rPr>
            </w:pPr>
          </w:p>
        </w:tc>
      </w:tr>
      <w:tr w:rsidR="00742CE8" w:rsidTr="00742CE8">
        <w:trPr>
          <w:trHeight w:val="405"/>
        </w:trPr>
        <w:tc>
          <w:tcPr>
            <w:tcW w:w="17085" w:type="dxa"/>
          </w:tcPr>
          <w:p w:rsidR="00745882" w:rsidRDefault="00742CE8" w:rsidP="00745882">
            <w:pPr>
              <w:widowControl w:val="0"/>
              <w:autoSpaceDE w:val="0"/>
              <w:autoSpaceDN w:val="0"/>
              <w:adjustRightInd w:val="0"/>
              <w:spacing w:after="0" w:line="240" w:lineRule="auto"/>
              <w:ind w:left="15"/>
              <w:rPr>
                <w:rFonts w:ascii="Times New Roman" w:hAnsi="Times New Roman" w:cs="Times New Roman"/>
                <w:sz w:val="28"/>
                <w:szCs w:val="28"/>
              </w:rPr>
            </w:pPr>
            <w:r>
              <w:rPr>
                <w:rFonts w:ascii="Times New Roman" w:hAnsi="Times New Roman" w:cs="Times New Roman"/>
                <w:sz w:val="28"/>
                <w:szCs w:val="28"/>
              </w:rPr>
              <w:t>150</w:t>
            </w:r>
          </w:p>
        </w:tc>
        <w:tc>
          <w:tcPr>
            <w:tcW w:w="1545" w:type="dxa"/>
          </w:tcPr>
          <w:p w:rsidR="00745882" w:rsidRDefault="00742CE8" w:rsidP="00742CE8">
            <w:pPr>
              <w:jc w:val="center"/>
              <w:rPr>
                <w:rFonts w:ascii="Times New Roman" w:hAnsi="Times New Roman" w:cs="Times New Roman"/>
                <w:sz w:val="28"/>
                <w:szCs w:val="28"/>
              </w:rPr>
            </w:pPr>
            <w:r>
              <w:rPr>
                <w:rFonts w:ascii="Times New Roman" w:hAnsi="Times New Roman" w:cs="Times New Roman"/>
                <w:sz w:val="28"/>
                <w:szCs w:val="28"/>
              </w:rPr>
              <w:t>110</w:t>
            </w:r>
          </w:p>
        </w:tc>
        <w:tc>
          <w:tcPr>
            <w:tcW w:w="1485" w:type="dxa"/>
          </w:tcPr>
          <w:p w:rsidR="00745882" w:rsidRDefault="00742CE8" w:rsidP="00742CE8">
            <w:pPr>
              <w:jc w:val="center"/>
              <w:rPr>
                <w:rFonts w:ascii="Times New Roman" w:hAnsi="Times New Roman" w:cs="Times New Roman"/>
                <w:sz w:val="28"/>
                <w:szCs w:val="28"/>
              </w:rPr>
            </w:pPr>
            <w:r>
              <w:rPr>
                <w:rFonts w:ascii="Times New Roman" w:hAnsi="Times New Roman" w:cs="Times New Roman"/>
                <w:sz w:val="28"/>
                <w:szCs w:val="28"/>
              </w:rPr>
              <w:t>120</w:t>
            </w:r>
          </w:p>
        </w:tc>
        <w:tc>
          <w:tcPr>
            <w:tcW w:w="1620" w:type="dxa"/>
          </w:tcPr>
          <w:p w:rsidR="00745882" w:rsidRDefault="00742CE8" w:rsidP="00742CE8">
            <w:pPr>
              <w:jc w:val="center"/>
              <w:rPr>
                <w:rFonts w:ascii="Times New Roman" w:hAnsi="Times New Roman" w:cs="Times New Roman"/>
                <w:sz w:val="28"/>
                <w:szCs w:val="28"/>
              </w:rPr>
            </w:pPr>
            <w:r>
              <w:rPr>
                <w:rFonts w:ascii="Times New Roman" w:hAnsi="Times New Roman" w:cs="Times New Roman"/>
                <w:sz w:val="28"/>
                <w:szCs w:val="28"/>
              </w:rPr>
              <w:t>130</w:t>
            </w:r>
          </w:p>
        </w:tc>
        <w:tc>
          <w:tcPr>
            <w:tcW w:w="1620" w:type="dxa"/>
          </w:tcPr>
          <w:p w:rsidR="00745882" w:rsidRDefault="00745882" w:rsidP="00742CE8">
            <w:pPr>
              <w:jc w:val="center"/>
              <w:rPr>
                <w:rFonts w:ascii="Times New Roman" w:hAnsi="Times New Roman" w:cs="Times New Roman"/>
                <w:sz w:val="28"/>
                <w:szCs w:val="28"/>
              </w:rPr>
            </w:pPr>
          </w:p>
        </w:tc>
      </w:tr>
      <w:tr w:rsidR="00742CE8" w:rsidTr="00742CE8">
        <w:trPr>
          <w:trHeight w:val="405"/>
        </w:trPr>
        <w:tc>
          <w:tcPr>
            <w:tcW w:w="17085" w:type="dxa"/>
          </w:tcPr>
          <w:p w:rsidR="00745882" w:rsidRDefault="00742CE8" w:rsidP="00745882">
            <w:pPr>
              <w:widowControl w:val="0"/>
              <w:autoSpaceDE w:val="0"/>
              <w:autoSpaceDN w:val="0"/>
              <w:adjustRightInd w:val="0"/>
              <w:spacing w:after="0" w:line="240" w:lineRule="auto"/>
              <w:ind w:left="15"/>
              <w:rPr>
                <w:rFonts w:ascii="Times New Roman" w:hAnsi="Times New Roman" w:cs="Times New Roman"/>
                <w:sz w:val="28"/>
                <w:szCs w:val="28"/>
              </w:rPr>
            </w:pPr>
            <w:r>
              <w:rPr>
                <w:rFonts w:ascii="Times New Roman" w:hAnsi="Times New Roman" w:cs="Times New Roman"/>
                <w:sz w:val="28"/>
                <w:szCs w:val="28"/>
              </w:rPr>
              <w:t>250</w:t>
            </w:r>
          </w:p>
        </w:tc>
        <w:tc>
          <w:tcPr>
            <w:tcW w:w="1545" w:type="dxa"/>
          </w:tcPr>
          <w:p w:rsidR="00745882" w:rsidRDefault="00742CE8" w:rsidP="00742CE8">
            <w:pPr>
              <w:jc w:val="center"/>
              <w:rPr>
                <w:rFonts w:ascii="Times New Roman" w:hAnsi="Times New Roman" w:cs="Times New Roman"/>
                <w:sz w:val="28"/>
                <w:szCs w:val="28"/>
              </w:rPr>
            </w:pPr>
            <w:r>
              <w:rPr>
                <w:rFonts w:ascii="Times New Roman" w:hAnsi="Times New Roman" w:cs="Times New Roman"/>
                <w:sz w:val="28"/>
                <w:szCs w:val="28"/>
              </w:rPr>
              <w:t>100</w:t>
            </w:r>
          </w:p>
        </w:tc>
        <w:tc>
          <w:tcPr>
            <w:tcW w:w="1485" w:type="dxa"/>
          </w:tcPr>
          <w:p w:rsidR="00745882" w:rsidRDefault="00742CE8" w:rsidP="00742CE8">
            <w:pPr>
              <w:jc w:val="center"/>
              <w:rPr>
                <w:rFonts w:ascii="Times New Roman" w:hAnsi="Times New Roman" w:cs="Times New Roman"/>
                <w:sz w:val="28"/>
                <w:szCs w:val="28"/>
              </w:rPr>
            </w:pPr>
            <w:r>
              <w:rPr>
                <w:rFonts w:ascii="Times New Roman" w:hAnsi="Times New Roman" w:cs="Times New Roman"/>
                <w:sz w:val="28"/>
                <w:szCs w:val="28"/>
              </w:rPr>
              <w:t>105</w:t>
            </w:r>
          </w:p>
        </w:tc>
        <w:tc>
          <w:tcPr>
            <w:tcW w:w="1620" w:type="dxa"/>
          </w:tcPr>
          <w:p w:rsidR="00745882" w:rsidRDefault="00742CE8" w:rsidP="00742CE8">
            <w:pPr>
              <w:jc w:val="center"/>
              <w:rPr>
                <w:rFonts w:ascii="Times New Roman" w:hAnsi="Times New Roman" w:cs="Times New Roman"/>
                <w:sz w:val="28"/>
                <w:szCs w:val="28"/>
              </w:rPr>
            </w:pPr>
            <w:r>
              <w:rPr>
                <w:rFonts w:ascii="Times New Roman" w:hAnsi="Times New Roman" w:cs="Times New Roman"/>
                <w:sz w:val="28"/>
                <w:szCs w:val="28"/>
              </w:rPr>
              <w:t>110</w:t>
            </w:r>
          </w:p>
        </w:tc>
        <w:tc>
          <w:tcPr>
            <w:tcW w:w="1620" w:type="dxa"/>
          </w:tcPr>
          <w:p w:rsidR="00745882" w:rsidRDefault="00742CE8" w:rsidP="00742CE8">
            <w:pPr>
              <w:jc w:val="center"/>
              <w:rPr>
                <w:rFonts w:ascii="Times New Roman" w:hAnsi="Times New Roman" w:cs="Times New Roman"/>
                <w:sz w:val="28"/>
                <w:szCs w:val="28"/>
              </w:rPr>
            </w:pPr>
            <w:r>
              <w:rPr>
                <w:rFonts w:ascii="Times New Roman" w:hAnsi="Times New Roman" w:cs="Times New Roman"/>
                <w:sz w:val="28"/>
                <w:szCs w:val="28"/>
              </w:rPr>
              <w:t>115</w:t>
            </w:r>
          </w:p>
        </w:tc>
      </w:tr>
      <w:tr w:rsidR="00742CE8" w:rsidTr="00742CE8">
        <w:trPr>
          <w:trHeight w:val="405"/>
        </w:trPr>
        <w:tc>
          <w:tcPr>
            <w:tcW w:w="17085" w:type="dxa"/>
          </w:tcPr>
          <w:p w:rsidR="00742CE8" w:rsidRDefault="00742CE8" w:rsidP="00745882">
            <w:pPr>
              <w:widowControl w:val="0"/>
              <w:autoSpaceDE w:val="0"/>
              <w:autoSpaceDN w:val="0"/>
              <w:adjustRightInd w:val="0"/>
              <w:spacing w:after="0" w:line="240" w:lineRule="auto"/>
              <w:ind w:left="15"/>
              <w:rPr>
                <w:rFonts w:ascii="Times New Roman" w:hAnsi="Times New Roman" w:cs="Times New Roman"/>
                <w:sz w:val="28"/>
                <w:szCs w:val="28"/>
              </w:rPr>
            </w:pPr>
            <w:r>
              <w:rPr>
                <w:rFonts w:ascii="Times New Roman" w:hAnsi="Times New Roman" w:cs="Times New Roman"/>
                <w:sz w:val="28"/>
                <w:szCs w:val="28"/>
              </w:rPr>
              <w:t>400</w:t>
            </w:r>
          </w:p>
        </w:tc>
        <w:tc>
          <w:tcPr>
            <w:tcW w:w="1545" w:type="dxa"/>
          </w:tcPr>
          <w:p w:rsidR="00742CE8" w:rsidRDefault="00742CE8" w:rsidP="00742CE8">
            <w:pPr>
              <w:jc w:val="center"/>
              <w:rPr>
                <w:rFonts w:ascii="Times New Roman" w:hAnsi="Times New Roman" w:cs="Times New Roman"/>
                <w:sz w:val="28"/>
                <w:szCs w:val="28"/>
              </w:rPr>
            </w:pPr>
          </w:p>
        </w:tc>
        <w:tc>
          <w:tcPr>
            <w:tcW w:w="1485" w:type="dxa"/>
          </w:tcPr>
          <w:p w:rsidR="00742CE8" w:rsidRDefault="00742CE8" w:rsidP="00742CE8">
            <w:pPr>
              <w:jc w:val="center"/>
              <w:rPr>
                <w:rFonts w:ascii="Times New Roman" w:hAnsi="Times New Roman" w:cs="Times New Roman"/>
                <w:sz w:val="28"/>
                <w:szCs w:val="28"/>
              </w:rPr>
            </w:pPr>
            <w:r>
              <w:rPr>
                <w:rFonts w:ascii="Times New Roman" w:hAnsi="Times New Roman" w:cs="Times New Roman"/>
                <w:sz w:val="28"/>
                <w:szCs w:val="28"/>
              </w:rPr>
              <w:t>90</w:t>
            </w:r>
          </w:p>
        </w:tc>
        <w:tc>
          <w:tcPr>
            <w:tcW w:w="1620" w:type="dxa"/>
          </w:tcPr>
          <w:p w:rsidR="00742CE8" w:rsidRDefault="00742CE8" w:rsidP="00742CE8">
            <w:pPr>
              <w:jc w:val="center"/>
              <w:rPr>
                <w:rFonts w:ascii="Times New Roman" w:hAnsi="Times New Roman" w:cs="Times New Roman"/>
                <w:sz w:val="28"/>
                <w:szCs w:val="28"/>
              </w:rPr>
            </w:pPr>
            <w:r>
              <w:rPr>
                <w:rFonts w:ascii="Times New Roman" w:hAnsi="Times New Roman" w:cs="Times New Roman"/>
                <w:sz w:val="28"/>
                <w:szCs w:val="28"/>
              </w:rPr>
              <w:t>95</w:t>
            </w:r>
          </w:p>
        </w:tc>
        <w:tc>
          <w:tcPr>
            <w:tcW w:w="1620" w:type="dxa"/>
          </w:tcPr>
          <w:p w:rsidR="00742CE8" w:rsidRDefault="00742CE8" w:rsidP="00742CE8">
            <w:pPr>
              <w:jc w:val="center"/>
              <w:rPr>
                <w:rFonts w:ascii="Times New Roman" w:hAnsi="Times New Roman" w:cs="Times New Roman"/>
                <w:sz w:val="28"/>
                <w:szCs w:val="28"/>
              </w:rPr>
            </w:pPr>
            <w:r>
              <w:rPr>
                <w:rFonts w:ascii="Times New Roman" w:hAnsi="Times New Roman" w:cs="Times New Roman"/>
                <w:sz w:val="28"/>
                <w:szCs w:val="28"/>
              </w:rPr>
              <w:t>100</w:t>
            </w:r>
          </w:p>
        </w:tc>
      </w:tr>
      <w:tr w:rsidR="00742CE8" w:rsidTr="00742CE8">
        <w:trPr>
          <w:trHeight w:val="405"/>
        </w:trPr>
        <w:tc>
          <w:tcPr>
            <w:tcW w:w="17085" w:type="dxa"/>
          </w:tcPr>
          <w:p w:rsidR="00742CE8" w:rsidRDefault="00742CE8" w:rsidP="00745882">
            <w:pPr>
              <w:widowControl w:val="0"/>
              <w:autoSpaceDE w:val="0"/>
              <w:autoSpaceDN w:val="0"/>
              <w:adjustRightInd w:val="0"/>
              <w:spacing w:after="0" w:line="240" w:lineRule="auto"/>
              <w:ind w:left="15"/>
              <w:rPr>
                <w:rFonts w:ascii="Times New Roman" w:hAnsi="Times New Roman" w:cs="Times New Roman"/>
                <w:sz w:val="28"/>
                <w:szCs w:val="28"/>
              </w:rPr>
            </w:pPr>
            <w:r>
              <w:rPr>
                <w:rFonts w:ascii="Times New Roman" w:hAnsi="Times New Roman" w:cs="Times New Roman"/>
                <w:sz w:val="28"/>
                <w:szCs w:val="28"/>
              </w:rPr>
              <w:t>600</w:t>
            </w:r>
          </w:p>
        </w:tc>
        <w:tc>
          <w:tcPr>
            <w:tcW w:w="1545" w:type="dxa"/>
          </w:tcPr>
          <w:p w:rsidR="00742CE8" w:rsidRDefault="00742CE8" w:rsidP="00742CE8">
            <w:pPr>
              <w:jc w:val="center"/>
              <w:rPr>
                <w:rFonts w:ascii="Times New Roman" w:hAnsi="Times New Roman" w:cs="Times New Roman"/>
                <w:sz w:val="28"/>
                <w:szCs w:val="28"/>
              </w:rPr>
            </w:pPr>
          </w:p>
        </w:tc>
        <w:tc>
          <w:tcPr>
            <w:tcW w:w="1485" w:type="dxa"/>
          </w:tcPr>
          <w:p w:rsidR="00742CE8" w:rsidRDefault="00742CE8" w:rsidP="00742CE8">
            <w:pPr>
              <w:jc w:val="center"/>
              <w:rPr>
                <w:rFonts w:ascii="Times New Roman" w:hAnsi="Times New Roman" w:cs="Times New Roman"/>
                <w:sz w:val="28"/>
                <w:szCs w:val="28"/>
              </w:rPr>
            </w:pPr>
            <w:r>
              <w:rPr>
                <w:rFonts w:ascii="Times New Roman" w:hAnsi="Times New Roman" w:cs="Times New Roman"/>
                <w:sz w:val="28"/>
                <w:szCs w:val="28"/>
              </w:rPr>
              <w:t>80</w:t>
            </w:r>
          </w:p>
        </w:tc>
        <w:tc>
          <w:tcPr>
            <w:tcW w:w="1620" w:type="dxa"/>
          </w:tcPr>
          <w:p w:rsidR="00742CE8" w:rsidRDefault="00742CE8" w:rsidP="00742CE8">
            <w:pPr>
              <w:jc w:val="center"/>
              <w:rPr>
                <w:rFonts w:ascii="Times New Roman" w:hAnsi="Times New Roman" w:cs="Times New Roman"/>
                <w:sz w:val="28"/>
                <w:szCs w:val="28"/>
              </w:rPr>
            </w:pPr>
            <w:r>
              <w:rPr>
                <w:rFonts w:ascii="Times New Roman" w:hAnsi="Times New Roman" w:cs="Times New Roman"/>
                <w:sz w:val="28"/>
                <w:szCs w:val="28"/>
              </w:rPr>
              <w:t>85</w:t>
            </w:r>
          </w:p>
        </w:tc>
        <w:tc>
          <w:tcPr>
            <w:tcW w:w="1620" w:type="dxa"/>
          </w:tcPr>
          <w:p w:rsidR="00742CE8" w:rsidRDefault="00742CE8" w:rsidP="00742CE8">
            <w:pPr>
              <w:jc w:val="center"/>
              <w:rPr>
                <w:rFonts w:ascii="Times New Roman" w:hAnsi="Times New Roman" w:cs="Times New Roman"/>
                <w:sz w:val="28"/>
                <w:szCs w:val="28"/>
              </w:rPr>
            </w:pPr>
            <w:r>
              <w:rPr>
                <w:rFonts w:ascii="Times New Roman" w:hAnsi="Times New Roman" w:cs="Times New Roman"/>
                <w:sz w:val="28"/>
                <w:szCs w:val="28"/>
              </w:rPr>
              <w:t>90</w:t>
            </w:r>
          </w:p>
        </w:tc>
      </w:tr>
      <w:tr w:rsidR="00742CE8" w:rsidTr="00742CE8">
        <w:trPr>
          <w:trHeight w:val="405"/>
        </w:trPr>
        <w:tc>
          <w:tcPr>
            <w:tcW w:w="17085" w:type="dxa"/>
          </w:tcPr>
          <w:p w:rsidR="00742CE8" w:rsidRDefault="00742CE8" w:rsidP="00745882">
            <w:pPr>
              <w:widowControl w:val="0"/>
              <w:autoSpaceDE w:val="0"/>
              <w:autoSpaceDN w:val="0"/>
              <w:adjustRightInd w:val="0"/>
              <w:spacing w:after="0" w:line="240" w:lineRule="auto"/>
              <w:ind w:left="15"/>
              <w:rPr>
                <w:rFonts w:ascii="Times New Roman" w:hAnsi="Times New Roman" w:cs="Times New Roman"/>
                <w:sz w:val="28"/>
                <w:szCs w:val="28"/>
              </w:rPr>
            </w:pPr>
            <w:r>
              <w:rPr>
                <w:rFonts w:ascii="Times New Roman" w:hAnsi="Times New Roman" w:cs="Times New Roman"/>
                <w:sz w:val="28"/>
                <w:szCs w:val="28"/>
              </w:rPr>
              <w:t>1000 и более</w:t>
            </w:r>
          </w:p>
        </w:tc>
        <w:tc>
          <w:tcPr>
            <w:tcW w:w="1545" w:type="dxa"/>
          </w:tcPr>
          <w:p w:rsidR="00742CE8" w:rsidRDefault="00742CE8" w:rsidP="00742CE8">
            <w:pPr>
              <w:jc w:val="center"/>
              <w:rPr>
                <w:rFonts w:ascii="Times New Roman" w:hAnsi="Times New Roman" w:cs="Times New Roman"/>
                <w:sz w:val="28"/>
                <w:szCs w:val="28"/>
              </w:rPr>
            </w:pPr>
          </w:p>
        </w:tc>
        <w:tc>
          <w:tcPr>
            <w:tcW w:w="1485" w:type="dxa"/>
          </w:tcPr>
          <w:p w:rsidR="00742CE8" w:rsidRDefault="00742CE8" w:rsidP="00742CE8">
            <w:pPr>
              <w:jc w:val="center"/>
              <w:rPr>
                <w:rFonts w:ascii="Times New Roman" w:hAnsi="Times New Roman" w:cs="Times New Roman"/>
                <w:sz w:val="28"/>
                <w:szCs w:val="28"/>
              </w:rPr>
            </w:pPr>
            <w:r>
              <w:rPr>
                <w:rFonts w:ascii="Times New Roman" w:hAnsi="Times New Roman" w:cs="Times New Roman"/>
                <w:sz w:val="28"/>
                <w:szCs w:val="28"/>
              </w:rPr>
              <w:t>70</w:t>
            </w:r>
          </w:p>
        </w:tc>
        <w:tc>
          <w:tcPr>
            <w:tcW w:w="1620" w:type="dxa"/>
          </w:tcPr>
          <w:p w:rsidR="00742CE8" w:rsidRDefault="00742CE8" w:rsidP="00742CE8">
            <w:pPr>
              <w:jc w:val="center"/>
              <w:rPr>
                <w:rFonts w:ascii="Times New Roman" w:hAnsi="Times New Roman" w:cs="Times New Roman"/>
                <w:sz w:val="28"/>
                <w:szCs w:val="28"/>
              </w:rPr>
            </w:pPr>
            <w:r>
              <w:rPr>
                <w:rFonts w:ascii="Times New Roman" w:hAnsi="Times New Roman" w:cs="Times New Roman"/>
                <w:sz w:val="28"/>
                <w:szCs w:val="28"/>
              </w:rPr>
              <w:t>75</w:t>
            </w:r>
          </w:p>
        </w:tc>
        <w:tc>
          <w:tcPr>
            <w:tcW w:w="1620" w:type="dxa"/>
          </w:tcPr>
          <w:p w:rsidR="00742CE8" w:rsidRDefault="00742CE8" w:rsidP="00742CE8">
            <w:pPr>
              <w:jc w:val="center"/>
              <w:rPr>
                <w:rFonts w:ascii="Times New Roman" w:hAnsi="Times New Roman" w:cs="Times New Roman"/>
                <w:sz w:val="28"/>
                <w:szCs w:val="28"/>
              </w:rPr>
            </w:pPr>
            <w:r>
              <w:rPr>
                <w:rFonts w:ascii="Times New Roman" w:hAnsi="Times New Roman" w:cs="Times New Roman"/>
                <w:sz w:val="28"/>
                <w:szCs w:val="28"/>
              </w:rPr>
              <w:t>80</w:t>
            </w:r>
          </w:p>
        </w:tc>
      </w:tr>
    </w:tbl>
    <w:p w:rsidR="00742CE8" w:rsidRDefault="00742CE8">
      <w:pPr>
        <w:pStyle w:val="ConsPlusNonformat"/>
        <w:rPr>
          <w:rFonts w:ascii="Times New Roman" w:hAnsi="Times New Roman" w:cs="Times New Roman"/>
          <w:sz w:val="28"/>
          <w:szCs w:val="28"/>
        </w:rPr>
      </w:pPr>
    </w:p>
    <w:p w:rsidR="003F40AB" w:rsidRPr="00213747" w:rsidRDefault="003F40AB">
      <w:pPr>
        <w:pStyle w:val="ConsPlusNonformat"/>
        <w:rPr>
          <w:rFonts w:ascii="Times New Roman" w:hAnsi="Times New Roman" w:cs="Times New Roman"/>
          <w:sz w:val="28"/>
          <w:szCs w:val="28"/>
        </w:rPr>
      </w:pPr>
      <w:r w:rsidRPr="00213747">
        <w:rPr>
          <w:rFonts w:ascii="Times New Roman" w:hAnsi="Times New Roman" w:cs="Times New Roman"/>
          <w:sz w:val="28"/>
          <w:szCs w:val="28"/>
        </w:rPr>
        <w:t xml:space="preserve">    Примечание.</w:t>
      </w:r>
    </w:p>
    <w:p w:rsidR="003F40AB" w:rsidRPr="00213747" w:rsidRDefault="003F40AB">
      <w:pPr>
        <w:pStyle w:val="ConsPlusNonformat"/>
        <w:rPr>
          <w:rFonts w:ascii="Times New Roman" w:hAnsi="Times New Roman" w:cs="Times New Roman"/>
          <w:sz w:val="28"/>
          <w:szCs w:val="28"/>
        </w:rPr>
      </w:pPr>
      <w:r w:rsidRPr="00213747">
        <w:rPr>
          <w:rFonts w:ascii="Times New Roman" w:hAnsi="Times New Roman" w:cs="Times New Roman"/>
          <w:sz w:val="28"/>
          <w:szCs w:val="28"/>
        </w:rPr>
        <w:t xml:space="preserve">    При  промежуточных значениях отапливаемой площади дома в интервале 60 -</w:t>
      </w:r>
    </w:p>
    <w:p w:rsidR="003F40AB" w:rsidRPr="00213747" w:rsidRDefault="003F40AB">
      <w:pPr>
        <w:pStyle w:val="ConsPlusNonformat"/>
        <w:rPr>
          <w:rFonts w:ascii="Times New Roman" w:hAnsi="Times New Roman" w:cs="Times New Roman"/>
          <w:sz w:val="28"/>
          <w:szCs w:val="28"/>
        </w:rPr>
      </w:pPr>
      <w:r w:rsidRPr="00213747">
        <w:rPr>
          <w:rFonts w:ascii="Times New Roman" w:hAnsi="Times New Roman" w:cs="Times New Roman"/>
          <w:sz w:val="28"/>
          <w:szCs w:val="28"/>
        </w:rPr>
        <w:t xml:space="preserve">                    req</w:t>
      </w:r>
    </w:p>
    <w:p w:rsidR="003F40AB" w:rsidRPr="00213747" w:rsidRDefault="003F40AB">
      <w:pPr>
        <w:pStyle w:val="ConsPlusNonformat"/>
        <w:rPr>
          <w:rFonts w:ascii="Times New Roman" w:hAnsi="Times New Roman" w:cs="Times New Roman"/>
          <w:sz w:val="28"/>
          <w:szCs w:val="28"/>
        </w:rPr>
      </w:pPr>
      <w:r w:rsidRPr="00213747">
        <w:rPr>
          <w:rFonts w:ascii="Times New Roman" w:hAnsi="Times New Roman" w:cs="Times New Roman"/>
          <w:sz w:val="28"/>
          <w:szCs w:val="28"/>
        </w:rPr>
        <w:t>100 кв. м значения q    должны определяться по линейной интерполяции.</w:t>
      </w:r>
    </w:p>
    <w:p w:rsidR="003F40AB" w:rsidRPr="00213747" w:rsidRDefault="003F40AB">
      <w:pPr>
        <w:pStyle w:val="ConsPlusNonformat"/>
        <w:rPr>
          <w:rFonts w:ascii="Times New Roman" w:hAnsi="Times New Roman" w:cs="Times New Roman"/>
          <w:sz w:val="28"/>
          <w:szCs w:val="28"/>
        </w:rPr>
      </w:pPr>
      <w:r w:rsidRPr="00213747">
        <w:rPr>
          <w:rFonts w:ascii="Times New Roman" w:hAnsi="Times New Roman" w:cs="Times New Roman"/>
          <w:sz w:val="28"/>
          <w:szCs w:val="28"/>
        </w:rPr>
        <w:t xml:space="preserve">                    h</w:t>
      </w:r>
    </w:p>
    <w:tbl>
      <w:tblPr>
        <w:tblStyle w:val="a5"/>
        <w:tblW w:w="0" w:type="auto"/>
        <w:tblLook w:val="0000" w:firstRow="0" w:lastRow="0" w:firstColumn="0" w:lastColumn="0" w:noHBand="0" w:noVBand="0"/>
      </w:tblPr>
      <w:tblGrid>
        <w:gridCol w:w="2533"/>
        <w:gridCol w:w="1976"/>
        <w:gridCol w:w="1896"/>
        <w:gridCol w:w="1116"/>
        <w:gridCol w:w="1127"/>
        <w:gridCol w:w="927"/>
        <w:gridCol w:w="845"/>
      </w:tblGrid>
      <w:tr w:rsidR="00F26A85" w:rsidTr="00F26A85">
        <w:trPr>
          <w:trHeight w:val="105"/>
        </w:trPr>
        <w:tc>
          <w:tcPr>
            <w:tcW w:w="23245" w:type="dxa"/>
            <w:gridSpan w:val="7"/>
          </w:tcPr>
          <w:p w:rsidR="002F08CF" w:rsidRDefault="002F08CF">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req</w:t>
            </w:r>
            <w:proofErr w:type="spellEnd"/>
            <w:r w:rsidRPr="00213747">
              <w:rPr>
                <w:rFonts w:ascii="Times New Roman" w:hAnsi="Times New Roman" w:cs="Times New Roman"/>
                <w:sz w:val="28"/>
                <w:szCs w:val="28"/>
              </w:rPr>
              <w:t xml:space="preserve">     </w:t>
            </w:r>
          </w:p>
          <w:p w:rsidR="002F08CF" w:rsidRPr="00213747" w:rsidRDefault="002F08CF" w:rsidP="002F08CF">
            <w:pPr>
              <w:pStyle w:val="ConsPlusCell"/>
              <w:rPr>
                <w:rFonts w:ascii="Times New Roman" w:hAnsi="Times New Roman" w:cs="Times New Roman"/>
                <w:sz w:val="28"/>
                <w:szCs w:val="28"/>
              </w:rPr>
            </w:pPr>
            <w:r w:rsidRPr="00213747">
              <w:rPr>
                <w:rFonts w:ascii="Times New Roman" w:hAnsi="Times New Roman" w:cs="Times New Roman"/>
                <w:sz w:val="28"/>
                <w:szCs w:val="28"/>
              </w:rPr>
              <w:t xml:space="preserve">      2. Нормируемый удельный расход тепловой энерги</w:t>
            </w:r>
            <w:r>
              <w:rPr>
                <w:rFonts w:ascii="Times New Roman" w:hAnsi="Times New Roman" w:cs="Times New Roman"/>
                <w:sz w:val="28"/>
                <w:szCs w:val="28"/>
              </w:rPr>
              <w:t xml:space="preserve">и на отопление зданий q        </w:t>
            </w:r>
          </w:p>
          <w:p w:rsidR="002F08CF" w:rsidRPr="00213747" w:rsidRDefault="002F08CF" w:rsidP="002F08CF">
            <w:pPr>
              <w:pStyle w:val="ConsPlusCell"/>
              <w:rPr>
                <w:rFonts w:ascii="Times New Roman" w:hAnsi="Times New Roman" w:cs="Times New Roman"/>
                <w:sz w:val="28"/>
                <w:szCs w:val="28"/>
              </w:rPr>
            </w:pPr>
            <w:r w:rsidRPr="00213747">
              <w:rPr>
                <w:rFonts w:ascii="Times New Roman" w:hAnsi="Times New Roman" w:cs="Times New Roman"/>
                <w:sz w:val="28"/>
                <w:szCs w:val="28"/>
              </w:rPr>
              <w:t xml:space="preserve">                                                    </w:t>
            </w:r>
            <w:r>
              <w:rPr>
                <w:rFonts w:ascii="Times New Roman" w:hAnsi="Times New Roman" w:cs="Times New Roman"/>
                <w:sz w:val="28"/>
                <w:szCs w:val="28"/>
              </w:rPr>
              <w:t xml:space="preserve">                       h       </w:t>
            </w:r>
            <w:r w:rsidRPr="00213747">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2F08CF" w:rsidRPr="00213747" w:rsidRDefault="002F08CF" w:rsidP="002F08CF">
            <w:pPr>
              <w:pStyle w:val="ConsPlusCell"/>
              <w:rPr>
                <w:rFonts w:ascii="Times New Roman" w:hAnsi="Times New Roman" w:cs="Times New Roman"/>
                <w:sz w:val="28"/>
                <w:szCs w:val="28"/>
              </w:rPr>
            </w:pPr>
            <w:r w:rsidRPr="00213747">
              <w:rPr>
                <w:rFonts w:ascii="Times New Roman" w:hAnsi="Times New Roman" w:cs="Times New Roman"/>
                <w:sz w:val="28"/>
                <w:szCs w:val="28"/>
              </w:rPr>
              <w:t xml:space="preserve">              кДж/(кв. м x °С x </w:t>
            </w:r>
            <w:proofErr w:type="spellStart"/>
            <w:r w:rsidRPr="00213747">
              <w:rPr>
                <w:rFonts w:ascii="Times New Roman" w:hAnsi="Times New Roman" w:cs="Times New Roman"/>
                <w:sz w:val="28"/>
                <w:szCs w:val="28"/>
              </w:rPr>
              <w:t>сут</w:t>
            </w:r>
            <w:proofErr w:type="spellEnd"/>
            <w:r w:rsidRPr="00213747">
              <w:rPr>
                <w:rFonts w:ascii="Times New Roman" w:hAnsi="Times New Roman" w:cs="Times New Roman"/>
                <w:sz w:val="28"/>
                <w:szCs w:val="28"/>
              </w:rPr>
              <w:t>.) или [кДж/(куб.</w:t>
            </w:r>
            <w:r>
              <w:rPr>
                <w:rFonts w:ascii="Times New Roman" w:hAnsi="Times New Roman" w:cs="Times New Roman"/>
                <w:sz w:val="28"/>
                <w:szCs w:val="28"/>
              </w:rPr>
              <w:t xml:space="preserve"> м x °С x </w:t>
            </w:r>
            <w:proofErr w:type="spellStart"/>
            <w:r>
              <w:rPr>
                <w:rFonts w:ascii="Times New Roman" w:hAnsi="Times New Roman" w:cs="Times New Roman"/>
                <w:sz w:val="28"/>
                <w:szCs w:val="28"/>
              </w:rPr>
              <w:t>сут</w:t>
            </w:r>
            <w:proofErr w:type="spellEnd"/>
            <w:r>
              <w:rPr>
                <w:rFonts w:ascii="Times New Roman" w:hAnsi="Times New Roman" w:cs="Times New Roman"/>
                <w:sz w:val="28"/>
                <w:szCs w:val="28"/>
              </w:rPr>
              <w:t xml:space="preserve">.)]            </w:t>
            </w:r>
          </w:p>
          <w:p w:rsidR="002F08CF" w:rsidRPr="00213747" w:rsidRDefault="002F08CF" w:rsidP="002F08CF">
            <w:pPr>
              <w:pStyle w:val="ConsPlusCell"/>
              <w:jc w:val="right"/>
              <w:rPr>
                <w:rFonts w:ascii="Times New Roman" w:hAnsi="Times New Roman" w:cs="Times New Roman"/>
                <w:sz w:val="28"/>
                <w:szCs w:val="28"/>
              </w:rPr>
            </w:pPr>
            <w:r w:rsidRPr="00213747">
              <w:rPr>
                <w:rFonts w:ascii="Times New Roman" w:hAnsi="Times New Roman" w:cs="Times New Roman"/>
                <w:sz w:val="28"/>
                <w:szCs w:val="28"/>
              </w:rPr>
              <w:t>Таблица 2</w:t>
            </w:r>
          </w:p>
          <w:p w:rsidR="002F08CF" w:rsidRDefault="002F08CF">
            <w:pPr>
              <w:widowControl w:val="0"/>
              <w:autoSpaceDE w:val="0"/>
              <w:autoSpaceDN w:val="0"/>
              <w:adjustRightInd w:val="0"/>
              <w:rPr>
                <w:rFonts w:ascii="Times New Roman" w:hAnsi="Times New Roman" w:cs="Times New Roman"/>
                <w:sz w:val="28"/>
                <w:szCs w:val="28"/>
              </w:rPr>
            </w:pPr>
          </w:p>
        </w:tc>
      </w:tr>
      <w:tr w:rsidR="00F26A85" w:rsidTr="00F26A85">
        <w:trPr>
          <w:trHeight w:val="105"/>
        </w:trPr>
        <w:tc>
          <w:tcPr>
            <w:tcW w:w="10765" w:type="dxa"/>
            <w:vMerge w:val="restart"/>
          </w:tcPr>
          <w:p w:rsidR="00DB2B40" w:rsidRDefault="00DB2B40">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Типы зданий               </w:t>
            </w:r>
          </w:p>
        </w:tc>
        <w:tc>
          <w:tcPr>
            <w:tcW w:w="12480" w:type="dxa"/>
            <w:gridSpan w:val="6"/>
          </w:tcPr>
          <w:p w:rsidR="00DB2B40" w:rsidRDefault="00DB2B40">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Этажность зданий                                        </w:t>
            </w:r>
          </w:p>
        </w:tc>
      </w:tr>
      <w:tr w:rsidR="00F26A85" w:rsidTr="00F26A85">
        <w:trPr>
          <w:trHeight w:val="105"/>
        </w:trPr>
        <w:tc>
          <w:tcPr>
            <w:tcW w:w="10765" w:type="dxa"/>
            <w:vMerge/>
          </w:tcPr>
          <w:p w:rsidR="002F08CF" w:rsidRDefault="002F08CF">
            <w:pPr>
              <w:widowControl w:val="0"/>
              <w:autoSpaceDE w:val="0"/>
              <w:autoSpaceDN w:val="0"/>
              <w:adjustRightInd w:val="0"/>
              <w:rPr>
                <w:rFonts w:ascii="Times New Roman" w:hAnsi="Times New Roman" w:cs="Times New Roman"/>
                <w:sz w:val="28"/>
                <w:szCs w:val="28"/>
              </w:rPr>
            </w:pPr>
          </w:p>
        </w:tc>
        <w:tc>
          <w:tcPr>
            <w:tcW w:w="3459" w:type="dxa"/>
          </w:tcPr>
          <w:p w:rsidR="002F08CF" w:rsidRDefault="00DB2B40">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1 - 3         </w:t>
            </w:r>
          </w:p>
        </w:tc>
        <w:tc>
          <w:tcPr>
            <w:tcW w:w="3771" w:type="dxa"/>
          </w:tcPr>
          <w:p w:rsidR="002F08CF" w:rsidRDefault="00DB2B40">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4, 5          </w:t>
            </w:r>
          </w:p>
        </w:tc>
        <w:tc>
          <w:tcPr>
            <w:tcW w:w="1275" w:type="dxa"/>
          </w:tcPr>
          <w:p w:rsidR="002F08CF" w:rsidRDefault="00DB2B40">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6, 7</w:t>
            </w:r>
          </w:p>
        </w:tc>
        <w:tc>
          <w:tcPr>
            <w:tcW w:w="1276" w:type="dxa"/>
          </w:tcPr>
          <w:p w:rsidR="002F08CF" w:rsidRDefault="00DB2B40">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8, 9  </w:t>
            </w:r>
          </w:p>
        </w:tc>
        <w:tc>
          <w:tcPr>
            <w:tcW w:w="1189" w:type="dxa"/>
          </w:tcPr>
          <w:p w:rsidR="002F08CF" w:rsidRDefault="00DB2B40">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10, 11</w:t>
            </w:r>
          </w:p>
        </w:tc>
        <w:tc>
          <w:tcPr>
            <w:tcW w:w="1510" w:type="dxa"/>
          </w:tcPr>
          <w:p w:rsidR="002F08CF" w:rsidRDefault="00DB2B40">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 xml:space="preserve">12 </w:t>
            </w:r>
            <w:r w:rsidRPr="00213747">
              <w:rPr>
                <w:rFonts w:ascii="Times New Roman" w:hAnsi="Times New Roman" w:cs="Times New Roman"/>
                <w:sz w:val="28"/>
                <w:szCs w:val="28"/>
              </w:rPr>
              <w:t>и выше</w:t>
            </w:r>
          </w:p>
        </w:tc>
      </w:tr>
      <w:tr w:rsidR="00F26A85" w:rsidTr="00F26A85">
        <w:trPr>
          <w:trHeight w:val="105"/>
        </w:trPr>
        <w:tc>
          <w:tcPr>
            <w:tcW w:w="10765" w:type="dxa"/>
          </w:tcPr>
          <w:p w:rsidR="002F08CF" w:rsidRDefault="00DB2B40" w:rsidP="00DB2B40">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1</w:t>
            </w:r>
          </w:p>
        </w:tc>
        <w:tc>
          <w:tcPr>
            <w:tcW w:w="3459" w:type="dxa"/>
          </w:tcPr>
          <w:p w:rsidR="002F08CF" w:rsidRDefault="00DB2B40">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2</w:t>
            </w:r>
          </w:p>
        </w:tc>
        <w:tc>
          <w:tcPr>
            <w:tcW w:w="3771" w:type="dxa"/>
          </w:tcPr>
          <w:p w:rsidR="002F08CF" w:rsidRDefault="00DB2B40">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3</w:t>
            </w:r>
          </w:p>
        </w:tc>
        <w:tc>
          <w:tcPr>
            <w:tcW w:w="1275" w:type="dxa"/>
          </w:tcPr>
          <w:p w:rsidR="002F08CF" w:rsidRDefault="00DB2B40">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F08CF" w:rsidRDefault="00DB2B40">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5</w:t>
            </w:r>
          </w:p>
        </w:tc>
        <w:tc>
          <w:tcPr>
            <w:tcW w:w="1189" w:type="dxa"/>
          </w:tcPr>
          <w:p w:rsidR="002F08CF" w:rsidRDefault="00DB2B40">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6</w:t>
            </w:r>
          </w:p>
        </w:tc>
        <w:tc>
          <w:tcPr>
            <w:tcW w:w="1510" w:type="dxa"/>
          </w:tcPr>
          <w:p w:rsidR="002F08CF" w:rsidRDefault="00DB2B40">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7</w:t>
            </w:r>
          </w:p>
        </w:tc>
      </w:tr>
      <w:tr w:rsidR="00F26A85" w:rsidTr="00F26A85">
        <w:trPr>
          <w:trHeight w:val="105"/>
        </w:trPr>
        <w:tc>
          <w:tcPr>
            <w:tcW w:w="10765" w:type="dxa"/>
          </w:tcPr>
          <w:p w:rsidR="002F08CF" w:rsidRDefault="00DB2B40">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1.    Жилые,    гостиницы, общежития</w:t>
            </w:r>
          </w:p>
        </w:tc>
        <w:tc>
          <w:tcPr>
            <w:tcW w:w="3459" w:type="dxa"/>
          </w:tcPr>
          <w:p w:rsidR="002F08CF" w:rsidRDefault="00DB2B40">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По таблице А  </w:t>
            </w:r>
          </w:p>
        </w:tc>
        <w:tc>
          <w:tcPr>
            <w:tcW w:w="3771" w:type="dxa"/>
          </w:tcPr>
          <w:p w:rsidR="002F08CF" w:rsidRDefault="00DB2B40" w:rsidP="00DB2B40">
            <w:pPr>
              <w:widowControl w:val="0"/>
              <w:autoSpaceDE w:val="0"/>
              <w:autoSpaceDN w:val="0"/>
              <w:adjustRightInd w:val="0"/>
              <w:ind w:left="-165" w:right="-108"/>
              <w:rPr>
                <w:rFonts w:ascii="Times New Roman" w:hAnsi="Times New Roman" w:cs="Times New Roman"/>
                <w:sz w:val="28"/>
                <w:szCs w:val="28"/>
              </w:rPr>
            </w:pPr>
            <w:r w:rsidRPr="00213747">
              <w:rPr>
                <w:rFonts w:ascii="Times New Roman" w:hAnsi="Times New Roman" w:cs="Times New Roman"/>
                <w:sz w:val="28"/>
                <w:szCs w:val="28"/>
              </w:rPr>
              <w:t>85 [31] для</w:t>
            </w:r>
            <w:r>
              <w:rPr>
                <w:rFonts w:ascii="Times New Roman" w:hAnsi="Times New Roman" w:cs="Times New Roman"/>
                <w:sz w:val="28"/>
                <w:szCs w:val="28"/>
              </w:rPr>
              <w:t xml:space="preserve"> </w:t>
            </w:r>
            <w:r w:rsidRPr="00213747">
              <w:rPr>
                <w:rFonts w:ascii="Times New Roman" w:hAnsi="Times New Roman" w:cs="Times New Roman"/>
                <w:sz w:val="28"/>
                <w:szCs w:val="28"/>
              </w:rPr>
              <w:t>4-этажных одно</w:t>
            </w:r>
            <w:r>
              <w:rPr>
                <w:rFonts w:ascii="Times New Roman" w:hAnsi="Times New Roman" w:cs="Times New Roman"/>
                <w:sz w:val="28"/>
                <w:szCs w:val="28"/>
              </w:rPr>
              <w:t xml:space="preserve"> </w:t>
            </w:r>
            <w:r w:rsidRPr="00213747">
              <w:rPr>
                <w:rFonts w:ascii="Times New Roman" w:hAnsi="Times New Roman" w:cs="Times New Roman"/>
                <w:sz w:val="28"/>
                <w:szCs w:val="28"/>
              </w:rPr>
              <w:t xml:space="preserve">квартирных блокированных домов - по  таблице А      </w:t>
            </w:r>
          </w:p>
        </w:tc>
        <w:tc>
          <w:tcPr>
            <w:tcW w:w="1275" w:type="dxa"/>
          </w:tcPr>
          <w:p w:rsidR="002F08CF" w:rsidRDefault="00DB2B40">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80│[29]</w:t>
            </w:r>
          </w:p>
        </w:tc>
        <w:tc>
          <w:tcPr>
            <w:tcW w:w="1276" w:type="dxa"/>
          </w:tcPr>
          <w:p w:rsidR="002F08CF" w:rsidRDefault="00DB2B40">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76</w:t>
            </w:r>
            <w:r>
              <w:rPr>
                <w:rFonts w:ascii="Times New Roman" w:hAnsi="Times New Roman" w:cs="Times New Roman"/>
                <w:sz w:val="28"/>
                <w:szCs w:val="28"/>
              </w:rPr>
              <w:t>[27,5]</w:t>
            </w:r>
          </w:p>
        </w:tc>
        <w:tc>
          <w:tcPr>
            <w:tcW w:w="1189" w:type="dxa"/>
          </w:tcPr>
          <w:p w:rsidR="002F08CF" w:rsidRDefault="00DB2B40">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72[26]</w:t>
            </w:r>
          </w:p>
        </w:tc>
        <w:tc>
          <w:tcPr>
            <w:tcW w:w="1510" w:type="dxa"/>
          </w:tcPr>
          <w:p w:rsidR="002F08CF" w:rsidRDefault="00DB2B40">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70 [25]</w:t>
            </w:r>
          </w:p>
        </w:tc>
      </w:tr>
      <w:tr w:rsidR="00F26A85" w:rsidTr="00F26A85">
        <w:trPr>
          <w:trHeight w:val="105"/>
        </w:trPr>
        <w:tc>
          <w:tcPr>
            <w:tcW w:w="10765" w:type="dxa"/>
          </w:tcPr>
          <w:p w:rsidR="002F08CF" w:rsidRDefault="00BF0C6A">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2.   Общественные,   кроме перечисленных в </w:t>
            </w:r>
            <w:hyperlink w:anchor="Par5412" w:history="1">
              <w:r w:rsidRPr="001350AF">
                <w:rPr>
                  <w:rFonts w:ascii="Times New Roman" w:hAnsi="Times New Roman" w:cs="Times New Roman"/>
                  <w:sz w:val="28"/>
                  <w:szCs w:val="28"/>
                </w:rPr>
                <w:t>пунктах 3</w:t>
              </w:r>
            </w:hyperlink>
            <w:r w:rsidRPr="001350AF">
              <w:rPr>
                <w:rFonts w:ascii="Times New Roman" w:hAnsi="Times New Roman" w:cs="Times New Roman"/>
                <w:sz w:val="28"/>
                <w:szCs w:val="28"/>
              </w:rPr>
              <w:t>,</w:t>
            </w:r>
            <w:r w:rsidR="001350AF" w:rsidRPr="001350AF">
              <w:t xml:space="preserve"> </w:t>
            </w:r>
            <w:hyperlink w:anchor="Par5418" w:history="1">
              <w:r w:rsidR="001350AF" w:rsidRPr="001350AF">
                <w:rPr>
                  <w:rFonts w:ascii="Times New Roman" w:hAnsi="Times New Roman" w:cs="Times New Roman"/>
                  <w:sz w:val="28"/>
                  <w:szCs w:val="28"/>
                </w:rPr>
                <w:t>4</w:t>
              </w:r>
            </w:hyperlink>
            <w:r w:rsidR="001350AF" w:rsidRPr="001350AF">
              <w:rPr>
                <w:rFonts w:ascii="Times New Roman" w:hAnsi="Times New Roman" w:cs="Times New Roman"/>
                <w:sz w:val="28"/>
                <w:szCs w:val="28"/>
              </w:rPr>
              <w:t xml:space="preserve"> и </w:t>
            </w:r>
            <w:hyperlink w:anchor="Par5420" w:history="1">
              <w:r w:rsidR="001350AF" w:rsidRPr="001350AF">
                <w:rPr>
                  <w:rFonts w:ascii="Times New Roman" w:hAnsi="Times New Roman" w:cs="Times New Roman"/>
                  <w:sz w:val="28"/>
                  <w:szCs w:val="28"/>
                </w:rPr>
                <w:t>5 таблицы</w:t>
              </w:r>
            </w:hyperlink>
            <w:r w:rsidR="001350AF" w:rsidRPr="001350AF">
              <w:rPr>
                <w:rFonts w:ascii="Times New Roman" w:hAnsi="Times New Roman" w:cs="Times New Roman"/>
                <w:sz w:val="28"/>
                <w:szCs w:val="28"/>
              </w:rPr>
              <w:t xml:space="preserve">             </w:t>
            </w:r>
          </w:p>
        </w:tc>
        <w:tc>
          <w:tcPr>
            <w:tcW w:w="3459" w:type="dxa"/>
          </w:tcPr>
          <w:p w:rsidR="002F08CF" w:rsidRDefault="001350AF" w:rsidP="008352FE">
            <w:pPr>
              <w:widowControl w:val="0"/>
              <w:autoSpaceDE w:val="0"/>
              <w:autoSpaceDN w:val="0"/>
              <w:adjustRightInd w:val="0"/>
              <w:ind w:left="-108" w:right="-51"/>
              <w:rPr>
                <w:rFonts w:ascii="Times New Roman" w:hAnsi="Times New Roman" w:cs="Times New Roman"/>
                <w:sz w:val="28"/>
                <w:szCs w:val="28"/>
              </w:rPr>
            </w:pPr>
            <w:r w:rsidRPr="00213747">
              <w:rPr>
                <w:rFonts w:ascii="Times New Roman" w:hAnsi="Times New Roman" w:cs="Times New Roman"/>
                <w:sz w:val="28"/>
                <w:szCs w:val="28"/>
              </w:rPr>
              <w:t>[42]; [38]; [36]</w:t>
            </w:r>
            <w:r w:rsidR="008352FE">
              <w:rPr>
                <w:rFonts w:ascii="Times New Roman" w:hAnsi="Times New Roman" w:cs="Times New Roman"/>
                <w:sz w:val="28"/>
                <w:szCs w:val="28"/>
              </w:rPr>
              <w:t xml:space="preserve"> </w:t>
            </w:r>
            <w:r w:rsidRPr="00213747">
              <w:rPr>
                <w:rFonts w:ascii="Times New Roman" w:hAnsi="Times New Roman" w:cs="Times New Roman"/>
                <w:sz w:val="28"/>
                <w:szCs w:val="28"/>
              </w:rPr>
              <w:t xml:space="preserve">соответственно нарастанию этажности      </w:t>
            </w:r>
          </w:p>
        </w:tc>
        <w:tc>
          <w:tcPr>
            <w:tcW w:w="3771" w:type="dxa"/>
          </w:tcPr>
          <w:p w:rsidR="002F08CF" w:rsidRDefault="001350AF">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[32]     </w:t>
            </w:r>
          </w:p>
        </w:tc>
        <w:tc>
          <w:tcPr>
            <w:tcW w:w="1275" w:type="dxa"/>
          </w:tcPr>
          <w:p w:rsidR="002F08CF" w:rsidRDefault="001350AF">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[31]</w:t>
            </w:r>
          </w:p>
        </w:tc>
        <w:tc>
          <w:tcPr>
            <w:tcW w:w="1276" w:type="dxa"/>
          </w:tcPr>
          <w:p w:rsidR="002F08CF" w:rsidRDefault="008352FE">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[29,5]</w:t>
            </w:r>
          </w:p>
        </w:tc>
        <w:tc>
          <w:tcPr>
            <w:tcW w:w="1189" w:type="dxa"/>
          </w:tcPr>
          <w:p w:rsidR="002F08CF" w:rsidRDefault="008352FE">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[28]</w:t>
            </w:r>
          </w:p>
        </w:tc>
        <w:tc>
          <w:tcPr>
            <w:tcW w:w="1510" w:type="dxa"/>
          </w:tcPr>
          <w:p w:rsidR="002F08CF" w:rsidRDefault="002F08CF">
            <w:pPr>
              <w:widowControl w:val="0"/>
              <w:autoSpaceDE w:val="0"/>
              <w:autoSpaceDN w:val="0"/>
              <w:adjustRightInd w:val="0"/>
              <w:rPr>
                <w:rFonts w:ascii="Times New Roman" w:hAnsi="Times New Roman" w:cs="Times New Roman"/>
                <w:sz w:val="28"/>
                <w:szCs w:val="28"/>
              </w:rPr>
            </w:pPr>
          </w:p>
        </w:tc>
      </w:tr>
      <w:tr w:rsidR="00F26A85" w:rsidTr="00F26A85">
        <w:trPr>
          <w:trHeight w:val="105"/>
        </w:trPr>
        <w:tc>
          <w:tcPr>
            <w:tcW w:w="10765" w:type="dxa"/>
          </w:tcPr>
          <w:p w:rsidR="002F08CF" w:rsidRDefault="008352FE">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3. Поликлиники и  лечебные учреждения, дома-интернаты</w:t>
            </w:r>
          </w:p>
        </w:tc>
        <w:tc>
          <w:tcPr>
            <w:tcW w:w="3459" w:type="dxa"/>
          </w:tcPr>
          <w:p w:rsidR="002F08CF" w:rsidRDefault="008352FE">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[34]; [33]; [32]       соответственно нарастанию этажности          </w:t>
            </w:r>
          </w:p>
        </w:tc>
        <w:tc>
          <w:tcPr>
            <w:tcW w:w="3771" w:type="dxa"/>
          </w:tcPr>
          <w:p w:rsidR="002F08CF" w:rsidRDefault="008352FE">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[31]     </w:t>
            </w:r>
          </w:p>
        </w:tc>
        <w:tc>
          <w:tcPr>
            <w:tcW w:w="1275" w:type="dxa"/>
          </w:tcPr>
          <w:p w:rsidR="002F08CF" w:rsidRDefault="008352FE">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[30]</w:t>
            </w:r>
          </w:p>
        </w:tc>
        <w:tc>
          <w:tcPr>
            <w:tcW w:w="1276" w:type="dxa"/>
          </w:tcPr>
          <w:p w:rsidR="002F08CF" w:rsidRDefault="008352FE">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[29]</w:t>
            </w:r>
          </w:p>
        </w:tc>
        <w:tc>
          <w:tcPr>
            <w:tcW w:w="1189" w:type="dxa"/>
          </w:tcPr>
          <w:p w:rsidR="002F08CF" w:rsidRDefault="008352FE">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[28]</w:t>
            </w:r>
          </w:p>
        </w:tc>
        <w:tc>
          <w:tcPr>
            <w:tcW w:w="1510" w:type="dxa"/>
          </w:tcPr>
          <w:p w:rsidR="002F08CF" w:rsidRDefault="002F08CF">
            <w:pPr>
              <w:widowControl w:val="0"/>
              <w:autoSpaceDE w:val="0"/>
              <w:autoSpaceDN w:val="0"/>
              <w:adjustRightInd w:val="0"/>
              <w:rPr>
                <w:rFonts w:ascii="Times New Roman" w:hAnsi="Times New Roman" w:cs="Times New Roman"/>
                <w:sz w:val="28"/>
                <w:szCs w:val="28"/>
              </w:rPr>
            </w:pPr>
          </w:p>
        </w:tc>
      </w:tr>
      <w:tr w:rsidR="00F26A85" w:rsidTr="00F26A85">
        <w:trPr>
          <w:trHeight w:val="105"/>
        </w:trPr>
        <w:tc>
          <w:tcPr>
            <w:tcW w:w="10765" w:type="dxa"/>
          </w:tcPr>
          <w:p w:rsidR="002F08CF" w:rsidRDefault="001E1582">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4. Дошкольные учреждения  </w:t>
            </w:r>
          </w:p>
        </w:tc>
        <w:tc>
          <w:tcPr>
            <w:tcW w:w="3459" w:type="dxa"/>
          </w:tcPr>
          <w:p w:rsidR="002F08CF" w:rsidRDefault="001E1582">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[45]     </w:t>
            </w:r>
          </w:p>
        </w:tc>
        <w:tc>
          <w:tcPr>
            <w:tcW w:w="3771" w:type="dxa"/>
          </w:tcPr>
          <w:p w:rsidR="002F08CF" w:rsidRDefault="002F08CF">
            <w:pPr>
              <w:widowControl w:val="0"/>
              <w:autoSpaceDE w:val="0"/>
              <w:autoSpaceDN w:val="0"/>
              <w:adjustRightInd w:val="0"/>
              <w:rPr>
                <w:rFonts w:ascii="Times New Roman" w:hAnsi="Times New Roman" w:cs="Times New Roman"/>
                <w:sz w:val="28"/>
                <w:szCs w:val="28"/>
              </w:rPr>
            </w:pPr>
          </w:p>
        </w:tc>
        <w:tc>
          <w:tcPr>
            <w:tcW w:w="1275" w:type="dxa"/>
          </w:tcPr>
          <w:p w:rsidR="002F08CF" w:rsidRDefault="002F08CF">
            <w:pPr>
              <w:widowControl w:val="0"/>
              <w:autoSpaceDE w:val="0"/>
              <w:autoSpaceDN w:val="0"/>
              <w:adjustRightInd w:val="0"/>
              <w:rPr>
                <w:rFonts w:ascii="Times New Roman" w:hAnsi="Times New Roman" w:cs="Times New Roman"/>
                <w:sz w:val="28"/>
                <w:szCs w:val="28"/>
              </w:rPr>
            </w:pPr>
          </w:p>
        </w:tc>
        <w:tc>
          <w:tcPr>
            <w:tcW w:w="1276" w:type="dxa"/>
          </w:tcPr>
          <w:p w:rsidR="002F08CF" w:rsidRDefault="002F08CF">
            <w:pPr>
              <w:widowControl w:val="0"/>
              <w:autoSpaceDE w:val="0"/>
              <w:autoSpaceDN w:val="0"/>
              <w:adjustRightInd w:val="0"/>
              <w:rPr>
                <w:rFonts w:ascii="Times New Roman" w:hAnsi="Times New Roman" w:cs="Times New Roman"/>
                <w:sz w:val="28"/>
                <w:szCs w:val="28"/>
              </w:rPr>
            </w:pPr>
          </w:p>
        </w:tc>
        <w:tc>
          <w:tcPr>
            <w:tcW w:w="1189" w:type="dxa"/>
          </w:tcPr>
          <w:p w:rsidR="002F08CF" w:rsidRDefault="002F08CF">
            <w:pPr>
              <w:widowControl w:val="0"/>
              <w:autoSpaceDE w:val="0"/>
              <w:autoSpaceDN w:val="0"/>
              <w:adjustRightInd w:val="0"/>
              <w:rPr>
                <w:rFonts w:ascii="Times New Roman" w:hAnsi="Times New Roman" w:cs="Times New Roman"/>
                <w:sz w:val="28"/>
                <w:szCs w:val="28"/>
              </w:rPr>
            </w:pPr>
          </w:p>
        </w:tc>
        <w:tc>
          <w:tcPr>
            <w:tcW w:w="1510" w:type="dxa"/>
          </w:tcPr>
          <w:p w:rsidR="002F08CF" w:rsidRDefault="002F08CF">
            <w:pPr>
              <w:widowControl w:val="0"/>
              <w:autoSpaceDE w:val="0"/>
              <w:autoSpaceDN w:val="0"/>
              <w:adjustRightInd w:val="0"/>
              <w:rPr>
                <w:rFonts w:ascii="Times New Roman" w:hAnsi="Times New Roman" w:cs="Times New Roman"/>
                <w:sz w:val="28"/>
                <w:szCs w:val="28"/>
              </w:rPr>
            </w:pPr>
          </w:p>
        </w:tc>
      </w:tr>
      <w:tr w:rsidR="00F26A85" w:rsidTr="00F26A85">
        <w:trPr>
          <w:trHeight w:val="105"/>
        </w:trPr>
        <w:tc>
          <w:tcPr>
            <w:tcW w:w="10765" w:type="dxa"/>
          </w:tcPr>
          <w:p w:rsidR="002F08CF" w:rsidRDefault="001E1582">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5. Сервисного обслуживания</w:t>
            </w:r>
            <w:r>
              <w:rPr>
                <w:rFonts w:ascii="Times New Roman" w:hAnsi="Times New Roman" w:cs="Times New Roman"/>
                <w:sz w:val="28"/>
                <w:szCs w:val="28"/>
              </w:rPr>
              <w:t xml:space="preserve"> (согласно разделу </w:t>
            </w:r>
            <w:r w:rsidRPr="00213747">
              <w:rPr>
                <w:rFonts w:ascii="Times New Roman" w:hAnsi="Times New Roman" w:cs="Times New Roman"/>
                <w:sz w:val="28"/>
                <w:szCs w:val="28"/>
              </w:rPr>
              <w:t xml:space="preserve">3 </w:t>
            </w:r>
            <w:r>
              <w:rPr>
                <w:rFonts w:ascii="Times New Roman" w:hAnsi="Times New Roman" w:cs="Times New Roman"/>
                <w:sz w:val="28"/>
                <w:szCs w:val="28"/>
              </w:rPr>
              <w:t xml:space="preserve">приложения 1 </w:t>
            </w:r>
            <w:r w:rsidRPr="00213747">
              <w:rPr>
                <w:rFonts w:ascii="Times New Roman" w:hAnsi="Times New Roman" w:cs="Times New Roman"/>
                <w:sz w:val="28"/>
                <w:szCs w:val="28"/>
              </w:rPr>
              <w:t>СНиП</w:t>
            </w:r>
            <w:r w:rsidR="00F26A85">
              <w:rPr>
                <w:rFonts w:ascii="Times New Roman" w:hAnsi="Times New Roman" w:cs="Times New Roman"/>
                <w:sz w:val="28"/>
                <w:szCs w:val="28"/>
              </w:rPr>
              <w:t xml:space="preserve"> </w:t>
            </w:r>
            <w:r w:rsidRPr="00213747">
              <w:rPr>
                <w:rFonts w:ascii="Times New Roman" w:hAnsi="Times New Roman" w:cs="Times New Roman"/>
                <w:sz w:val="28"/>
                <w:szCs w:val="28"/>
              </w:rPr>
              <w:t xml:space="preserve">2.08.02-89*)              </w:t>
            </w:r>
          </w:p>
        </w:tc>
        <w:tc>
          <w:tcPr>
            <w:tcW w:w="3459" w:type="dxa"/>
          </w:tcPr>
          <w:p w:rsidR="002F08CF" w:rsidRDefault="00F26A85">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[23]; [22]; [21]  соответственно нарастанию этажности      </w:t>
            </w:r>
          </w:p>
        </w:tc>
        <w:tc>
          <w:tcPr>
            <w:tcW w:w="3771" w:type="dxa"/>
          </w:tcPr>
          <w:p w:rsidR="002F08CF" w:rsidRDefault="00F26A85">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[20]     </w:t>
            </w:r>
          </w:p>
        </w:tc>
        <w:tc>
          <w:tcPr>
            <w:tcW w:w="1275" w:type="dxa"/>
          </w:tcPr>
          <w:p w:rsidR="002F08CF" w:rsidRDefault="00F26A85">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[20]     </w:t>
            </w:r>
          </w:p>
        </w:tc>
        <w:tc>
          <w:tcPr>
            <w:tcW w:w="1276" w:type="dxa"/>
          </w:tcPr>
          <w:p w:rsidR="002F08CF" w:rsidRDefault="002F08CF">
            <w:pPr>
              <w:widowControl w:val="0"/>
              <w:autoSpaceDE w:val="0"/>
              <w:autoSpaceDN w:val="0"/>
              <w:adjustRightInd w:val="0"/>
              <w:rPr>
                <w:rFonts w:ascii="Times New Roman" w:hAnsi="Times New Roman" w:cs="Times New Roman"/>
                <w:sz w:val="28"/>
                <w:szCs w:val="28"/>
              </w:rPr>
            </w:pPr>
          </w:p>
        </w:tc>
        <w:tc>
          <w:tcPr>
            <w:tcW w:w="1189" w:type="dxa"/>
          </w:tcPr>
          <w:p w:rsidR="002F08CF" w:rsidRDefault="002F08CF">
            <w:pPr>
              <w:widowControl w:val="0"/>
              <w:autoSpaceDE w:val="0"/>
              <w:autoSpaceDN w:val="0"/>
              <w:adjustRightInd w:val="0"/>
              <w:rPr>
                <w:rFonts w:ascii="Times New Roman" w:hAnsi="Times New Roman" w:cs="Times New Roman"/>
                <w:sz w:val="28"/>
                <w:szCs w:val="28"/>
              </w:rPr>
            </w:pPr>
          </w:p>
        </w:tc>
        <w:tc>
          <w:tcPr>
            <w:tcW w:w="1510" w:type="dxa"/>
          </w:tcPr>
          <w:p w:rsidR="002F08CF" w:rsidRDefault="002F08CF">
            <w:pPr>
              <w:widowControl w:val="0"/>
              <w:autoSpaceDE w:val="0"/>
              <w:autoSpaceDN w:val="0"/>
              <w:adjustRightInd w:val="0"/>
              <w:rPr>
                <w:rFonts w:ascii="Times New Roman" w:hAnsi="Times New Roman" w:cs="Times New Roman"/>
                <w:sz w:val="28"/>
                <w:szCs w:val="28"/>
              </w:rPr>
            </w:pPr>
          </w:p>
        </w:tc>
      </w:tr>
      <w:tr w:rsidR="00F26A85" w:rsidTr="00F26A85">
        <w:trPr>
          <w:trHeight w:val="105"/>
        </w:trPr>
        <w:tc>
          <w:tcPr>
            <w:tcW w:w="10765" w:type="dxa"/>
          </w:tcPr>
          <w:p w:rsidR="002F08CF" w:rsidRDefault="00F26A85">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6. Административного назначения: офисы;  банки; научно-исследовательские и проектные     организации; судебно-юридические   учреждения и  прокуратура, редакционно-издательские </w:t>
            </w:r>
            <w:r>
              <w:rPr>
                <w:rFonts w:ascii="Times New Roman" w:hAnsi="Times New Roman" w:cs="Times New Roman"/>
                <w:sz w:val="28"/>
                <w:szCs w:val="28"/>
              </w:rPr>
              <w:t xml:space="preserve">организации </w:t>
            </w:r>
            <w:r w:rsidRPr="00213747">
              <w:rPr>
                <w:rFonts w:ascii="Times New Roman" w:hAnsi="Times New Roman" w:cs="Times New Roman"/>
                <w:sz w:val="28"/>
                <w:szCs w:val="28"/>
              </w:rPr>
              <w:t xml:space="preserve">(за исключением   типографии); </w:t>
            </w:r>
            <w:proofErr w:type="spellStart"/>
            <w:r w:rsidRPr="00213747">
              <w:rPr>
                <w:rFonts w:ascii="Times New Roman" w:hAnsi="Times New Roman" w:cs="Times New Roman"/>
                <w:sz w:val="28"/>
                <w:szCs w:val="28"/>
              </w:rPr>
              <w:t>администра</w:t>
            </w:r>
            <w:proofErr w:type="spellEnd"/>
            <w:r>
              <w:rPr>
                <w:rFonts w:ascii="Times New Roman" w:hAnsi="Times New Roman" w:cs="Times New Roman"/>
                <w:sz w:val="28"/>
                <w:szCs w:val="28"/>
              </w:rPr>
              <w:t xml:space="preserve"> </w:t>
            </w:r>
            <w:proofErr w:type="spellStart"/>
            <w:r w:rsidRPr="00213747">
              <w:rPr>
                <w:rFonts w:ascii="Times New Roman" w:hAnsi="Times New Roman" w:cs="Times New Roman"/>
                <w:sz w:val="28"/>
                <w:szCs w:val="28"/>
              </w:rPr>
              <w:t>тивные</w:t>
            </w:r>
            <w:proofErr w:type="spellEnd"/>
            <w:r w:rsidRPr="00213747">
              <w:rPr>
                <w:rFonts w:ascii="Times New Roman" w:hAnsi="Times New Roman" w:cs="Times New Roman"/>
                <w:sz w:val="28"/>
                <w:szCs w:val="28"/>
              </w:rPr>
              <w:t xml:space="preserve"> учреждения       различных предприятий</w:t>
            </w:r>
          </w:p>
        </w:tc>
        <w:tc>
          <w:tcPr>
            <w:tcW w:w="3459" w:type="dxa"/>
          </w:tcPr>
          <w:p w:rsidR="002F08CF" w:rsidRDefault="00F26A85">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[36]; [34];  [33]  соответственно нарастанию этажности     </w:t>
            </w:r>
          </w:p>
        </w:tc>
        <w:tc>
          <w:tcPr>
            <w:tcW w:w="3771" w:type="dxa"/>
          </w:tcPr>
          <w:p w:rsidR="002F08CF" w:rsidRDefault="00F26A85">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 xml:space="preserve">[27]     </w:t>
            </w:r>
          </w:p>
        </w:tc>
        <w:tc>
          <w:tcPr>
            <w:tcW w:w="1275" w:type="dxa"/>
          </w:tcPr>
          <w:p w:rsidR="002F08CF" w:rsidRDefault="00F26A85">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[24]</w:t>
            </w:r>
          </w:p>
        </w:tc>
        <w:tc>
          <w:tcPr>
            <w:tcW w:w="1276" w:type="dxa"/>
          </w:tcPr>
          <w:p w:rsidR="002F08CF" w:rsidRDefault="00F26A85">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[22]</w:t>
            </w:r>
          </w:p>
        </w:tc>
        <w:tc>
          <w:tcPr>
            <w:tcW w:w="1189" w:type="dxa"/>
          </w:tcPr>
          <w:p w:rsidR="002F08CF" w:rsidRDefault="00F26A85">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[20]</w:t>
            </w:r>
          </w:p>
        </w:tc>
        <w:tc>
          <w:tcPr>
            <w:tcW w:w="1510" w:type="dxa"/>
          </w:tcPr>
          <w:p w:rsidR="002F08CF" w:rsidRDefault="00F26A85">
            <w:pPr>
              <w:widowControl w:val="0"/>
              <w:autoSpaceDE w:val="0"/>
              <w:autoSpaceDN w:val="0"/>
              <w:adjustRightInd w:val="0"/>
              <w:rPr>
                <w:rFonts w:ascii="Times New Roman" w:hAnsi="Times New Roman" w:cs="Times New Roman"/>
                <w:sz w:val="28"/>
                <w:szCs w:val="28"/>
              </w:rPr>
            </w:pPr>
            <w:r w:rsidRPr="00213747">
              <w:rPr>
                <w:rFonts w:ascii="Times New Roman" w:hAnsi="Times New Roman" w:cs="Times New Roman"/>
                <w:sz w:val="28"/>
                <w:szCs w:val="28"/>
              </w:rPr>
              <w:t>[20]</w:t>
            </w:r>
          </w:p>
        </w:tc>
      </w:tr>
    </w:tbl>
    <w:p w:rsidR="003F40AB"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139" w:name="Par5444"/>
      <w:bookmarkEnd w:id="139"/>
      <w:r w:rsidRPr="00213747">
        <w:rPr>
          <w:rFonts w:ascii="Times New Roman" w:hAnsi="Times New Roman" w:cs="Times New Roman"/>
          <w:sz w:val="28"/>
          <w:szCs w:val="28"/>
        </w:rPr>
        <w:t xml:space="preserve">Приложение </w:t>
      </w:r>
      <w:r w:rsidR="00657B14">
        <w:rPr>
          <w:rFonts w:ascii="Times New Roman" w:hAnsi="Times New Roman" w:cs="Times New Roman"/>
          <w:sz w:val="28"/>
          <w:szCs w:val="28"/>
        </w:rPr>
        <w:t>6</w:t>
      </w: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r w:rsidRPr="00213747">
        <w:rPr>
          <w:rFonts w:ascii="Times New Roman" w:hAnsi="Times New Roman" w:cs="Times New Roman"/>
          <w:sz w:val="28"/>
          <w:szCs w:val="28"/>
        </w:rPr>
        <w:t>к местным Нормативам градостроительного</w:t>
      </w:r>
    </w:p>
    <w:p w:rsidR="003F40AB" w:rsidRPr="00213747" w:rsidRDefault="003F40AB">
      <w:pPr>
        <w:widowControl w:val="0"/>
        <w:autoSpaceDE w:val="0"/>
        <w:autoSpaceDN w:val="0"/>
        <w:adjustRightInd w:val="0"/>
        <w:spacing w:after="0" w:line="240" w:lineRule="auto"/>
        <w:jc w:val="right"/>
        <w:rPr>
          <w:rFonts w:ascii="Times New Roman" w:hAnsi="Times New Roman" w:cs="Times New Roman"/>
          <w:sz w:val="28"/>
          <w:szCs w:val="28"/>
        </w:rPr>
      </w:pPr>
      <w:r w:rsidRPr="00213747">
        <w:rPr>
          <w:rFonts w:ascii="Times New Roman" w:hAnsi="Times New Roman" w:cs="Times New Roman"/>
          <w:sz w:val="28"/>
          <w:szCs w:val="28"/>
        </w:rPr>
        <w:t xml:space="preserve">проектирования </w:t>
      </w:r>
      <w:r w:rsidR="00096742">
        <w:rPr>
          <w:rFonts w:ascii="Times New Roman" w:hAnsi="Times New Roman" w:cs="Times New Roman"/>
          <w:sz w:val="28"/>
          <w:szCs w:val="28"/>
        </w:rPr>
        <w:t>Ковернинского муниципального</w:t>
      </w:r>
    </w:p>
    <w:p w:rsidR="003F40AB" w:rsidRPr="00213747" w:rsidRDefault="00096742">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района </w:t>
      </w:r>
      <w:r w:rsidR="003F40AB" w:rsidRPr="00213747">
        <w:rPr>
          <w:rFonts w:ascii="Times New Roman" w:hAnsi="Times New Roman" w:cs="Times New Roman"/>
          <w:sz w:val="28"/>
          <w:szCs w:val="28"/>
        </w:rPr>
        <w:t>Нижегородской области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УКАЗАНИЯ</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ПО УСТРОЙСТВУ ОГРАЖДЕНИЙ ПЛОЩАДОК</w:t>
      </w:r>
    </w:p>
    <w:p w:rsidR="003F40AB" w:rsidRPr="00213747" w:rsidRDefault="003F40AB">
      <w:pPr>
        <w:widowControl w:val="0"/>
        <w:autoSpaceDE w:val="0"/>
        <w:autoSpaceDN w:val="0"/>
        <w:adjustRightInd w:val="0"/>
        <w:spacing w:after="0" w:line="240" w:lineRule="auto"/>
        <w:jc w:val="center"/>
        <w:rPr>
          <w:rFonts w:ascii="Times New Roman" w:hAnsi="Times New Roman" w:cs="Times New Roman"/>
          <w:sz w:val="28"/>
          <w:szCs w:val="28"/>
        </w:rPr>
      </w:pPr>
      <w:r w:rsidRPr="00213747">
        <w:rPr>
          <w:rFonts w:ascii="Times New Roman" w:hAnsi="Times New Roman" w:cs="Times New Roman"/>
          <w:sz w:val="28"/>
          <w:szCs w:val="28"/>
        </w:rPr>
        <w:t>И УЧАСТКОВ ПРЕДПРИЯТИЙ, ЗДАНИЙ И СООРУЖЕНИЙ</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Настоящие Указания распространяются на проектирование ограждений площадок и участков вновь строящихся и реконструируемых предприятий, зданий и сооружений различного назначения.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 проектировании ограждений территорий, расположенных в селитебной зоне, следует соблюдать также требования других нормативных документов, заданий на проектирование, согласованных уполномоченными представителями органа местного самоуправления (отдел архитектуры</w:t>
      </w:r>
      <w:r w:rsidR="00382C6B">
        <w:rPr>
          <w:rFonts w:ascii="Times New Roman" w:hAnsi="Times New Roman" w:cs="Times New Roman"/>
          <w:sz w:val="28"/>
          <w:szCs w:val="28"/>
        </w:rPr>
        <w:t xml:space="preserve">, капитального строительства </w:t>
      </w:r>
      <w:r w:rsidRPr="00213747">
        <w:rPr>
          <w:rFonts w:ascii="Times New Roman" w:hAnsi="Times New Roman" w:cs="Times New Roman"/>
          <w:sz w:val="28"/>
          <w:szCs w:val="28"/>
        </w:rPr>
        <w:t>и</w:t>
      </w:r>
      <w:r w:rsidR="00382C6B">
        <w:rPr>
          <w:rFonts w:ascii="Times New Roman" w:hAnsi="Times New Roman" w:cs="Times New Roman"/>
          <w:sz w:val="28"/>
          <w:szCs w:val="28"/>
        </w:rPr>
        <w:t xml:space="preserve"> ЖКХ</w:t>
      </w:r>
      <w:r w:rsidRPr="00213747">
        <w:rPr>
          <w:rFonts w:ascii="Times New Roman" w:hAnsi="Times New Roman" w:cs="Times New Roman"/>
          <w:sz w:val="28"/>
          <w:szCs w:val="28"/>
        </w:rPr>
        <w:t xml:space="preserve"> администрации </w:t>
      </w:r>
      <w:r w:rsidR="00096742">
        <w:rPr>
          <w:rFonts w:ascii="Times New Roman" w:hAnsi="Times New Roman" w:cs="Times New Roman"/>
          <w:sz w:val="28"/>
          <w:szCs w:val="28"/>
        </w:rPr>
        <w:t>Ковернинского муниципального района</w:t>
      </w:r>
      <w:r w:rsidRPr="00213747">
        <w:rPr>
          <w:rFonts w:ascii="Times New Roman" w:hAnsi="Times New Roman" w:cs="Times New Roman"/>
          <w:sz w:val="28"/>
          <w:szCs w:val="28"/>
        </w:rPr>
        <w:t xml:space="preserve"> Нижегородской области).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Настоящие Указания не распространяются на проектирование специальных видов ограждений и охранных зон режимных предприятий и объектов, временных ограждений строек.</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Ограждения следует проектировать только в случаях, когда они требуются по условиям эксплуатации и охраны предприятий, зданий и сооружений, охраняемых автостоянок, спортивных площадок, в декоративных целях для условного разделения элементов территории благоустройства, а также различных лестниц и пандусов.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Высота ограждений должна быть не более 1,8 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Во всех случаях запрещается предусматривать ограждения: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предприятий, производства которых размещены в одном или в нескольких зданиях с охраняемыми входами (при отсутствии складов открытого хранения ценных материалов и наземных технологических транспортных связей);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отдельных участков зданий и сооружений в пределах общего наружного ограждения площадки, за исключением участков, ограждение которых необходимо по требованиям техники безопасности или по санитарным требованиям (открытые электроподстанции, карантины и изоляторы мясокомбинатов и т.п.);</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территорий общего имущества многоквартирного дома, расположенных в жилой застройке;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территорий, резервируемых для последующего расширения предприятий;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предприятий горнодобывающей и </w:t>
      </w:r>
      <w:proofErr w:type="spellStart"/>
      <w:r w:rsidRPr="00213747">
        <w:rPr>
          <w:rFonts w:ascii="Times New Roman" w:hAnsi="Times New Roman" w:cs="Times New Roman"/>
          <w:sz w:val="28"/>
          <w:szCs w:val="28"/>
        </w:rPr>
        <w:t>горнообрабатывающей</w:t>
      </w:r>
      <w:proofErr w:type="spellEnd"/>
      <w:r w:rsidRPr="00213747">
        <w:rPr>
          <w:rFonts w:ascii="Times New Roman" w:hAnsi="Times New Roman" w:cs="Times New Roman"/>
          <w:sz w:val="28"/>
          <w:szCs w:val="28"/>
        </w:rPr>
        <w:t xml:space="preserve"> промышленности;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карьеров (за исключением участков, где производятся взрывные работы) и складов рудных и нерудных ископаемых (бокситов, камня, щебня, песка и т.п.);</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зданий распределительных устройств и подстанций;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сооружений коммунального назначения (полей фильтрации, орошения и т.п.);</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складов малоценного сырья и материалов;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причалов для погрузки и выгрузки сыпучих и других малоценных материалов;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производственных отвалов, не опасных по своему составу для населения и животных (кроме отвалов, ограждение которых требуется по условиям техники безопасности);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железнодорожных станций (за исключением участков, где ограждение требуется по условиям охраны, эксплуатации или техники безопасности);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xml:space="preserve">- вспомогательных зданий и сооружений, располагаемых на </w:t>
      </w:r>
      <w:proofErr w:type="spellStart"/>
      <w:r w:rsidRPr="00213747">
        <w:rPr>
          <w:rFonts w:ascii="Times New Roman" w:hAnsi="Times New Roman" w:cs="Times New Roman"/>
          <w:sz w:val="28"/>
          <w:szCs w:val="28"/>
        </w:rPr>
        <w:t>предзаводских</w:t>
      </w:r>
      <w:proofErr w:type="spellEnd"/>
      <w:r w:rsidRPr="00213747">
        <w:rPr>
          <w:rFonts w:ascii="Times New Roman" w:hAnsi="Times New Roman" w:cs="Times New Roman"/>
          <w:sz w:val="28"/>
          <w:szCs w:val="28"/>
        </w:rPr>
        <w:t xml:space="preserve"> площадках промышленных предприятий;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жилых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магазинов, универмагов, торговых центров и других торговых предприятий;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столовых, кафе, ресторанов и других предприятий общественного питания;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предприятий бытового обслуживания населения;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поликлиник, диспансеров и других лечебных учреждений, не имеющих стационаров;</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отдельных спортивных зданий (спортивных залов, крытых плавательных бассейнов и т.п.);</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зданий управления;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 театров, клубов, Дворцов культуры, кинотеатров и других зрелищных зданий.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3. В проектах оград следует предусматривать экономичные конструкции индустриального изготовления, соответствующие эксплуатационным и современным эстетическим требованиям.</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4. Ограждения, как правило, не следует предусматривать вдоль фасадов зданий, расположенных на границах площадки. В этих случаях ограждение должно предусматриваться только в разрывах между зданиями.</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5. Подземные части оград следует изолировать от воздействия воды и влаги. Сетка и проволока, применяемые для ограждений, должны иметь антикоррозионное покрытие.</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6. Высоту и вид ограждения следует принимать в соответствии со следующей таблицей:</w:t>
      </w: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4800"/>
        <w:gridCol w:w="1560"/>
        <w:gridCol w:w="2880"/>
      </w:tblGrid>
      <w:tr w:rsidR="003F40AB" w:rsidRPr="00213747">
        <w:trPr>
          <w:trHeight w:val="600"/>
          <w:tblCellSpacing w:w="5" w:type="nil"/>
        </w:trPr>
        <w:tc>
          <w:tcPr>
            <w:tcW w:w="4800" w:type="dxa"/>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Предприятия, здания и сооружения   </w:t>
            </w:r>
          </w:p>
        </w:tc>
        <w:tc>
          <w:tcPr>
            <w:tcW w:w="1560" w:type="dxa"/>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Высота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ограждения,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м     </w:t>
            </w:r>
          </w:p>
        </w:tc>
        <w:tc>
          <w:tcPr>
            <w:tcW w:w="2880" w:type="dxa"/>
            <w:tcBorders>
              <w:top w:val="single" w:sz="8" w:space="0" w:color="auto"/>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Рекомендуемый вид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ограждения      </w:t>
            </w:r>
          </w:p>
        </w:tc>
      </w:tr>
      <w:tr w:rsidR="003F40AB" w:rsidRPr="00213747">
        <w:trPr>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3           </w:t>
            </w:r>
          </w:p>
        </w:tc>
      </w:tr>
      <w:tr w:rsidR="003F40AB" w:rsidRPr="00213747">
        <w:trPr>
          <w:trHeight w:val="12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1.   Предприятия   и    объекты,    на</w:t>
            </w:r>
          </w:p>
          <w:p w:rsidR="003F40AB" w:rsidRPr="00213747" w:rsidRDefault="00096742">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территории    которых   </w:t>
            </w:r>
            <w:r w:rsidR="003F40AB" w:rsidRPr="00213747">
              <w:rPr>
                <w:rFonts w:ascii="Times New Roman" w:hAnsi="Times New Roman" w:cs="Times New Roman"/>
                <w:sz w:val="28"/>
                <w:szCs w:val="28"/>
              </w:rPr>
              <w:t>предусмотрено</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регулярное     движение      наземного</w:t>
            </w:r>
          </w:p>
          <w:p w:rsidR="003F40AB" w:rsidRPr="00213747" w:rsidRDefault="00096742">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транспорта, а также другие </w:t>
            </w:r>
            <w:r w:rsidR="003F40AB" w:rsidRPr="00213747">
              <w:rPr>
                <w:rFonts w:ascii="Times New Roman" w:hAnsi="Times New Roman" w:cs="Times New Roman"/>
                <w:sz w:val="28"/>
                <w:szCs w:val="28"/>
              </w:rPr>
              <w:t>пре</w:t>
            </w:r>
            <w:r>
              <w:rPr>
                <w:rFonts w:ascii="Times New Roman" w:hAnsi="Times New Roman" w:cs="Times New Roman"/>
                <w:sz w:val="28"/>
                <w:szCs w:val="28"/>
              </w:rPr>
              <w:t xml:space="preserve">дприятия </w:t>
            </w:r>
            <w:r w:rsidR="003F40AB" w:rsidRPr="00213747">
              <w:rPr>
                <w:rFonts w:ascii="Times New Roman" w:hAnsi="Times New Roman" w:cs="Times New Roman"/>
                <w:sz w:val="28"/>
                <w:szCs w:val="28"/>
              </w:rPr>
              <w:t>и объек</w:t>
            </w:r>
            <w:r>
              <w:rPr>
                <w:rFonts w:ascii="Times New Roman" w:hAnsi="Times New Roman" w:cs="Times New Roman"/>
                <w:sz w:val="28"/>
                <w:szCs w:val="28"/>
              </w:rPr>
              <w:t xml:space="preserve">ты, ограждаемые по  требованиям </w:t>
            </w:r>
            <w:r w:rsidR="003F40AB" w:rsidRPr="00213747">
              <w:rPr>
                <w:rFonts w:ascii="Times New Roman" w:hAnsi="Times New Roman" w:cs="Times New Roman"/>
                <w:sz w:val="28"/>
                <w:szCs w:val="28"/>
              </w:rPr>
              <w:t xml:space="preserve">техники безопасности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стальная   сетка   или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железобетонное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решетчатое            </w:t>
            </w:r>
          </w:p>
        </w:tc>
      </w:tr>
      <w:tr w:rsidR="003F40AB" w:rsidRPr="00213747">
        <w:trPr>
          <w:trHeight w:val="14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2. Пред</w:t>
            </w:r>
            <w:r w:rsidR="00096742">
              <w:rPr>
                <w:rFonts w:ascii="Times New Roman" w:hAnsi="Times New Roman" w:cs="Times New Roman"/>
                <w:sz w:val="28"/>
                <w:szCs w:val="28"/>
              </w:rPr>
              <w:t xml:space="preserve">приятия по переработке пищевых, </w:t>
            </w:r>
            <w:r w:rsidRPr="00213747">
              <w:rPr>
                <w:rFonts w:ascii="Times New Roman" w:hAnsi="Times New Roman" w:cs="Times New Roman"/>
                <w:sz w:val="28"/>
                <w:szCs w:val="28"/>
              </w:rPr>
              <w:t>сельско</w:t>
            </w:r>
            <w:r w:rsidR="00096742">
              <w:rPr>
                <w:rFonts w:ascii="Times New Roman" w:hAnsi="Times New Roman" w:cs="Times New Roman"/>
                <w:sz w:val="28"/>
                <w:szCs w:val="28"/>
              </w:rPr>
              <w:t xml:space="preserve">хозяйственных     и      других </w:t>
            </w:r>
            <w:r w:rsidRPr="00213747">
              <w:rPr>
                <w:rFonts w:ascii="Times New Roman" w:hAnsi="Times New Roman" w:cs="Times New Roman"/>
                <w:sz w:val="28"/>
                <w:szCs w:val="28"/>
              </w:rPr>
              <w:t>продуктов</w:t>
            </w:r>
            <w:r w:rsidR="00096742">
              <w:rPr>
                <w:rFonts w:ascii="Times New Roman" w:hAnsi="Times New Roman" w:cs="Times New Roman"/>
                <w:sz w:val="28"/>
                <w:szCs w:val="28"/>
              </w:rPr>
              <w:t xml:space="preserve">, ограждаемые  по  санитарным </w:t>
            </w:r>
            <w:r w:rsidRPr="00213747">
              <w:rPr>
                <w:rFonts w:ascii="Times New Roman" w:hAnsi="Times New Roman" w:cs="Times New Roman"/>
                <w:sz w:val="28"/>
                <w:szCs w:val="28"/>
              </w:rPr>
              <w:t>требова</w:t>
            </w:r>
            <w:r w:rsidR="00096742">
              <w:rPr>
                <w:rFonts w:ascii="Times New Roman" w:hAnsi="Times New Roman" w:cs="Times New Roman"/>
                <w:sz w:val="28"/>
                <w:szCs w:val="28"/>
              </w:rPr>
              <w:t xml:space="preserve">ниям      (мясо-молочные      и </w:t>
            </w:r>
            <w:r w:rsidRPr="00213747">
              <w:rPr>
                <w:rFonts w:ascii="Times New Roman" w:hAnsi="Times New Roman" w:cs="Times New Roman"/>
                <w:sz w:val="28"/>
                <w:szCs w:val="28"/>
              </w:rPr>
              <w:t>рыбообр</w:t>
            </w:r>
            <w:r w:rsidR="00096742">
              <w:rPr>
                <w:rFonts w:ascii="Times New Roman" w:hAnsi="Times New Roman" w:cs="Times New Roman"/>
                <w:sz w:val="28"/>
                <w:szCs w:val="28"/>
              </w:rPr>
              <w:t xml:space="preserve">абатывающие        предприятия, </w:t>
            </w:r>
            <w:r w:rsidRPr="00213747">
              <w:rPr>
                <w:rFonts w:ascii="Times New Roman" w:hAnsi="Times New Roman" w:cs="Times New Roman"/>
                <w:sz w:val="28"/>
                <w:szCs w:val="28"/>
              </w:rPr>
              <w:t>овощеко</w:t>
            </w:r>
            <w:r w:rsidR="00096742">
              <w:rPr>
                <w:rFonts w:ascii="Times New Roman" w:hAnsi="Times New Roman" w:cs="Times New Roman"/>
                <w:sz w:val="28"/>
                <w:szCs w:val="28"/>
              </w:rPr>
              <w:t xml:space="preserve">нсервные, винодельческие заводы </w:t>
            </w:r>
            <w:r w:rsidRPr="00213747">
              <w:rPr>
                <w:rFonts w:ascii="Times New Roman" w:hAnsi="Times New Roman" w:cs="Times New Roman"/>
                <w:sz w:val="28"/>
                <w:szCs w:val="28"/>
              </w:rPr>
              <w:t xml:space="preserve">и т.п.)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не менее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стальная    сетка    с</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цоколем            или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железобетонное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решетчатое с цоколем  </w:t>
            </w:r>
          </w:p>
        </w:tc>
      </w:tr>
      <w:tr w:rsidR="003F40AB" w:rsidRPr="00213747">
        <w:trPr>
          <w:trHeight w:val="8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3. Пред</w:t>
            </w:r>
            <w:r w:rsidR="00096742">
              <w:rPr>
                <w:rFonts w:ascii="Times New Roman" w:hAnsi="Times New Roman" w:cs="Times New Roman"/>
                <w:sz w:val="28"/>
                <w:szCs w:val="28"/>
              </w:rPr>
              <w:t xml:space="preserve">приятия по производству  ценной </w:t>
            </w:r>
            <w:r w:rsidRPr="00213747">
              <w:rPr>
                <w:rFonts w:ascii="Times New Roman" w:hAnsi="Times New Roman" w:cs="Times New Roman"/>
                <w:sz w:val="28"/>
                <w:szCs w:val="28"/>
              </w:rPr>
              <w:t>продукц</w:t>
            </w:r>
            <w:r w:rsidR="00096742">
              <w:rPr>
                <w:rFonts w:ascii="Times New Roman" w:hAnsi="Times New Roman" w:cs="Times New Roman"/>
                <w:sz w:val="28"/>
                <w:szCs w:val="28"/>
              </w:rPr>
              <w:t xml:space="preserve">ии, склады ценных материалов  и </w:t>
            </w:r>
            <w:r w:rsidRPr="00213747">
              <w:rPr>
                <w:rFonts w:ascii="Times New Roman" w:hAnsi="Times New Roman" w:cs="Times New Roman"/>
                <w:sz w:val="28"/>
                <w:szCs w:val="28"/>
              </w:rPr>
              <w:t>оборудо</w:t>
            </w:r>
            <w:r w:rsidR="00096742">
              <w:rPr>
                <w:rFonts w:ascii="Times New Roman" w:hAnsi="Times New Roman" w:cs="Times New Roman"/>
                <w:sz w:val="28"/>
                <w:szCs w:val="28"/>
              </w:rPr>
              <w:t xml:space="preserve">вания  при  размещении   их   в </w:t>
            </w:r>
            <w:r w:rsidRPr="00213747">
              <w:rPr>
                <w:rFonts w:ascii="Times New Roman" w:hAnsi="Times New Roman" w:cs="Times New Roman"/>
                <w:sz w:val="28"/>
                <w:szCs w:val="28"/>
              </w:rPr>
              <w:t xml:space="preserve">нескольких неохраняемых зданиях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не менее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стальная   сетка   или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железобетонное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решетчатое            </w:t>
            </w:r>
          </w:p>
        </w:tc>
      </w:tr>
      <w:tr w:rsidR="003F40AB" w:rsidRPr="00213747">
        <w:trPr>
          <w:trHeight w:val="6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То   же   особо   ценных   материалов,</w:t>
            </w:r>
          </w:p>
          <w:p w:rsidR="003F40AB" w:rsidRPr="00213747" w:rsidRDefault="00096742">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оборудования и продукции (драгоценные </w:t>
            </w:r>
            <w:r w:rsidR="003F40AB" w:rsidRPr="00213747">
              <w:rPr>
                <w:rFonts w:ascii="Times New Roman" w:hAnsi="Times New Roman" w:cs="Times New Roman"/>
                <w:sz w:val="28"/>
                <w:szCs w:val="28"/>
              </w:rPr>
              <w:t xml:space="preserve">металлы, камни и т.п.)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железобетонное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сплошное              </w:t>
            </w:r>
          </w:p>
        </w:tc>
      </w:tr>
      <w:tr w:rsidR="003F40AB" w:rsidRPr="00213747">
        <w:trPr>
          <w:trHeight w:val="14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4. Объе</w:t>
            </w:r>
            <w:r w:rsidR="00096742">
              <w:rPr>
                <w:rFonts w:ascii="Times New Roman" w:hAnsi="Times New Roman" w:cs="Times New Roman"/>
                <w:sz w:val="28"/>
                <w:szCs w:val="28"/>
              </w:rPr>
              <w:t xml:space="preserve">кты  на  территории  населенных </w:t>
            </w:r>
            <w:r w:rsidRPr="00213747">
              <w:rPr>
                <w:rFonts w:ascii="Times New Roman" w:hAnsi="Times New Roman" w:cs="Times New Roman"/>
                <w:sz w:val="28"/>
                <w:szCs w:val="28"/>
              </w:rPr>
              <w:t>пунктов</w:t>
            </w:r>
            <w:r w:rsidR="00096742">
              <w:rPr>
                <w:rFonts w:ascii="Times New Roman" w:hAnsi="Times New Roman" w:cs="Times New Roman"/>
                <w:sz w:val="28"/>
                <w:szCs w:val="28"/>
              </w:rPr>
              <w:t xml:space="preserve">,  ограждаемые  по  требованиям </w:t>
            </w:r>
            <w:r w:rsidRPr="00213747">
              <w:rPr>
                <w:rFonts w:ascii="Times New Roman" w:hAnsi="Times New Roman" w:cs="Times New Roman"/>
                <w:sz w:val="28"/>
                <w:szCs w:val="28"/>
              </w:rPr>
              <w:t>техники</w:t>
            </w:r>
            <w:r w:rsidR="00096742">
              <w:rPr>
                <w:rFonts w:ascii="Times New Roman" w:hAnsi="Times New Roman" w:cs="Times New Roman"/>
                <w:sz w:val="28"/>
                <w:szCs w:val="28"/>
              </w:rPr>
              <w:t xml:space="preserve">    безопасности     или     по </w:t>
            </w:r>
            <w:r w:rsidRPr="00213747">
              <w:rPr>
                <w:rFonts w:ascii="Times New Roman" w:hAnsi="Times New Roman" w:cs="Times New Roman"/>
                <w:sz w:val="28"/>
                <w:szCs w:val="28"/>
              </w:rPr>
              <w:t>санитар</w:t>
            </w:r>
            <w:r w:rsidR="00096742">
              <w:rPr>
                <w:rFonts w:ascii="Times New Roman" w:hAnsi="Times New Roman" w:cs="Times New Roman"/>
                <w:sz w:val="28"/>
                <w:szCs w:val="28"/>
              </w:rPr>
              <w:t xml:space="preserve">но-гигиеническим    требованиям (открытые     </w:t>
            </w:r>
            <w:r w:rsidRPr="00213747">
              <w:rPr>
                <w:rFonts w:ascii="Times New Roman" w:hAnsi="Times New Roman" w:cs="Times New Roman"/>
                <w:sz w:val="28"/>
                <w:szCs w:val="28"/>
              </w:rPr>
              <w:t>распредели</w:t>
            </w:r>
            <w:r w:rsidR="00096742">
              <w:rPr>
                <w:rFonts w:ascii="Times New Roman" w:hAnsi="Times New Roman" w:cs="Times New Roman"/>
                <w:sz w:val="28"/>
                <w:szCs w:val="28"/>
              </w:rPr>
              <w:t xml:space="preserve"> </w:t>
            </w:r>
            <w:r w:rsidRPr="00213747">
              <w:rPr>
                <w:rFonts w:ascii="Times New Roman" w:hAnsi="Times New Roman" w:cs="Times New Roman"/>
                <w:sz w:val="28"/>
                <w:szCs w:val="28"/>
              </w:rPr>
              <w:t>тель</w:t>
            </w:r>
            <w:r w:rsidR="00096742">
              <w:rPr>
                <w:rFonts w:ascii="Times New Roman" w:hAnsi="Times New Roman" w:cs="Times New Roman"/>
                <w:sz w:val="28"/>
                <w:szCs w:val="28"/>
              </w:rPr>
              <w:t xml:space="preserve">ные </w:t>
            </w:r>
            <w:r w:rsidRPr="00213747">
              <w:rPr>
                <w:rFonts w:ascii="Times New Roman" w:hAnsi="Times New Roman" w:cs="Times New Roman"/>
                <w:sz w:val="28"/>
                <w:szCs w:val="28"/>
              </w:rPr>
              <w:t>устройс</w:t>
            </w:r>
            <w:r w:rsidR="00096742">
              <w:rPr>
                <w:rFonts w:ascii="Times New Roman" w:hAnsi="Times New Roman" w:cs="Times New Roman"/>
                <w:sz w:val="28"/>
                <w:szCs w:val="28"/>
              </w:rPr>
              <w:t xml:space="preserve">тва,  подстанции,  </w:t>
            </w:r>
            <w:proofErr w:type="spellStart"/>
            <w:r w:rsidR="00096742">
              <w:rPr>
                <w:rFonts w:ascii="Times New Roman" w:hAnsi="Times New Roman" w:cs="Times New Roman"/>
                <w:sz w:val="28"/>
                <w:szCs w:val="28"/>
              </w:rPr>
              <w:t>артскважины</w:t>
            </w:r>
            <w:proofErr w:type="spellEnd"/>
            <w:r w:rsidR="00096742">
              <w:rPr>
                <w:rFonts w:ascii="Times New Roman" w:hAnsi="Times New Roman" w:cs="Times New Roman"/>
                <w:sz w:val="28"/>
                <w:szCs w:val="28"/>
              </w:rPr>
              <w:t xml:space="preserve">, </w:t>
            </w:r>
            <w:r w:rsidRPr="00213747">
              <w:rPr>
                <w:rFonts w:ascii="Times New Roman" w:hAnsi="Times New Roman" w:cs="Times New Roman"/>
                <w:sz w:val="28"/>
                <w:szCs w:val="28"/>
              </w:rPr>
              <w:t xml:space="preserve">водозаборы и т.п.)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не менее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стальная   сетка   или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железобетонное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решетчатое            </w:t>
            </w:r>
          </w:p>
        </w:tc>
      </w:tr>
      <w:tr w:rsidR="003F40AB" w:rsidRPr="00213747">
        <w:trPr>
          <w:trHeight w:val="4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То же вне населенных пунктов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не менее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колючая проволока     </w:t>
            </w:r>
          </w:p>
        </w:tc>
      </w:tr>
      <w:tr w:rsidR="003F40AB" w:rsidRPr="00213747">
        <w:trPr>
          <w:trHeight w:val="4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То же на территории предприятий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не менее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стальная сетка        </w:t>
            </w:r>
          </w:p>
        </w:tc>
      </w:tr>
      <w:tr w:rsidR="003F40AB" w:rsidRPr="00213747">
        <w:trPr>
          <w:trHeight w:val="1000"/>
          <w:tblCellSpacing w:w="5" w:type="nil"/>
        </w:trPr>
        <w:tc>
          <w:tcPr>
            <w:tcW w:w="4800" w:type="dxa"/>
            <w:tcBorders>
              <w:left w:val="single" w:sz="8" w:space="0" w:color="auto"/>
              <w:bottom w:val="single" w:sz="8" w:space="0" w:color="auto"/>
              <w:right w:val="single" w:sz="8" w:space="0" w:color="auto"/>
            </w:tcBorders>
          </w:tcPr>
          <w:p w:rsidR="003F40AB" w:rsidRPr="00213747" w:rsidRDefault="00096742">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5.</w:t>
            </w:r>
            <w:r w:rsidR="003F40AB" w:rsidRPr="00213747">
              <w:rPr>
                <w:rFonts w:ascii="Times New Roman" w:hAnsi="Times New Roman" w:cs="Times New Roman"/>
                <w:sz w:val="28"/>
                <w:szCs w:val="28"/>
              </w:rPr>
              <w:t>Объекты</w:t>
            </w:r>
            <w:r>
              <w:rPr>
                <w:rFonts w:ascii="Times New Roman" w:hAnsi="Times New Roman" w:cs="Times New Roman"/>
                <w:sz w:val="28"/>
                <w:szCs w:val="28"/>
              </w:rPr>
              <w:t xml:space="preserve">  транспортного </w:t>
            </w:r>
            <w:r w:rsidR="003F40AB" w:rsidRPr="00213747">
              <w:rPr>
                <w:rFonts w:ascii="Times New Roman" w:hAnsi="Times New Roman" w:cs="Times New Roman"/>
                <w:sz w:val="28"/>
                <w:szCs w:val="28"/>
              </w:rPr>
              <w:t>назначения,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огражда</w:t>
            </w:r>
            <w:r w:rsidR="00096742">
              <w:rPr>
                <w:rFonts w:ascii="Times New Roman" w:hAnsi="Times New Roman" w:cs="Times New Roman"/>
                <w:sz w:val="28"/>
                <w:szCs w:val="28"/>
              </w:rPr>
              <w:t xml:space="preserve">емые  по  требованиям   техники </w:t>
            </w:r>
            <w:r w:rsidRPr="00213747">
              <w:rPr>
                <w:rFonts w:ascii="Times New Roman" w:hAnsi="Times New Roman" w:cs="Times New Roman"/>
                <w:sz w:val="28"/>
                <w:szCs w:val="28"/>
              </w:rPr>
              <w:t>безопас</w:t>
            </w:r>
            <w:r w:rsidR="00096742">
              <w:rPr>
                <w:rFonts w:ascii="Times New Roman" w:hAnsi="Times New Roman" w:cs="Times New Roman"/>
                <w:sz w:val="28"/>
                <w:szCs w:val="28"/>
              </w:rPr>
              <w:t xml:space="preserve">ности     (опасные      участки </w:t>
            </w:r>
            <w:r w:rsidRPr="00213747">
              <w:rPr>
                <w:rFonts w:ascii="Times New Roman" w:hAnsi="Times New Roman" w:cs="Times New Roman"/>
                <w:sz w:val="28"/>
                <w:szCs w:val="28"/>
              </w:rPr>
              <w:t>скорост</w:t>
            </w:r>
            <w:r w:rsidR="00096742">
              <w:rPr>
                <w:rFonts w:ascii="Times New Roman" w:hAnsi="Times New Roman" w:cs="Times New Roman"/>
                <w:sz w:val="28"/>
                <w:szCs w:val="28"/>
              </w:rPr>
              <w:t xml:space="preserve">ных железных дорог  в  пределах </w:t>
            </w:r>
            <w:r w:rsidRPr="00213747">
              <w:rPr>
                <w:rFonts w:ascii="Times New Roman" w:hAnsi="Times New Roman" w:cs="Times New Roman"/>
                <w:sz w:val="28"/>
                <w:szCs w:val="28"/>
              </w:rPr>
              <w:t xml:space="preserve">населенных пунктов, аэродромы и т.п.)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не менее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стальная        сетка,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колючая проволока (вне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населенных пунктов)   </w:t>
            </w:r>
          </w:p>
        </w:tc>
      </w:tr>
      <w:tr w:rsidR="003F40AB" w:rsidRPr="00213747">
        <w:trPr>
          <w:trHeight w:val="800"/>
          <w:tblCellSpacing w:w="5" w:type="nil"/>
        </w:trPr>
        <w:tc>
          <w:tcPr>
            <w:tcW w:w="4800" w:type="dxa"/>
            <w:tcBorders>
              <w:left w:val="single" w:sz="8" w:space="0" w:color="auto"/>
              <w:bottom w:val="single" w:sz="8" w:space="0" w:color="auto"/>
              <w:right w:val="single" w:sz="8" w:space="0" w:color="auto"/>
            </w:tcBorders>
          </w:tcPr>
          <w:p w:rsidR="003F40AB" w:rsidRPr="00213747" w:rsidRDefault="00096742">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6. Сельскохозяйственные </w:t>
            </w:r>
            <w:r w:rsidR="003F40AB" w:rsidRPr="00213747">
              <w:rPr>
                <w:rFonts w:ascii="Times New Roman" w:hAnsi="Times New Roman" w:cs="Times New Roman"/>
                <w:sz w:val="28"/>
                <w:szCs w:val="28"/>
              </w:rPr>
              <w:t>предприятия,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огр</w:t>
            </w:r>
            <w:r w:rsidR="00096742">
              <w:rPr>
                <w:rFonts w:ascii="Times New Roman" w:hAnsi="Times New Roman" w:cs="Times New Roman"/>
                <w:sz w:val="28"/>
                <w:szCs w:val="28"/>
              </w:rPr>
              <w:t xml:space="preserve">аждаемые   по   ветеринарным   </w:t>
            </w:r>
            <w:r w:rsidRPr="00213747">
              <w:rPr>
                <w:rFonts w:ascii="Times New Roman" w:hAnsi="Times New Roman" w:cs="Times New Roman"/>
                <w:sz w:val="28"/>
                <w:szCs w:val="28"/>
              </w:rPr>
              <w:t>или</w:t>
            </w:r>
          </w:p>
          <w:p w:rsidR="003F40AB" w:rsidRPr="00213747" w:rsidRDefault="00096742" w:rsidP="00382C6B">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санитарным требованиям</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не менее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стальная    сетка    с</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цоколем            или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железобетонное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решетчатое с цоколем  </w:t>
            </w:r>
          </w:p>
        </w:tc>
      </w:tr>
      <w:tr w:rsidR="003F40AB" w:rsidRPr="00213747">
        <w:trPr>
          <w:trHeight w:val="6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7.  Бол</w:t>
            </w:r>
            <w:r w:rsidR="00382C6B">
              <w:rPr>
                <w:rFonts w:ascii="Times New Roman" w:hAnsi="Times New Roman" w:cs="Times New Roman"/>
                <w:sz w:val="28"/>
                <w:szCs w:val="28"/>
              </w:rPr>
              <w:t xml:space="preserve">ьницы  (кроме  инфекционных   и </w:t>
            </w:r>
            <w:r w:rsidRPr="00213747">
              <w:rPr>
                <w:rFonts w:ascii="Times New Roman" w:hAnsi="Times New Roman" w:cs="Times New Roman"/>
                <w:sz w:val="28"/>
                <w:szCs w:val="28"/>
              </w:rPr>
              <w:t xml:space="preserve">психиатрических)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не менее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стальная   сетка   или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железобетонное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решетчатое            </w:t>
            </w:r>
          </w:p>
        </w:tc>
      </w:tr>
      <w:tr w:rsidR="003F40AB" w:rsidRPr="00213747">
        <w:trPr>
          <w:trHeight w:val="400"/>
          <w:tblCellSpacing w:w="5" w:type="nil"/>
        </w:trPr>
        <w:tc>
          <w:tcPr>
            <w:tcW w:w="4800" w:type="dxa"/>
            <w:tcBorders>
              <w:left w:val="single" w:sz="8" w:space="0" w:color="auto"/>
              <w:bottom w:val="single" w:sz="8" w:space="0" w:color="auto"/>
              <w:right w:val="single" w:sz="8" w:space="0" w:color="auto"/>
            </w:tcBorders>
          </w:tcPr>
          <w:p w:rsidR="003F40AB" w:rsidRPr="00213747" w:rsidRDefault="00382C6B">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Инфекционные     и    </w:t>
            </w:r>
            <w:r w:rsidR="003F40AB" w:rsidRPr="00213747">
              <w:rPr>
                <w:rFonts w:ascii="Times New Roman" w:hAnsi="Times New Roman" w:cs="Times New Roman"/>
                <w:sz w:val="28"/>
                <w:szCs w:val="28"/>
              </w:rPr>
              <w:t>психиатрические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больницы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железобетонное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сплошное              </w:t>
            </w:r>
          </w:p>
        </w:tc>
      </w:tr>
      <w:tr w:rsidR="003F40AB" w:rsidRPr="00213747">
        <w:trPr>
          <w:trHeight w:val="1200"/>
          <w:tblCellSpacing w:w="5" w:type="nil"/>
        </w:trPr>
        <w:tc>
          <w:tcPr>
            <w:tcW w:w="4800" w:type="dxa"/>
            <w:tcBorders>
              <w:left w:val="single" w:sz="8" w:space="0" w:color="auto"/>
              <w:bottom w:val="single" w:sz="8" w:space="0" w:color="auto"/>
              <w:right w:val="single" w:sz="8" w:space="0" w:color="auto"/>
            </w:tcBorders>
          </w:tcPr>
          <w:p w:rsidR="003F40AB" w:rsidRPr="00213747" w:rsidRDefault="00382C6B">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8. Дома отдыха, </w:t>
            </w:r>
            <w:proofErr w:type="spellStart"/>
            <w:r>
              <w:rPr>
                <w:rFonts w:ascii="Times New Roman" w:hAnsi="Times New Roman" w:cs="Times New Roman"/>
                <w:sz w:val="28"/>
                <w:szCs w:val="28"/>
              </w:rPr>
              <w:t>санатории,</w:t>
            </w:r>
            <w:r w:rsidR="003F40AB" w:rsidRPr="00213747">
              <w:rPr>
                <w:rFonts w:ascii="Times New Roman" w:hAnsi="Times New Roman" w:cs="Times New Roman"/>
                <w:sz w:val="28"/>
                <w:szCs w:val="28"/>
              </w:rPr>
              <w:t>пионерские</w:t>
            </w:r>
            <w:proofErr w:type="spellEnd"/>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лагеря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не менее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живая        изгородь,</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стальная   сетка   или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ограда   из    гладкой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проволоки,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устанавливаемая  между</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рядами живой изгороди </w:t>
            </w:r>
          </w:p>
        </w:tc>
      </w:tr>
      <w:tr w:rsidR="003F40AB" w:rsidRPr="00213747">
        <w:trPr>
          <w:trHeight w:val="6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9.   Общеобразовательные    школы    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профессионально-технические училища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не менее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1,2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стальная сетка  (живая</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изгородь для  участков</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внутри микрорайонов)  </w:t>
            </w:r>
          </w:p>
        </w:tc>
      </w:tr>
      <w:tr w:rsidR="003F40AB" w:rsidRPr="00213747">
        <w:trPr>
          <w:trHeight w:val="6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10. Детские ясли - сады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не менее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стальная   сетка   или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железобетонное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решетчатое            </w:t>
            </w:r>
          </w:p>
        </w:tc>
      </w:tr>
      <w:tr w:rsidR="003F40AB" w:rsidRPr="00213747">
        <w:trPr>
          <w:trHeight w:val="10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11.  Сп</w:t>
            </w:r>
            <w:r w:rsidR="00382C6B">
              <w:rPr>
                <w:rFonts w:ascii="Times New Roman" w:hAnsi="Times New Roman" w:cs="Times New Roman"/>
                <w:sz w:val="28"/>
                <w:szCs w:val="28"/>
              </w:rPr>
              <w:t xml:space="preserve">ортивные  комплексы,  стадионы, </w:t>
            </w:r>
            <w:r w:rsidRPr="00213747">
              <w:rPr>
                <w:rFonts w:ascii="Times New Roman" w:hAnsi="Times New Roman" w:cs="Times New Roman"/>
                <w:sz w:val="28"/>
                <w:szCs w:val="28"/>
              </w:rPr>
              <w:t xml:space="preserve">катки, </w:t>
            </w:r>
            <w:r w:rsidR="00382C6B">
              <w:rPr>
                <w:rFonts w:ascii="Times New Roman" w:hAnsi="Times New Roman" w:cs="Times New Roman"/>
                <w:sz w:val="28"/>
                <w:szCs w:val="28"/>
              </w:rPr>
              <w:t xml:space="preserve"> открытые  бассейны  и   другие </w:t>
            </w:r>
            <w:r w:rsidRPr="00213747">
              <w:rPr>
                <w:rFonts w:ascii="Times New Roman" w:hAnsi="Times New Roman" w:cs="Times New Roman"/>
                <w:sz w:val="28"/>
                <w:szCs w:val="28"/>
              </w:rPr>
              <w:t>спортив</w:t>
            </w:r>
            <w:r w:rsidR="00382C6B">
              <w:rPr>
                <w:rFonts w:ascii="Times New Roman" w:hAnsi="Times New Roman" w:cs="Times New Roman"/>
                <w:sz w:val="28"/>
                <w:szCs w:val="28"/>
              </w:rPr>
              <w:t xml:space="preserve">ные       сооружения       (при </w:t>
            </w:r>
            <w:r w:rsidRPr="00213747">
              <w:rPr>
                <w:rFonts w:ascii="Times New Roman" w:hAnsi="Times New Roman" w:cs="Times New Roman"/>
                <w:sz w:val="28"/>
                <w:szCs w:val="28"/>
              </w:rPr>
              <w:t xml:space="preserve">контролируемом входе посетителей)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стальная        сетка,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сварные   или    литые</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металлические  секции,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железобетонное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решетчатое            </w:t>
            </w:r>
          </w:p>
        </w:tc>
      </w:tr>
      <w:tr w:rsidR="003F40AB" w:rsidRPr="00213747">
        <w:trPr>
          <w:trHeight w:val="8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Открыты</w:t>
            </w:r>
            <w:r w:rsidR="00382C6B">
              <w:rPr>
                <w:rFonts w:ascii="Times New Roman" w:hAnsi="Times New Roman" w:cs="Times New Roman"/>
                <w:sz w:val="28"/>
                <w:szCs w:val="28"/>
              </w:rPr>
              <w:t xml:space="preserve">е спортивные площадки  в  жилых </w:t>
            </w:r>
            <w:r w:rsidRPr="00213747">
              <w:rPr>
                <w:rFonts w:ascii="Times New Roman" w:hAnsi="Times New Roman" w:cs="Times New Roman"/>
                <w:sz w:val="28"/>
                <w:szCs w:val="28"/>
              </w:rPr>
              <w:t xml:space="preserve">зонах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2 - 4,5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стальная  сварная  или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плетеная         сетка</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повышенного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эстетического уровня  </w:t>
            </w:r>
          </w:p>
        </w:tc>
      </w:tr>
      <w:tr w:rsidR="003F40AB" w:rsidRPr="00213747">
        <w:trPr>
          <w:trHeight w:val="8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12. Летние  сооружения  в  парках  при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контролируемом    входе    посетителей</w:t>
            </w:r>
          </w:p>
          <w:p w:rsidR="003F40AB" w:rsidRPr="00213747" w:rsidRDefault="00382C6B">
            <w:pPr>
              <w:widowControl w:val="0"/>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(танцевальные </w:t>
            </w:r>
            <w:proofErr w:type="spellStart"/>
            <w:r>
              <w:rPr>
                <w:rFonts w:ascii="Times New Roman" w:hAnsi="Times New Roman" w:cs="Times New Roman"/>
                <w:sz w:val="28"/>
                <w:szCs w:val="28"/>
              </w:rPr>
              <w:t>площадки,аттракционы</w:t>
            </w:r>
            <w:proofErr w:type="spellEnd"/>
            <w:r>
              <w:rPr>
                <w:rFonts w:ascii="Times New Roman" w:hAnsi="Times New Roman" w:cs="Times New Roman"/>
                <w:sz w:val="28"/>
                <w:szCs w:val="28"/>
              </w:rPr>
              <w:t xml:space="preserve">  и </w:t>
            </w:r>
            <w:r w:rsidR="003F40AB" w:rsidRPr="00213747">
              <w:rPr>
                <w:rFonts w:ascii="Times New Roman" w:hAnsi="Times New Roman" w:cs="Times New Roman"/>
                <w:sz w:val="28"/>
                <w:szCs w:val="28"/>
              </w:rPr>
              <w:t xml:space="preserve">т.п.)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стальная  сетка   (при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необходимости  охраны)</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или живая изгородь    </w:t>
            </w:r>
          </w:p>
        </w:tc>
      </w:tr>
      <w:tr w:rsidR="003F40AB" w:rsidRPr="00213747">
        <w:trPr>
          <w:trHeight w:val="6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13. Ботанические и зоологические сады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стальная   сетка   или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железобетонное        </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решетчатое            </w:t>
            </w:r>
          </w:p>
        </w:tc>
      </w:tr>
      <w:tr w:rsidR="003F40AB" w:rsidRPr="00213747">
        <w:trPr>
          <w:trHeight w:val="4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14. Охр</w:t>
            </w:r>
            <w:r w:rsidR="00382C6B">
              <w:rPr>
                <w:rFonts w:ascii="Times New Roman" w:hAnsi="Times New Roman" w:cs="Times New Roman"/>
                <w:sz w:val="28"/>
                <w:szCs w:val="28"/>
              </w:rPr>
              <w:t xml:space="preserve">аняемые объекты радиовещания  и </w:t>
            </w:r>
            <w:r w:rsidRPr="00213747">
              <w:rPr>
                <w:rFonts w:ascii="Times New Roman" w:hAnsi="Times New Roman" w:cs="Times New Roman"/>
                <w:sz w:val="28"/>
                <w:szCs w:val="28"/>
              </w:rPr>
              <w:t xml:space="preserve">телевидения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2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стальная сетка        </w:t>
            </w:r>
          </w:p>
        </w:tc>
      </w:tr>
      <w:tr w:rsidR="003F40AB" w:rsidRPr="00213747">
        <w:trPr>
          <w:trHeight w:val="1000"/>
          <w:tblCellSpacing w:w="5" w:type="nil"/>
        </w:trPr>
        <w:tc>
          <w:tcPr>
            <w:tcW w:w="480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15.  Хо</w:t>
            </w:r>
            <w:r w:rsidR="00382C6B">
              <w:rPr>
                <w:rFonts w:ascii="Times New Roman" w:hAnsi="Times New Roman" w:cs="Times New Roman"/>
                <w:sz w:val="28"/>
                <w:szCs w:val="28"/>
              </w:rPr>
              <w:t xml:space="preserve">зяйственные  зоны   предприятий </w:t>
            </w:r>
            <w:r w:rsidRPr="00213747">
              <w:rPr>
                <w:rFonts w:ascii="Times New Roman" w:hAnsi="Times New Roman" w:cs="Times New Roman"/>
                <w:sz w:val="28"/>
                <w:szCs w:val="28"/>
              </w:rPr>
              <w:t>обществ</w:t>
            </w:r>
            <w:r w:rsidR="00382C6B">
              <w:rPr>
                <w:rFonts w:ascii="Times New Roman" w:hAnsi="Times New Roman" w:cs="Times New Roman"/>
                <w:sz w:val="28"/>
                <w:szCs w:val="28"/>
              </w:rPr>
              <w:t xml:space="preserve">енного   питания   и   бытового обслуживания  населения,   </w:t>
            </w:r>
            <w:proofErr w:type="spellStart"/>
            <w:r w:rsidR="00382C6B">
              <w:rPr>
                <w:rFonts w:ascii="Times New Roman" w:hAnsi="Times New Roman" w:cs="Times New Roman"/>
                <w:sz w:val="28"/>
                <w:szCs w:val="28"/>
              </w:rPr>
              <w:t>магазинов,</w:t>
            </w:r>
            <w:r w:rsidRPr="00213747">
              <w:rPr>
                <w:rFonts w:ascii="Times New Roman" w:hAnsi="Times New Roman" w:cs="Times New Roman"/>
                <w:sz w:val="28"/>
                <w:szCs w:val="28"/>
              </w:rPr>
              <w:t>санатор</w:t>
            </w:r>
            <w:r w:rsidR="00382C6B">
              <w:rPr>
                <w:rFonts w:ascii="Times New Roman" w:hAnsi="Times New Roman" w:cs="Times New Roman"/>
                <w:sz w:val="28"/>
                <w:szCs w:val="28"/>
              </w:rPr>
              <w:t>иев</w:t>
            </w:r>
            <w:proofErr w:type="spellEnd"/>
            <w:r w:rsidR="00382C6B">
              <w:rPr>
                <w:rFonts w:ascii="Times New Roman" w:hAnsi="Times New Roman" w:cs="Times New Roman"/>
                <w:sz w:val="28"/>
                <w:szCs w:val="28"/>
              </w:rPr>
              <w:t xml:space="preserve">, домов отдыха,  гостиниц  и </w:t>
            </w:r>
            <w:r w:rsidRPr="00213747">
              <w:rPr>
                <w:rFonts w:ascii="Times New Roman" w:hAnsi="Times New Roman" w:cs="Times New Roman"/>
                <w:sz w:val="28"/>
                <w:szCs w:val="28"/>
              </w:rPr>
              <w:t xml:space="preserve">т.п.                                  </w:t>
            </w:r>
          </w:p>
        </w:tc>
        <w:tc>
          <w:tcPr>
            <w:tcW w:w="156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    1,6    </w:t>
            </w:r>
          </w:p>
        </w:tc>
        <w:tc>
          <w:tcPr>
            <w:tcW w:w="2880" w:type="dxa"/>
            <w:tcBorders>
              <w:left w:val="single" w:sz="8" w:space="0" w:color="auto"/>
              <w:bottom w:val="single" w:sz="8" w:space="0" w:color="auto"/>
              <w:right w:val="single" w:sz="8" w:space="0" w:color="auto"/>
            </w:tcBorders>
          </w:tcPr>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живая        изгородь,</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стальная  сетка   (при</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r w:rsidRPr="00213747">
              <w:rPr>
                <w:rFonts w:ascii="Times New Roman" w:hAnsi="Times New Roman" w:cs="Times New Roman"/>
                <w:sz w:val="28"/>
                <w:szCs w:val="28"/>
              </w:rPr>
              <w:t xml:space="preserve">необходимости охраны) </w:t>
            </w:r>
          </w:p>
        </w:tc>
      </w:tr>
    </w:tbl>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Примечания:</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1. Живая изгородь представляет собой рядовую (1 - 3 ряда) посадку кустарников и деревьев специальных пород.</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Выбор пород кустарников и деревьев для живых изгородей следует производить с учетом почвенно-климатических условий.</w:t>
      </w:r>
    </w:p>
    <w:p w:rsidR="003F40AB" w:rsidRPr="00213747" w:rsidRDefault="003F40AB">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213747">
        <w:rPr>
          <w:rFonts w:ascii="Times New Roman" w:hAnsi="Times New Roman" w:cs="Times New Roman"/>
          <w:sz w:val="28"/>
          <w:szCs w:val="28"/>
        </w:rPr>
        <w:t>2. Устройство оград следует выполнять в соответствии со СНиП III-10-75 "Благоустройство территорий".</w:t>
      </w:r>
    </w:p>
    <w:p w:rsidR="003F40AB" w:rsidRPr="00213747" w:rsidRDefault="003F40AB">
      <w:pPr>
        <w:widowControl w:val="0"/>
        <w:autoSpaceDE w:val="0"/>
        <w:autoSpaceDN w:val="0"/>
        <w:adjustRightInd w:val="0"/>
        <w:spacing w:after="0" w:line="240" w:lineRule="auto"/>
        <w:rPr>
          <w:rFonts w:ascii="Times New Roman" w:hAnsi="Times New Roman" w:cs="Times New Roman"/>
          <w:sz w:val="28"/>
          <w:szCs w:val="28"/>
        </w:rPr>
      </w:pPr>
    </w:p>
    <w:p w:rsidR="003F40AB" w:rsidRPr="00213747" w:rsidRDefault="003F40AB">
      <w:pPr>
        <w:widowControl w:val="0"/>
        <w:autoSpaceDE w:val="0"/>
        <w:autoSpaceDN w:val="0"/>
        <w:adjustRightInd w:val="0"/>
        <w:spacing w:after="0" w:line="240" w:lineRule="auto"/>
        <w:jc w:val="both"/>
        <w:rPr>
          <w:rFonts w:ascii="Times New Roman" w:hAnsi="Times New Roman" w:cs="Times New Roman"/>
          <w:sz w:val="28"/>
          <w:szCs w:val="28"/>
        </w:rPr>
      </w:pPr>
    </w:p>
    <w:p w:rsidR="00F51AEA" w:rsidRPr="00213747" w:rsidRDefault="00F51AEA">
      <w:pPr>
        <w:rPr>
          <w:rFonts w:ascii="Times New Roman" w:hAnsi="Times New Roman" w:cs="Times New Roman"/>
          <w:sz w:val="28"/>
          <w:szCs w:val="28"/>
        </w:rPr>
      </w:pPr>
    </w:p>
    <w:sectPr w:rsidR="00F51AEA" w:rsidRPr="00213747" w:rsidSect="00213747">
      <w:pgSz w:w="11905" w:h="16838"/>
      <w:pgMar w:top="567" w:right="567" w:bottom="567"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A46A4"/>
    <w:multiLevelType w:val="hybridMultilevel"/>
    <w:tmpl w:val="770211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0AB"/>
    <w:rsid w:val="000036D0"/>
    <w:rsid w:val="00004CC0"/>
    <w:rsid w:val="00006CCB"/>
    <w:rsid w:val="0001016E"/>
    <w:rsid w:val="000123A3"/>
    <w:rsid w:val="000163E8"/>
    <w:rsid w:val="00020F39"/>
    <w:rsid w:val="00027FE4"/>
    <w:rsid w:val="0003116C"/>
    <w:rsid w:val="00031A8B"/>
    <w:rsid w:val="00036828"/>
    <w:rsid w:val="0004055C"/>
    <w:rsid w:val="0004192F"/>
    <w:rsid w:val="00041B8A"/>
    <w:rsid w:val="00047DD5"/>
    <w:rsid w:val="00056F33"/>
    <w:rsid w:val="00072A34"/>
    <w:rsid w:val="00091195"/>
    <w:rsid w:val="00096742"/>
    <w:rsid w:val="00097AAC"/>
    <w:rsid w:val="000A505A"/>
    <w:rsid w:val="000A6B7F"/>
    <w:rsid w:val="000B38BF"/>
    <w:rsid w:val="000C5CFB"/>
    <w:rsid w:val="000C6165"/>
    <w:rsid w:val="000D2161"/>
    <w:rsid w:val="000D702E"/>
    <w:rsid w:val="000E10BD"/>
    <w:rsid w:val="000E2A92"/>
    <w:rsid w:val="00105E88"/>
    <w:rsid w:val="001102B6"/>
    <w:rsid w:val="00114A86"/>
    <w:rsid w:val="001350AF"/>
    <w:rsid w:val="001402DB"/>
    <w:rsid w:val="00150313"/>
    <w:rsid w:val="00155BC9"/>
    <w:rsid w:val="00164B7E"/>
    <w:rsid w:val="0017270A"/>
    <w:rsid w:val="001868EE"/>
    <w:rsid w:val="0019441C"/>
    <w:rsid w:val="001945DC"/>
    <w:rsid w:val="00195F7A"/>
    <w:rsid w:val="001A0684"/>
    <w:rsid w:val="001A23AC"/>
    <w:rsid w:val="001A3524"/>
    <w:rsid w:val="001B332B"/>
    <w:rsid w:val="001C16E3"/>
    <w:rsid w:val="001C48CD"/>
    <w:rsid w:val="001C7034"/>
    <w:rsid w:val="001D20F8"/>
    <w:rsid w:val="001D4EBE"/>
    <w:rsid w:val="001E0B25"/>
    <w:rsid w:val="001E1582"/>
    <w:rsid w:val="001E294C"/>
    <w:rsid w:val="001E7705"/>
    <w:rsid w:val="001F1AD6"/>
    <w:rsid w:val="00205CB3"/>
    <w:rsid w:val="00206400"/>
    <w:rsid w:val="00207F42"/>
    <w:rsid w:val="00213747"/>
    <w:rsid w:val="00213C12"/>
    <w:rsid w:val="00225EFD"/>
    <w:rsid w:val="00230A98"/>
    <w:rsid w:val="0023524D"/>
    <w:rsid w:val="00241C7E"/>
    <w:rsid w:val="002450C6"/>
    <w:rsid w:val="00252B0F"/>
    <w:rsid w:val="002548DC"/>
    <w:rsid w:val="00255AB5"/>
    <w:rsid w:val="00256D7F"/>
    <w:rsid w:val="00257898"/>
    <w:rsid w:val="002608CA"/>
    <w:rsid w:val="0026737E"/>
    <w:rsid w:val="002761F4"/>
    <w:rsid w:val="002772F4"/>
    <w:rsid w:val="002838F3"/>
    <w:rsid w:val="00284DCE"/>
    <w:rsid w:val="00287027"/>
    <w:rsid w:val="00290959"/>
    <w:rsid w:val="00296475"/>
    <w:rsid w:val="002B3628"/>
    <w:rsid w:val="002B362F"/>
    <w:rsid w:val="002B3986"/>
    <w:rsid w:val="002B67F2"/>
    <w:rsid w:val="002C5DCA"/>
    <w:rsid w:val="002D0E41"/>
    <w:rsid w:val="002D4A3B"/>
    <w:rsid w:val="002E259D"/>
    <w:rsid w:val="002E422F"/>
    <w:rsid w:val="002F08CF"/>
    <w:rsid w:val="00304635"/>
    <w:rsid w:val="00327618"/>
    <w:rsid w:val="0033521A"/>
    <w:rsid w:val="0033573F"/>
    <w:rsid w:val="00345155"/>
    <w:rsid w:val="00345C94"/>
    <w:rsid w:val="00345F7A"/>
    <w:rsid w:val="003462A6"/>
    <w:rsid w:val="00350ED1"/>
    <w:rsid w:val="00351D30"/>
    <w:rsid w:val="00352C94"/>
    <w:rsid w:val="00354742"/>
    <w:rsid w:val="00354EE1"/>
    <w:rsid w:val="0036063A"/>
    <w:rsid w:val="00361402"/>
    <w:rsid w:val="00361BE4"/>
    <w:rsid w:val="00365024"/>
    <w:rsid w:val="0036689A"/>
    <w:rsid w:val="00366AF1"/>
    <w:rsid w:val="003738AE"/>
    <w:rsid w:val="00377A44"/>
    <w:rsid w:val="00382C6B"/>
    <w:rsid w:val="00384DB1"/>
    <w:rsid w:val="00391676"/>
    <w:rsid w:val="00391C96"/>
    <w:rsid w:val="003954A5"/>
    <w:rsid w:val="00395A7A"/>
    <w:rsid w:val="003A2341"/>
    <w:rsid w:val="003B2A58"/>
    <w:rsid w:val="003B58C2"/>
    <w:rsid w:val="003D31EB"/>
    <w:rsid w:val="003D6B3A"/>
    <w:rsid w:val="003E112D"/>
    <w:rsid w:val="003E4F33"/>
    <w:rsid w:val="003E7230"/>
    <w:rsid w:val="003F2897"/>
    <w:rsid w:val="003F40AB"/>
    <w:rsid w:val="003F4633"/>
    <w:rsid w:val="003F4C2F"/>
    <w:rsid w:val="003F7B78"/>
    <w:rsid w:val="004110D4"/>
    <w:rsid w:val="00424627"/>
    <w:rsid w:val="004273F8"/>
    <w:rsid w:val="00436320"/>
    <w:rsid w:val="0044037A"/>
    <w:rsid w:val="0044466C"/>
    <w:rsid w:val="00450DDB"/>
    <w:rsid w:val="0045400C"/>
    <w:rsid w:val="00456B19"/>
    <w:rsid w:val="00460E2B"/>
    <w:rsid w:val="00461D19"/>
    <w:rsid w:val="00473436"/>
    <w:rsid w:val="00473BDA"/>
    <w:rsid w:val="00484091"/>
    <w:rsid w:val="00487260"/>
    <w:rsid w:val="004A13AB"/>
    <w:rsid w:val="004A1DF1"/>
    <w:rsid w:val="004A77B6"/>
    <w:rsid w:val="004B3394"/>
    <w:rsid w:val="004C470E"/>
    <w:rsid w:val="004C5325"/>
    <w:rsid w:val="004C572D"/>
    <w:rsid w:val="004C5C27"/>
    <w:rsid w:val="004D11C6"/>
    <w:rsid w:val="004D1DAC"/>
    <w:rsid w:val="004E3246"/>
    <w:rsid w:val="004F1A65"/>
    <w:rsid w:val="005010C5"/>
    <w:rsid w:val="00501E32"/>
    <w:rsid w:val="00503F20"/>
    <w:rsid w:val="00507A94"/>
    <w:rsid w:val="00521BCE"/>
    <w:rsid w:val="005263E2"/>
    <w:rsid w:val="00526D8A"/>
    <w:rsid w:val="005342F3"/>
    <w:rsid w:val="0054089E"/>
    <w:rsid w:val="00540F4A"/>
    <w:rsid w:val="00543E04"/>
    <w:rsid w:val="005478BD"/>
    <w:rsid w:val="0055129B"/>
    <w:rsid w:val="0056055D"/>
    <w:rsid w:val="00561064"/>
    <w:rsid w:val="00562142"/>
    <w:rsid w:val="00562BAD"/>
    <w:rsid w:val="00567A3D"/>
    <w:rsid w:val="00575A9B"/>
    <w:rsid w:val="00580F14"/>
    <w:rsid w:val="0058234D"/>
    <w:rsid w:val="005837B2"/>
    <w:rsid w:val="00584BE5"/>
    <w:rsid w:val="00587C90"/>
    <w:rsid w:val="00590101"/>
    <w:rsid w:val="00590F22"/>
    <w:rsid w:val="00596711"/>
    <w:rsid w:val="005A5A49"/>
    <w:rsid w:val="005B35B4"/>
    <w:rsid w:val="005D0482"/>
    <w:rsid w:val="005E3F54"/>
    <w:rsid w:val="005E4D17"/>
    <w:rsid w:val="005F4978"/>
    <w:rsid w:val="005F6391"/>
    <w:rsid w:val="00604ED7"/>
    <w:rsid w:val="00607363"/>
    <w:rsid w:val="0062327B"/>
    <w:rsid w:val="006300F1"/>
    <w:rsid w:val="0063144B"/>
    <w:rsid w:val="00631589"/>
    <w:rsid w:val="00640E3C"/>
    <w:rsid w:val="00646D59"/>
    <w:rsid w:val="00657B14"/>
    <w:rsid w:val="00661161"/>
    <w:rsid w:val="0067492E"/>
    <w:rsid w:val="00684E25"/>
    <w:rsid w:val="006852A3"/>
    <w:rsid w:val="006908EF"/>
    <w:rsid w:val="00690AC1"/>
    <w:rsid w:val="006A5FE0"/>
    <w:rsid w:val="006B290D"/>
    <w:rsid w:val="006B3C88"/>
    <w:rsid w:val="006B4201"/>
    <w:rsid w:val="006B5779"/>
    <w:rsid w:val="006B6963"/>
    <w:rsid w:val="006C3F9D"/>
    <w:rsid w:val="006D3028"/>
    <w:rsid w:val="006D3831"/>
    <w:rsid w:val="006D779A"/>
    <w:rsid w:val="006E055E"/>
    <w:rsid w:val="006E3E16"/>
    <w:rsid w:val="006E6683"/>
    <w:rsid w:val="006F0A18"/>
    <w:rsid w:val="006F6FC0"/>
    <w:rsid w:val="00702358"/>
    <w:rsid w:val="00705AF7"/>
    <w:rsid w:val="00705D81"/>
    <w:rsid w:val="0071224F"/>
    <w:rsid w:val="00712FB6"/>
    <w:rsid w:val="00717BCE"/>
    <w:rsid w:val="007276B0"/>
    <w:rsid w:val="007325C4"/>
    <w:rsid w:val="007421D9"/>
    <w:rsid w:val="00742CE8"/>
    <w:rsid w:val="00745882"/>
    <w:rsid w:val="00752739"/>
    <w:rsid w:val="00752D1A"/>
    <w:rsid w:val="00756ECA"/>
    <w:rsid w:val="007577FD"/>
    <w:rsid w:val="00767C61"/>
    <w:rsid w:val="00770E7F"/>
    <w:rsid w:val="0077376A"/>
    <w:rsid w:val="00775075"/>
    <w:rsid w:val="00781A2E"/>
    <w:rsid w:val="00782A37"/>
    <w:rsid w:val="00783814"/>
    <w:rsid w:val="0078653F"/>
    <w:rsid w:val="00786CDE"/>
    <w:rsid w:val="00787F80"/>
    <w:rsid w:val="00791134"/>
    <w:rsid w:val="00794826"/>
    <w:rsid w:val="007A0DE1"/>
    <w:rsid w:val="007B6995"/>
    <w:rsid w:val="007C512A"/>
    <w:rsid w:val="007C6793"/>
    <w:rsid w:val="007D0964"/>
    <w:rsid w:val="007F4115"/>
    <w:rsid w:val="007F4B2A"/>
    <w:rsid w:val="007F5321"/>
    <w:rsid w:val="00804F00"/>
    <w:rsid w:val="008102D1"/>
    <w:rsid w:val="00813B74"/>
    <w:rsid w:val="008206E9"/>
    <w:rsid w:val="00832C2B"/>
    <w:rsid w:val="008352FE"/>
    <w:rsid w:val="00837A89"/>
    <w:rsid w:val="008452BC"/>
    <w:rsid w:val="00864402"/>
    <w:rsid w:val="0086778D"/>
    <w:rsid w:val="008728FF"/>
    <w:rsid w:val="008738FB"/>
    <w:rsid w:val="00874FDE"/>
    <w:rsid w:val="0088177D"/>
    <w:rsid w:val="00887542"/>
    <w:rsid w:val="00891DC5"/>
    <w:rsid w:val="00896145"/>
    <w:rsid w:val="00896A16"/>
    <w:rsid w:val="008A125C"/>
    <w:rsid w:val="008A48B5"/>
    <w:rsid w:val="008B002D"/>
    <w:rsid w:val="008B12DA"/>
    <w:rsid w:val="008B349B"/>
    <w:rsid w:val="008C3FF1"/>
    <w:rsid w:val="008C64A6"/>
    <w:rsid w:val="008D30C5"/>
    <w:rsid w:val="008F5AA2"/>
    <w:rsid w:val="00910E5F"/>
    <w:rsid w:val="00915AC7"/>
    <w:rsid w:val="009219B8"/>
    <w:rsid w:val="009222B7"/>
    <w:rsid w:val="00926635"/>
    <w:rsid w:val="00927D74"/>
    <w:rsid w:val="00932412"/>
    <w:rsid w:val="00932507"/>
    <w:rsid w:val="0093358D"/>
    <w:rsid w:val="0094169B"/>
    <w:rsid w:val="009452DD"/>
    <w:rsid w:val="0094755B"/>
    <w:rsid w:val="00960A2E"/>
    <w:rsid w:val="00961419"/>
    <w:rsid w:val="00965DB2"/>
    <w:rsid w:val="00966247"/>
    <w:rsid w:val="0096680D"/>
    <w:rsid w:val="00971C7A"/>
    <w:rsid w:val="00972FF7"/>
    <w:rsid w:val="009745CA"/>
    <w:rsid w:val="00982834"/>
    <w:rsid w:val="009858A0"/>
    <w:rsid w:val="00986454"/>
    <w:rsid w:val="00994974"/>
    <w:rsid w:val="009A1072"/>
    <w:rsid w:val="009B1DA0"/>
    <w:rsid w:val="009B3548"/>
    <w:rsid w:val="009B7E9B"/>
    <w:rsid w:val="009C1CAF"/>
    <w:rsid w:val="009C446E"/>
    <w:rsid w:val="009C5280"/>
    <w:rsid w:val="009C5CF4"/>
    <w:rsid w:val="009D6BF6"/>
    <w:rsid w:val="009F2C4C"/>
    <w:rsid w:val="00A0181B"/>
    <w:rsid w:val="00A115D5"/>
    <w:rsid w:val="00A3170F"/>
    <w:rsid w:val="00A406EE"/>
    <w:rsid w:val="00A478E3"/>
    <w:rsid w:val="00A51BB3"/>
    <w:rsid w:val="00A541B6"/>
    <w:rsid w:val="00A559E4"/>
    <w:rsid w:val="00A613DE"/>
    <w:rsid w:val="00A62340"/>
    <w:rsid w:val="00A67FA5"/>
    <w:rsid w:val="00A800B2"/>
    <w:rsid w:val="00A832C1"/>
    <w:rsid w:val="00A8705A"/>
    <w:rsid w:val="00A933D8"/>
    <w:rsid w:val="00A96DFA"/>
    <w:rsid w:val="00AA1AD0"/>
    <w:rsid w:val="00AA26AA"/>
    <w:rsid w:val="00AA643D"/>
    <w:rsid w:val="00AA6CF8"/>
    <w:rsid w:val="00AB22F1"/>
    <w:rsid w:val="00AB39DD"/>
    <w:rsid w:val="00AB5DC0"/>
    <w:rsid w:val="00AC2651"/>
    <w:rsid w:val="00AC2664"/>
    <w:rsid w:val="00AC6767"/>
    <w:rsid w:val="00AD24D2"/>
    <w:rsid w:val="00AD3509"/>
    <w:rsid w:val="00AD790A"/>
    <w:rsid w:val="00AE05DC"/>
    <w:rsid w:val="00AE09A1"/>
    <w:rsid w:val="00AE46B0"/>
    <w:rsid w:val="00AE798E"/>
    <w:rsid w:val="00B00AFA"/>
    <w:rsid w:val="00B00B42"/>
    <w:rsid w:val="00B00CFA"/>
    <w:rsid w:val="00B11CA3"/>
    <w:rsid w:val="00B13F6C"/>
    <w:rsid w:val="00B17430"/>
    <w:rsid w:val="00B25D4B"/>
    <w:rsid w:val="00B377CC"/>
    <w:rsid w:val="00B423AE"/>
    <w:rsid w:val="00B425D8"/>
    <w:rsid w:val="00B44793"/>
    <w:rsid w:val="00B46F9E"/>
    <w:rsid w:val="00B51EDE"/>
    <w:rsid w:val="00B53F87"/>
    <w:rsid w:val="00B635AC"/>
    <w:rsid w:val="00B66A66"/>
    <w:rsid w:val="00B67672"/>
    <w:rsid w:val="00B7417C"/>
    <w:rsid w:val="00B741EB"/>
    <w:rsid w:val="00B7456C"/>
    <w:rsid w:val="00B81DDE"/>
    <w:rsid w:val="00B831D3"/>
    <w:rsid w:val="00B85943"/>
    <w:rsid w:val="00B904A0"/>
    <w:rsid w:val="00BB329F"/>
    <w:rsid w:val="00BB6E35"/>
    <w:rsid w:val="00BB773E"/>
    <w:rsid w:val="00BC26DA"/>
    <w:rsid w:val="00BC69E2"/>
    <w:rsid w:val="00BC6EA4"/>
    <w:rsid w:val="00BD116D"/>
    <w:rsid w:val="00BD4D1F"/>
    <w:rsid w:val="00BD5299"/>
    <w:rsid w:val="00BF02DF"/>
    <w:rsid w:val="00BF07EE"/>
    <w:rsid w:val="00BF0C6A"/>
    <w:rsid w:val="00BF7D2D"/>
    <w:rsid w:val="00C00E66"/>
    <w:rsid w:val="00C04C91"/>
    <w:rsid w:val="00C051AF"/>
    <w:rsid w:val="00C05F6B"/>
    <w:rsid w:val="00C11E94"/>
    <w:rsid w:val="00C161EC"/>
    <w:rsid w:val="00C168F4"/>
    <w:rsid w:val="00C35150"/>
    <w:rsid w:val="00C47580"/>
    <w:rsid w:val="00C563B5"/>
    <w:rsid w:val="00C56E71"/>
    <w:rsid w:val="00C63AFE"/>
    <w:rsid w:val="00C73A22"/>
    <w:rsid w:val="00C74F5E"/>
    <w:rsid w:val="00C9403D"/>
    <w:rsid w:val="00CA6B89"/>
    <w:rsid w:val="00CB1F49"/>
    <w:rsid w:val="00CB23E5"/>
    <w:rsid w:val="00CB662D"/>
    <w:rsid w:val="00CB7537"/>
    <w:rsid w:val="00CC5549"/>
    <w:rsid w:val="00CC624F"/>
    <w:rsid w:val="00CC7721"/>
    <w:rsid w:val="00CD166F"/>
    <w:rsid w:val="00CD256A"/>
    <w:rsid w:val="00CD3063"/>
    <w:rsid w:val="00CD7830"/>
    <w:rsid w:val="00CE0121"/>
    <w:rsid w:val="00CE0C02"/>
    <w:rsid w:val="00CE3040"/>
    <w:rsid w:val="00CF0927"/>
    <w:rsid w:val="00CF619B"/>
    <w:rsid w:val="00CF6ADA"/>
    <w:rsid w:val="00CF6EEA"/>
    <w:rsid w:val="00CF7747"/>
    <w:rsid w:val="00D00CCC"/>
    <w:rsid w:val="00D024EC"/>
    <w:rsid w:val="00D05FB5"/>
    <w:rsid w:val="00D110CC"/>
    <w:rsid w:val="00D2103C"/>
    <w:rsid w:val="00D246E1"/>
    <w:rsid w:val="00D24EFD"/>
    <w:rsid w:val="00D32244"/>
    <w:rsid w:val="00D328D2"/>
    <w:rsid w:val="00D36E66"/>
    <w:rsid w:val="00D41A1E"/>
    <w:rsid w:val="00D461A3"/>
    <w:rsid w:val="00D50D3A"/>
    <w:rsid w:val="00D717B2"/>
    <w:rsid w:val="00D76B2F"/>
    <w:rsid w:val="00D864DD"/>
    <w:rsid w:val="00D90986"/>
    <w:rsid w:val="00D90B94"/>
    <w:rsid w:val="00D9358B"/>
    <w:rsid w:val="00DA1EF0"/>
    <w:rsid w:val="00DB2702"/>
    <w:rsid w:val="00DB2B40"/>
    <w:rsid w:val="00DC6264"/>
    <w:rsid w:val="00DC75DC"/>
    <w:rsid w:val="00DD3CF3"/>
    <w:rsid w:val="00DD6F33"/>
    <w:rsid w:val="00DE133E"/>
    <w:rsid w:val="00DE50E2"/>
    <w:rsid w:val="00DF137F"/>
    <w:rsid w:val="00E16457"/>
    <w:rsid w:val="00E172AB"/>
    <w:rsid w:val="00E17642"/>
    <w:rsid w:val="00E25A1F"/>
    <w:rsid w:val="00E2753E"/>
    <w:rsid w:val="00E356B9"/>
    <w:rsid w:val="00E373DB"/>
    <w:rsid w:val="00E44434"/>
    <w:rsid w:val="00E47CF7"/>
    <w:rsid w:val="00E50AEF"/>
    <w:rsid w:val="00E53F20"/>
    <w:rsid w:val="00E5757F"/>
    <w:rsid w:val="00E6247F"/>
    <w:rsid w:val="00E630B8"/>
    <w:rsid w:val="00E651F2"/>
    <w:rsid w:val="00E7251B"/>
    <w:rsid w:val="00E750DF"/>
    <w:rsid w:val="00E75F54"/>
    <w:rsid w:val="00E8620F"/>
    <w:rsid w:val="00E94615"/>
    <w:rsid w:val="00E9566E"/>
    <w:rsid w:val="00EA12D0"/>
    <w:rsid w:val="00EB1167"/>
    <w:rsid w:val="00EB45D6"/>
    <w:rsid w:val="00EB75C2"/>
    <w:rsid w:val="00EC0E7E"/>
    <w:rsid w:val="00EC29B1"/>
    <w:rsid w:val="00ED5C97"/>
    <w:rsid w:val="00EE2808"/>
    <w:rsid w:val="00EE5063"/>
    <w:rsid w:val="00EF2556"/>
    <w:rsid w:val="00F01665"/>
    <w:rsid w:val="00F06976"/>
    <w:rsid w:val="00F06FFB"/>
    <w:rsid w:val="00F243E4"/>
    <w:rsid w:val="00F26A85"/>
    <w:rsid w:val="00F27F21"/>
    <w:rsid w:val="00F32A28"/>
    <w:rsid w:val="00F36200"/>
    <w:rsid w:val="00F3653D"/>
    <w:rsid w:val="00F377F9"/>
    <w:rsid w:val="00F45C50"/>
    <w:rsid w:val="00F4740D"/>
    <w:rsid w:val="00F51AEA"/>
    <w:rsid w:val="00F5346F"/>
    <w:rsid w:val="00F57C21"/>
    <w:rsid w:val="00F57D2B"/>
    <w:rsid w:val="00F611DE"/>
    <w:rsid w:val="00F62732"/>
    <w:rsid w:val="00F65819"/>
    <w:rsid w:val="00F718B3"/>
    <w:rsid w:val="00F82524"/>
    <w:rsid w:val="00F8597E"/>
    <w:rsid w:val="00F86053"/>
    <w:rsid w:val="00F94109"/>
    <w:rsid w:val="00FA7B78"/>
    <w:rsid w:val="00FB0B63"/>
    <w:rsid w:val="00FB198D"/>
    <w:rsid w:val="00FB4ABA"/>
    <w:rsid w:val="00FB6EA4"/>
    <w:rsid w:val="00FB7D60"/>
    <w:rsid w:val="00FC78F1"/>
    <w:rsid w:val="00FE1C88"/>
    <w:rsid w:val="00FF0328"/>
    <w:rsid w:val="00FF03C9"/>
    <w:rsid w:val="00FF0FB5"/>
    <w:rsid w:val="00FF24A1"/>
    <w:rsid w:val="00FF3E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F40AB"/>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3F40A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3F40AB"/>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3F40AB"/>
    <w:pPr>
      <w:widowControl w:val="0"/>
      <w:autoSpaceDE w:val="0"/>
      <w:autoSpaceDN w:val="0"/>
      <w:adjustRightInd w:val="0"/>
      <w:spacing w:after="0" w:line="240" w:lineRule="auto"/>
    </w:pPr>
    <w:rPr>
      <w:rFonts w:ascii="Calibri" w:eastAsiaTheme="minorEastAsia" w:hAnsi="Calibri" w:cs="Calibri"/>
      <w:lang w:eastAsia="ru-RU"/>
    </w:rPr>
  </w:style>
  <w:style w:type="paragraph" w:styleId="a3">
    <w:name w:val="Balloon Text"/>
    <w:basedOn w:val="a"/>
    <w:link w:val="a4"/>
    <w:uiPriority w:val="99"/>
    <w:semiHidden/>
    <w:unhideWhenUsed/>
    <w:rsid w:val="0021374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13747"/>
    <w:rPr>
      <w:rFonts w:ascii="Tahoma" w:hAnsi="Tahoma" w:cs="Tahoma"/>
      <w:sz w:val="16"/>
      <w:szCs w:val="16"/>
    </w:rPr>
  </w:style>
  <w:style w:type="table" w:styleId="a5">
    <w:name w:val="Table Grid"/>
    <w:basedOn w:val="a1"/>
    <w:uiPriority w:val="59"/>
    <w:rsid w:val="00CF6E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F40AB"/>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3F40A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3F40AB"/>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3F40AB"/>
    <w:pPr>
      <w:widowControl w:val="0"/>
      <w:autoSpaceDE w:val="0"/>
      <w:autoSpaceDN w:val="0"/>
      <w:adjustRightInd w:val="0"/>
      <w:spacing w:after="0" w:line="240" w:lineRule="auto"/>
    </w:pPr>
    <w:rPr>
      <w:rFonts w:ascii="Calibri" w:eastAsiaTheme="minorEastAsia" w:hAnsi="Calibri" w:cs="Calibri"/>
      <w:lang w:eastAsia="ru-RU"/>
    </w:rPr>
  </w:style>
  <w:style w:type="paragraph" w:styleId="a3">
    <w:name w:val="Balloon Text"/>
    <w:basedOn w:val="a"/>
    <w:link w:val="a4"/>
    <w:uiPriority w:val="99"/>
    <w:semiHidden/>
    <w:unhideWhenUsed/>
    <w:rsid w:val="0021374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13747"/>
    <w:rPr>
      <w:rFonts w:ascii="Tahoma" w:hAnsi="Tahoma" w:cs="Tahoma"/>
      <w:sz w:val="16"/>
      <w:szCs w:val="16"/>
    </w:rPr>
  </w:style>
  <w:style w:type="table" w:styleId="a5">
    <w:name w:val="Table Grid"/>
    <w:basedOn w:val="a1"/>
    <w:uiPriority w:val="59"/>
    <w:rsid w:val="00CF6E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5E6A5980DDC49DEF879D2EC1F223EBC9D906A36038C5EF7FF63C704701E48CD1DE1B2C709B4C7753l6RFI" TargetMode="External"/><Relationship Id="rId21" Type="http://schemas.openxmlformats.org/officeDocument/2006/relationships/hyperlink" Target="consultantplus://offline/ref=5E6A5980DDC49DEF879D2EC1F223EBC9D904A1663AC0EF7FF63C704701lER4I" TargetMode="External"/><Relationship Id="rId42" Type="http://schemas.openxmlformats.org/officeDocument/2006/relationships/hyperlink" Target="consultantplus://offline/ref=5E6A5980DDC49DEF879D2EC1F223EBC9D906A6643DC8EF7FF63C704701E48CD1DE1B2C709B4C745Al6R8I" TargetMode="External"/><Relationship Id="rId47" Type="http://schemas.openxmlformats.org/officeDocument/2006/relationships/hyperlink" Target="consultantplus://offline/ref=5E6A5980DDC49DEF879D2EC1F223EBC9D906A5603BC8EF7FF63C704701E48CD1DE1B2C709B4C705Al6RFI" TargetMode="External"/><Relationship Id="rId63" Type="http://schemas.openxmlformats.org/officeDocument/2006/relationships/hyperlink" Target="consultantplus://offline/ref=5E6A5980DDC49DEF879D2EC1F223EBC9DF04A1633DCAB275FE657C4506EBD3C6D95220719B4C72l5R9I" TargetMode="External"/><Relationship Id="rId68" Type="http://schemas.openxmlformats.org/officeDocument/2006/relationships/hyperlink" Target="consultantplus://offline/ref=5E6A5980DDC49DEF879D2EC1F223EBC9D100AC623ECAB275FE657C4506EBD3C6D95220719B4C72l5RFI" TargetMode="External"/><Relationship Id="rId16" Type="http://schemas.openxmlformats.org/officeDocument/2006/relationships/hyperlink" Target="consultantplus://offline/ref=5E6A5980DDC49DEF879D2EC1F223EBC9D900A46931C1EF7FF63C704701E48CD1DE1B2C709B4C735Fl6RCI" TargetMode="External"/><Relationship Id="rId11" Type="http://schemas.openxmlformats.org/officeDocument/2006/relationships/hyperlink" Target="consultantplus://offline/ref=5E6A5980DDC49DEF879D2EC1F223EBC9D907A5603CC9EF7FF63C704701E48CD1DE1B2C709B4D755Dl6RBI" TargetMode="External"/><Relationship Id="rId32" Type="http://schemas.openxmlformats.org/officeDocument/2006/relationships/hyperlink" Target="consultantplus://offline/ref=5E6A5980DDC49DEF879D2EC1F223EBC9D108A4603FCAB275FE657C4506EBD3C6D95220719B4C73l5REI" TargetMode="External"/><Relationship Id="rId37" Type="http://schemas.openxmlformats.org/officeDocument/2006/relationships/hyperlink" Target="consultantplus://offline/ref=5E6A5980DDC49DEF879D2EC1F223EBC9D101A0603FCAB275FE657C4506EBD3C6D95220719B4C71l5R2I" TargetMode="External"/><Relationship Id="rId53" Type="http://schemas.openxmlformats.org/officeDocument/2006/relationships/hyperlink" Target="consultantplus://offline/ref=5E6A5980DDC49DEF879D2EC1F223EBC9D906A7613FC9EF7FF63C704701lER4I" TargetMode="External"/><Relationship Id="rId58" Type="http://schemas.openxmlformats.org/officeDocument/2006/relationships/hyperlink" Target="consultantplus://offline/ref=5E6A5980DDC49DEF879D2EC1F223EBC9D906A16738C9EF7FF63C704701lER4I" TargetMode="External"/><Relationship Id="rId74" Type="http://schemas.openxmlformats.org/officeDocument/2006/relationships/hyperlink" Target="consultantplus://offline/ref=5E6A5980DDC49DEF879D2EC1F223EBC9D906A3663DC3EF7FF63C704701E48CD1DE1B2C709B4C735Bl6RAI" TargetMode="External"/><Relationship Id="rId79" Type="http://schemas.openxmlformats.org/officeDocument/2006/relationships/hyperlink" Target="consultantplus://offline/ref=5E6A5980DDC49DEF879D2EC1F223EBC9D108A1673CCAB275FE657C45l0R6I" TargetMode="External"/><Relationship Id="rId5" Type="http://schemas.openxmlformats.org/officeDocument/2006/relationships/settings" Target="settings.xml"/><Relationship Id="rId61" Type="http://schemas.openxmlformats.org/officeDocument/2006/relationships/hyperlink" Target="consultantplus://offline/ref=5E6A5980DDC49DEF879D2EC1F223EBC9D906A6643CC2EF7FF63C704701E48CD1DE1B2C709B4C725Bl6R9I" TargetMode="External"/><Relationship Id="rId82" Type="http://schemas.openxmlformats.org/officeDocument/2006/relationships/theme" Target="theme/theme1.xml"/><Relationship Id="rId19" Type="http://schemas.openxmlformats.org/officeDocument/2006/relationships/hyperlink" Target="consultantplus://offline/ref=5E6A5980DDC49DEF879D2EC1F223EBC9D900A1613FC0EF7FF63C704701E48CD1DE1B2C709B4C7358l6RAI" TargetMode="External"/><Relationship Id="rId14" Type="http://schemas.openxmlformats.org/officeDocument/2006/relationships/hyperlink" Target="consultantplus://offline/ref=5E6A5980DDC49DEF879D2EC1F223EBC9D906A7663CC3EF7FF63C704701E48CD1DE1B2C709B4D7759l6RDI" TargetMode="External"/><Relationship Id="rId22" Type="http://schemas.openxmlformats.org/officeDocument/2006/relationships/hyperlink" Target="consultantplus://offline/ref=5E6A5980DDC49DEF879D2EC1F223EBC9D906A6643CC2EF7FF63C704701E48CD1DE1B2C709B4C735Dl6R8I" TargetMode="External"/><Relationship Id="rId27" Type="http://schemas.openxmlformats.org/officeDocument/2006/relationships/hyperlink" Target="consultantplus://offline/ref=5E6A5980DDC49DEF879D2EC1F223EBC9D906A6643CC2EF7FF63C704701E48CD1DE1B2C709B4C735Bl6RCI" TargetMode="External"/><Relationship Id="rId30" Type="http://schemas.openxmlformats.org/officeDocument/2006/relationships/hyperlink" Target="consultantplus://offline/ref=5E6A5980DDC49DEF879D2EC1F223EBC9D108A4603FCAB275FE657C4506EBD3C6D95220719B4C73l5REI" TargetMode="External"/><Relationship Id="rId35" Type="http://schemas.openxmlformats.org/officeDocument/2006/relationships/hyperlink" Target="consultantplus://offline/ref=5E6A5980DDC49DEF879D2EC1F223EBC9DC03A2663ECAB275FE657C4506EBD3C6D95220719B4C73l5R2I" TargetMode="External"/><Relationship Id="rId43" Type="http://schemas.openxmlformats.org/officeDocument/2006/relationships/hyperlink" Target="consultantplus://offline/ref=5E6A5980DDC49DEF879D2EC1F223EBC9D901A6613AC5EF7FF63C704701E48CD1DE1B2C709B4C735Bl6RBI" TargetMode="External"/><Relationship Id="rId48" Type="http://schemas.openxmlformats.org/officeDocument/2006/relationships/hyperlink" Target="consultantplus://offline/ref=5E6A5980DDC49DEF879D2EC1F223EBC9D906A16931C9EF7FF63C704701lER4I" TargetMode="External"/><Relationship Id="rId56" Type="http://schemas.openxmlformats.org/officeDocument/2006/relationships/hyperlink" Target="consultantplus://offline/ref=5E6A5980DDC49DEF879D2EC1F223EBC9D906A5603BC8EF7FF63C704701lER4I" TargetMode="External"/><Relationship Id="rId64" Type="http://schemas.openxmlformats.org/officeDocument/2006/relationships/hyperlink" Target="consultantplus://offline/ref=5E6A5980DDC49DEF879D2EC1F223EBC9DC01A0673BCAB275FE657C4506EBD3C6D95220719B4C72l5REI" TargetMode="External"/><Relationship Id="rId69" Type="http://schemas.openxmlformats.org/officeDocument/2006/relationships/hyperlink" Target="consultantplus://offline/ref=5E6A5980DDC49DEF879D2EC1F223EBC9D905A16539C3EF7FF63C704701E48CD1DE1B2C709B4C735Bl6RDI" TargetMode="External"/><Relationship Id="rId77" Type="http://schemas.openxmlformats.org/officeDocument/2006/relationships/hyperlink" Target="consultantplus://offline/ref=5E6A5980DDC49DEF879D2EC1F223EBC9D905AC613AC9EF7FF63C704701E48CD1DE1B2C709B4C7A59l6R6I" TargetMode="External"/><Relationship Id="rId8" Type="http://schemas.openxmlformats.org/officeDocument/2006/relationships/hyperlink" Target="consultantplus://offline/ref=5E6A5980DDC49DEF879D30CCE44FB4CCDF0BFB6C30C1E22AAF632B1A56ED8686l9R9I" TargetMode="External"/><Relationship Id="rId51" Type="http://schemas.openxmlformats.org/officeDocument/2006/relationships/hyperlink" Target="consultantplus://offline/ref=5E6A5980DDC49DEF879D2EC1F223EBC9D906A16931C9EF7FF63C704701lER4I" TargetMode="External"/><Relationship Id="rId72" Type="http://schemas.openxmlformats.org/officeDocument/2006/relationships/hyperlink" Target="consultantplus://offline/ref=5E6A5980DDC49DEF879D2EC1F223EBC9D904AD673EC8EF7FF63C704701lER4I" TargetMode="External"/><Relationship Id="rId80" Type="http://schemas.openxmlformats.org/officeDocument/2006/relationships/hyperlink" Target="consultantplus://offline/ref=5E6A5980DDC49DEF879D2EC1F223EBC9D905AC613AC9EF7FF63C704701lER4I" TargetMode="External"/><Relationship Id="rId3" Type="http://schemas.openxmlformats.org/officeDocument/2006/relationships/styles" Target="styles.xml"/><Relationship Id="rId12" Type="http://schemas.openxmlformats.org/officeDocument/2006/relationships/hyperlink" Target="consultantplus://offline/ref=5E6A5980DDC49DEF879D2EC1F223EBC9D907A5603CC9EF7FF63C704701E48CD1DE1B2C709B4C755El6RCI" TargetMode="External"/><Relationship Id="rId17" Type="http://schemas.openxmlformats.org/officeDocument/2006/relationships/hyperlink" Target="consultantplus://offline/ref=5E6A5980DDC49DEF879D2EC1F223EBC9D900AD673BC7EF7FF63C704701E48CD1DE1B2C709B4C7352l6R7I" TargetMode="External"/><Relationship Id="rId25" Type="http://schemas.openxmlformats.org/officeDocument/2006/relationships/hyperlink" Target="consultantplus://offline/ref=5E6A5980DDC49DEF879D2EC1F223EBC9DC00A6603CCAB275FE657C4506EBD3C6D95220719B4C72l5RCI" TargetMode="External"/><Relationship Id="rId33" Type="http://schemas.openxmlformats.org/officeDocument/2006/relationships/hyperlink" Target="consultantplus://offline/ref=5E6A5980DDC49DEF879D2EC1F223EBC9D902A1603BC9EF7FF63C704701E48CD1DE1B2C709B4C735Al6R7I" TargetMode="External"/><Relationship Id="rId38" Type="http://schemas.openxmlformats.org/officeDocument/2006/relationships/hyperlink" Target="consultantplus://offline/ref=5E6A5980DDC49DEF879D2EC1F223EBC9D906A36038C5EF7FF63C704701E48CD1DE1B2C709B4C745Al6RAI" TargetMode="External"/><Relationship Id="rId46" Type="http://schemas.openxmlformats.org/officeDocument/2006/relationships/hyperlink" Target="consultantplus://offline/ref=5E6A5980DDC49DEF879D2EC1F223EBC9D906A16931C9EF7FF63C704701E48CD1DE1B2C709B4C7658l6R7I" TargetMode="External"/><Relationship Id="rId59" Type="http://schemas.openxmlformats.org/officeDocument/2006/relationships/hyperlink" Target="consultantplus://offline/ref=5E6A5980DDC49DEF879D2EC1F223EBC9D906A16839C3EF7FF63C704701lER4I" TargetMode="External"/><Relationship Id="rId67" Type="http://schemas.openxmlformats.org/officeDocument/2006/relationships/hyperlink" Target="consultantplus://offline/ref=5E6A5980DDC49DEF879D2EC1F223EBC9D905A16539C3EF7FF63C704701E48CD1DE1B2C709B4C735Bl6RDI" TargetMode="External"/><Relationship Id="rId20" Type="http://schemas.openxmlformats.org/officeDocument/2006/relationships/hyperlink" Target="consultantplus://offline/ref=5E6A5980DDC49DEF879D2EC1F223EBC9D108A1673CCAB275FE657C45l0R6I" TargetMode="External"/><Relationship Id="rId41" Type="http://schemas.openxmlformats.org/officeDocument/2006/relationships/hyperlink" Target="consultantplus://offline/ref=5E6A5980DDC49DEF879D2EC1F223EBC9D907A5603CC9EF7FF63C704701E48CD1DE1B2C729Bl4RAI" TargetMode="External"/><Relationship Id="rId54" Type="http://schemas.openxmlformats.org/officeDocument/2006/relationships/hyperlink" Target="consultantplus://offline/ref=5E6A5980DDC49DEF879D2EC1F223EBC9D906A06930C4EF7FF63C704701lER4I" TargetMode="External"/><Relationship Id="rId62" Type="http://schemas.openxmlformats.org/officeDocument/2006/relationships/hyperlink" Target="consultantplus://offline/ref=5E6A5980DDC49DEF879D2EC1F223EBC9D905AC673AC8EF7FF63C704701E48CD1DE1B2C709B4C735Bl6RDI" TargetMode="External"/><Relationship Id="rId70" Type="http://schemas.openxmlformats.org/officeDocument/2006/relationships/hyperlink" Target="consultantplus://offline/ref=5E6A5980DDC49DEF879D2EC1F223EBC9D905A16539C3EF7FF63C704701E48CD1DE1B2C709B4C735Bl6RDI" TargetMode="External"/><Relationship Id="rId75" Type="http://schemas.openxmlformats.org/officeDocument/2006/relationships/hyperlink" Target="consultantplus://offline/ref=5E6A5980DDC49DEF879D2EC1F223EBC9D905AC613AC9EF7FF63C704701lER4I"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ref=5E6A5980DDC49DEF879D2EC1F223EBC9D905AC613AC9EF7FF63C704701lER4I" TargetMode="External"/><Relationship Id="rId23" Type="http://schemas.openxmlformats.org/officeDocument/2006/relationships/hyperlink" Target="consultantplus://offline/ref=5E6A5980DDC49DEF879D2EC1F223EBC9D905AC6438C4EF7FF63C704701E48CD1DE1B2Cl7R0I" TargetMode="External"/><Relationship Id="rId28" Type="http://schemas.openxmlformats.org/officeDocument/2006/relationships/hyperlink" Target="consultantplus://offline/ref=5E6A5980DDC49DEF879D2EC1F223EBC9D906A6643CC2EF7FF63C704701E48CD1DE1B2C709B4C735Bl6RCI" TargetMode="External"/><Relationship Id="rId36" Type="http://schemas.openxmlformats.org/officeDocument/2006/relationships/hyperlink" Target="consultantplus://offline/ref=5E6A5980DDC49DEF879D2EC1F223EBC9D906A36038C5EF7FF63C704701E48CD1DE1B2C709B4C7B5Al6RFI" TargetMode="External"/><Relationship Id="rId49" Type="http://schemas.openxmlformats.org/officeDocument/2006/relationships/hyperlink" Target="consultantplus://offline/ref=5E6A5980DDC49DEF879D2EC1F223EBC9D906A06930C4EF7FF63C704701lER4I" TargetMode="External"/><Relationship Id="rId57" Type="http://schemas.openxmlformats.org/officeDocument/2006/relationships/hyperlink" Target="consultantplus://offline/ref=5E6A5980DDC49DEF879D2EC1F223EBC9D905A56138C1EF7FF63C704701lER4I" TargetMode="External"/><Relationship Id="rId10" Type="http://schemas.openxmlformats.org/officeDocument/2006/relationships/hyperlink" Target="consultantplus://offline/ref=5E6A5980DDC49DEF879D2EC1F223EBC9D906A16738C9EF7FF63C704701lER4I" TargetMode="External"/><Relationship Id="rId31" Type="http://schemas.openxmlformats.org/officeDocument/2006/relationships/hyperlink" Target="consultantplus://offline/ref=5E6A5980DDC49DEF879D2EC1F223EBC9D906A16931C9EF7FF63C704701E48CD1DE1B2C72l9RDI" TargetMode="External"/><Relationship Id="rId44" Type="http://schemas.openxmlformats.org/officeDocument/2006/relationships/hyperlink" Target="consultantplus://offline/ref=5E6A5980DDC49DEF879D2EC1F223EBC9D906A36038C5EF7FF63C704701E48CD1DE1B2C709B4C7B5Al6RFI" TargetMode="External"/><Relationship Id="rId52" Type="http://schemas.openxmlformats.org/officeDocument/2006/relationships/hyperlink" Target="consultantplus://offline/ref=5E6A5980DDC49DEF879D2EC1F223EBC9D906A36038C5EF7FF63C704701lER4I" TargetMode="External"/><Relationship Id="rId60" Type="http://schemas.openxmlformats.org/officeDocument/2006/relationships/hyperlink" Target="consultantplus://offline/ref=5E6A5980DDC49DEF879D2EC1F223EBC9D906A06230C5EF7FF63C704701E48CD1DE1B2C709B4C735Bl6RDI" TargetMode="External"/><Relationship Id="rId65" Type="http://schemas.openxmlformats.org/officeDocument/2006/relationships/hyperlink" Target="consultantplus://offline/ref=5E6A5980DDC49DEF879D2EC1F223EBC9D901A26531C5EF7FF63C704701E48CD1DE1B2C709B4C7353l6R6I" TargetMode="External"/><Relationship Id="rId73" Type="http://schemas.openxmlformats.org/officeDocument/2006/relationships/hyperlink" Target="consultantplus://offline/ref=5E6A5980DDC49DEF879D2EC1F223EBC9D907A5603CC9EF7FF63C704701lER4I" TargetMode="External"/><Relationship Id="rId78" Type="http://schemas.openxmlformats.org/officeDocument/2006/relationships/hyperlink" Target="consultantplus://offline/ref=5E6A5980DDC49DEF879D2EC1F223EBC9D905AC613AC9EF7FF63C704701E48CD1DE1B2C709B4E7359l6RBI" TargetMode="External"/><Relationship Id="rId8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5E6A5980DDC49DEF879D2EC1F223EBC9D906A16931C9EF7FF63C704701E48CD1DE1B2C709B4C765Dl6RCI" TargetMode="External"/><Relationship Id="rId13" Type="http://schemas.openxmlformats.org/officeDocument/2006/relationships/hyperlink" Target="consultantplus://offline/ref=5E6A5980DDC49DEF879D2EC1F223EBC9D906A36038C5EF7FF63C704701E48CD1DE1B2C709B4C775El6R6I" TargetMode="External"/><Relationship Id="rId18" Type="http://schemas.openxmlformats.org/officeDocument/2006/relationships/hyperlink" Target="consultantplus://offline/ref=5E6A5980DDC49DEF879D2EC1F223EBC9D901A7653AC9EF7FF63C704701E48CD1DE1B2C709B4C7358l6RFI" TargetMode="External"/><Relationship Id="rId39" Type="http://schemas.openxmlformats.org/officeDocument/2006/relationships/hyperlink" Target="consultantplus://offline/ref=5E6A5980DDC49DEF879D2EC1F223EBC9DF04A1633DCAB275FE657C4506EBD3C6D95220719B4D71l5R3I" TargetMode="External"/><Relationship Id="rId34" Type="http://schemas.openxmlformats.org/officeDocument/2006/relationships/hyperlink" Target="consultantplus://offline/ref=5E6A5980DDC49DEF879D2EC1F223EBC9D902A1603BC9EF7FF63C704701E48CD1DE1B2C709B4C735Al6R7I" TargetMode="External"/><Relationship Id="rId50" Type="http://schemas.openxmlformats.org/officeDocument/2006/relationships/hyperlink" Target="consultantplus://offline/ref=5E6A5980DDC49DEF879D2EC1F223EBC9D905A2613CC5EF7FF63C704701E48CD1DE1B2C709B4C7058l6RCI" TargetMode="External"/><Relationship Id="rId55" Type="http://schemas.openxmlformats.org/officeDocument/2006/relationships/hyperlink" Target="consultantplus://offline/ref=5E6A5980DDC49DEF879D2EC1F223EBC9D905A2613CC5EF7FF63C704701lER4I" TargetMode="External"/><Relationship Id="rId76" Type="http://schemas.openxmlformats.org/officeDocument/2006/relationships/hyperlink" Target="consultantplus://offline/ref=5E6A5980DDC49DEF879D2EC1F223EBC9D905AC613AC9EF7FF63C704701E48CD1DE1B2C709B4E7358l6RDI" TargetMode="External"/><Relationship Id="rId7" Type="http://schemas.openxmlformats.org/officeDocument/2006/relationships/hyperlink" Target="consultantplus://offline/ref=5E6A5980DDC49DEF879D2EC1F223EBC9D907A5603CC9EF7FF63C704701E48CD1DE1B2C709B4C735Dl6REI" TargetMode="External"/><Relationship Id="rId71" Type="http://schemas.openxmlformats.org/officeDocument/2006/relationships/hyperlink" Target="consultantplus://offline/ref=5E6A5980DDC49DEF879D2EC1F223EBC9DB04A5603ECAB275FE657C4506EBD3C6D95220719B4C72l5RFI" TargetMode="External"/><Relationship Id="rId2" Type="http://schemas.openxmlformats.org/officeDocument/2006/relationships/numbering" Target="numbering.xml"/><Relationship Id="rId29" Type="http://schemas.openxmlformats.org/officeDocument/2006/relationships/hyperlink" Target="consultantplus://offline/ref=5E6A5980DDC49DEF879D2EC1F223EBC9D906A6643CC2EF7FF63C704701E48CD1DE1B2C709B4C7553l6R9I" TargetMode="External"/><Relationship Id="rId24" Type="http://schemas.openxmlformats.org/officeDocument/2006/relationships/hyperlink" Target="consultantplus://offline/ref=5E6A5980DDC49DEF879D2EC1F223EBC9D903A56538CAB275FE657C4506EBD3C6D95220719B4C72l5R9I" TargetMode="External"/><Relationship Id="rId40" Type="http://schemas.openxmlformats.org/officeDocument/2006/relationships/hyperlink" Target="consultantplus://offline/ref=5E6A5980DDC49DEF879D2EC1F223EBC9D906A6643DC8EF7FF63C704701E48CD1DE1B2C709B4C745Al6REI" TargetMode="External"/><Relationship Id="rId45" Type="http://schemas.openxmlformats.org/officeDocument/2006/relationships/hyperlink" Target="consultantplus://offline/ref=5E6A5980DDC49DEF879D2EC1F223EBC9D906A16931C9EF7FF63C704701E48CD1DE1B2C709B4C765Dl6RAI" TargetMode="External"/><Relationship Id="rId66" Type="http://schemas.openxmlformats.org/officeDocument/2006/relationships/hyperlink" Target="consultantplus://offline/ref=5E6A5980DDC49DEF879D2EC1F223EBC9D100AC623ECAB275FE657C4506EBD3C6D95220719B4C72l5RF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26550-C792-4C4C-8FFE-BE35DBA8F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59403</Words>
  <Characters>338601</Characters>
  <Application>Microsoft Office Word</Application>
  <DocSecurity>0</DocSecurity>
  <Lines>2821</Lines>
  <Paragraphs>794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397210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TZI</cp:lastModifiedBy>
  <cp:revision>2</cp:revision>
  <cp:lastPrinted>2015-12-24T07:05:00Z</cp:lastPrinted>
  <dcterms:created xsi:type="dcterms:W3CDTF">2016-02-25T13:24:00Z</dcterms:created>
  <dcterms:modified xsi:type="dcterms:W3CDTF">2016-02-25T13:24:00Z</dcterms:modified>
</cp:coreProperties>
</file>