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339" w:rsidRPr="00944339" w:rsidRDefault="00944339" w:rsidP="00A4148F">
      <w:pPr>
        <w:pStyle w:val="a3"/>
        <w:shd w:val="clear" w:color="auto" w:fill="FFFFFF"/>
        <w:spacing w:before="0" w:beforeAutospacing="0" w:after="0" w:afterAutospacing="0"/>
        <w:jc w:val="center"/>
      </w:pPr>
      <w:r w:rsidRPr="00944339">
        <w:rPr>
          <w:rStyle w:val="a4"/>
          <w:rFonts w:ascii="inherit" w:hAnsi="inherit"/>
          <w:sz w:val="36"/>
          <w:szCs w:val="36"/>
        </w:rPr>
        <w:t>Профилактика нарушений обязательных требований</w:t>
      </w:r>
    </w:p>
    <w:p w:rsidR="00944339" w:rsidRDefault="00944339" w:rsidP="00A4148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inherit" w:hAnsi="inherit"/>
          <w:sz w:val="36"/>
          <w:szCs w:val="36"/>
        </w:rPr>
      </w:pPr>
      <w:r w:rsidRPr="00944339">
        <w:rPr>
          <w:rStyle w:val="a4"/>
          <w:rFonts w:ascii="inherit" w:hAnsi="inherit"/>
          <w:sz w:val="36"/>
          <w:szCs w:val="36"/>
        </w:rPr>
        <w:t>земельного законодательства</w:t>
      </w:r>
    </w:p>
    <w:p w:rsidR="00FD71EE" w:rsidRDefault="00FD71EE" w:rsidP="00944339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26"/>
          <w:szCs w:val="26"/>
        </w:rPr>
      </w:pPr>
    </w:p>
    <w:p w:rsidR="00944339" w:rsidRPr="00FD71EE" w:rsidRDefault="00FD71EE" w:rsidP="00FD71E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4"/>
          <w:sz w:val="26"/>
          <w:szCs w:val="26"/>
        </w:rPr>
      </w:pPr>
      <w:r w:rsidRPr="00FD71EE">
        <w:rPr>
          <w:rStyle w:val="a4"/>
          <w:sz w:val="26"/>
          <w:szCs w:val="26"/>
        </w:rPr>
        <w:t xml:space="preserve">В соответствии со статьей 8.2. </w:t>
      </w:r>
      <w:r>
        <w:rPr>
          <w:sz w:val="26"/>
          <w:szCs w:val="26"/>
        </w:rPr>
        <w:t>Федерального закона</w:t>
      </w:r>
      <w:r w:rsidRPr="00A6079E">
        <w:rPr>
          <w:sz w:val="26"/>
          <w:szCs w:val="26"/>
        </w:rPr>
        <w:t xml:space="preserve"> от 26.12.2008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  <w:r>
        <w:rPr>
          <w:sz w:val="26"/>
          <w:szCs w:val="26"/>
        </w:rPr>
        <w:t xml:space="preserve"> </w:t>
      </w:r>
      <w:r w:rsidR="00DB376B">
        <w:rPr>
          <w:sz w:val="26"/>
          <w:szCs w:val="26"/>
        </w:rPr>
        <w:t>Администрация Ковернинского муниципального района Нижегородской области информирует</w:t>
      </w:r>
      <w:r>
        <w:rPr>
          <w:sz w:val="26"/>
          <w:szCs w:val="26"/>
        </w:rPr>
        <w:t>:</w:t>
      </w:r>
    </w:p>
    <w:p w:rsidR="00944339" w:rsidRPr="00944339" w:rsidRDefault="00944339" w:rsidP="00944339">
      <w:pPr>
        <w:pStyle w:val="a3"/>
        <w:shd w:val="clear" w:color="auto" w:fill="FFFFFF"/>
        <w:spacing w:before="0" w:beforeAutospacing="0" w:after="0" w:afterAutospacing="0"/>
        <w:jc w:val="both"/>
      </w:pPr>
    </w:p>
    <w:p w:rsidR="00944339" w:rsidRDefault="00944339" w:rsidP="00A6079E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6079E">
        <w:rPr>
          <w:rFonts w:ascii="Times New Roman" w:hAnsi="Times New Roman" w:cs="Times New Roman"/>
          <w:sz w:val="26"/>
          <w:szCs w:val="26"/>
        </w:rPr>
        <w:t>Муниципальный земельный контроль на территории Ковернинского муниципального района осуществляется в соответствии со статьей 72 Земельного кодекса Российской Федерации, Федеральным законом от 26.12.2008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Положением о порядке организации и осуществлении муниципального земельного контроля на территории Ковернинского муниципального района Ниж</w:t>
      </w:r>
      <w:r w:rsidR="00A6079E" w:rsidRPr="00A6079E">
        <w:rPr>
          <w:rFonts w:ascii="Times New Roman" w:hAnsi="Times New Roman" w:cs="Times New Roman"/>
          <w:sz w:val="26"/>
          <w:szCs w:val="26"/>
        </w:rPr>
        <w:t>егородской области, утвержденным</w:t>
      </w:r>
      <w:r w:rsidRPr="00A6079E">
        <w:rPr>
          <w:rFonts w:ascii="Times New Roman" w:hAnsi="Times New Roman" w:cs="Times New Roman"/>
          <w:sz w:val="26"/>
          <w:szCs w:val="26"/>
        </w:rPr>
        <w:t xml:space="preserve"> постановлением Администрации Ковернинского  муниципального</w:t>
      </w:r>
      <w:proofErr w:type="gramEnd"/>
      <w:r w:rsidRPr="00A6079E">
        <w:rPr>
          <w:rFonts w:ascii="Times New Roman" w:hAnsi="Times New Roman" w:cs="Times New Roman"/>
          <w:sz w:val="26"/>
          <w:szCs w:val="26"/>
        </w:rPr>
        <w:t xml:space="preserve"> района Нижегородской области №297 от 26.04.2018 года; Административным регламентом Администрации Ковернинского муниципального района Нижегородской области по исполнению муниципальной функции  «Осуществление муниципального земельного </w:t>
      </w:r>
      <w:proofErr w:type="gramStart"/>
      <w:r w:rsidRPr="00A6079E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A6079E">
        <w:rPr>
          <w:rFonts w:ascii="Times New Roman" w:hAnsi="Times New Roman" w:cs="Times New Roman"/>
          <w:sz w:val="26"/>
          <w:szCs w:val="26"/>
        </w:rPr>
        <w:t xml:space="preserve"> использованием земель юридическими лицами, индивидуальными предпринимателями, гражданами на территории  Ковернинского муниципального района Нижегородской области", утвержденным постановлением  Администрации Ковернинского муниципального  района Нижегородской области № 298 от 26.04.2018 года;</w:t>
      </w:r>
      <w:r w:rsidR="00A6079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A6079E">
        <w:rPr>
          <w:rFonts w:ascii="Times New Roman" w:hAnsi="Times New Roman" w:cs="Times New Roman"/>
          <w:sz w:val="26"/>
          <w:szCs w:val="26"/>
        </w:rPr>
        <w:t>Решение</w:t>
      </w:r>
      <w:r w:rsidR="00A6079E" w:rsidRPr="00A6079E">
        <w:rPr>
          <w:rFonts w:ascii="Times New Roman" w:hAnsi="Times New Roman" w:cs="Times New Roman"/>
          <w:sz w:val="26"/>
          <w:szCs w:val="26"/>
        </w:rPr>
        <w:t>м</w:t>
      </w:r>
      <w:r w:rsidRPr="00A6079E">
        <w:rPr>
          <w:rFonts w:ascii="Times New Roman" w:hAnsi="Times New Roman" w:cs="Times New Roman"/>
          <w:sz w:val="26"/>
          <w:szCs w:val="26"/>
        </w:rPr>
        <w:t xml:space="preserve"> Земского собрания Ковернинского муниципального района Нижегородской области №94 от 25.12.2018 года «</w:t>
      </w:r>
      <w:r w:rsidRPr="00A6079E">
        <w:rPr>
          <w:rFonts w:ascii="Times New Roman" w:hAnsi="Times New Roman" w:cs="Times New Roman"/>
          <w:bCs/>
          <w:sz w:val="26"/>
          <w:szCs w:val="26"/>
        </w:rPr>
        <w:t>О принятии полномочий по решению вопросов местного значения от городского и сельских поселений на уровень муниципального района на 2019 год</w:t>
      </w:r>
      <w:r w:rsidRPr="00A6079E">
        <w:rPr>
          <w:rFonts w:ascii="Times New Roman" w:hAnsi="Times New Roman" w:cs="Times New Roman"/>
          <w:sz w:val="26"/>
          <w:szCs w:val="26"/>
        </w:rPr>
        <w:t>».</w:t>
      </w:r>
      <w:proofErr w:type="gramEnd"/>
      <w:r w:rsidR="00A6079E">
        <w:rPr>
          <w:rFonts w:ascii="Times New Roman" w:hAnsi="Times New Roman" w:cs="Times New Roman"/>
          <w:sz w:val="26"/>
          <w:szCs w:val="26"/>
        </w:rPr>
        <w:t xml:space="preserve"> На территории Ковернинского муниципального района муниципальный земельный контроль осуществляется </w:t>
      </w:r>
      <w:proofErr w:type="gramStart"/>
      <w:r w:rsidR="00A6079E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="00A6079E">
        <w:rPr>
          <w:rFonts w:ascii="Times New Roman" w:hAnsi="Times New Roman" w:cs="Times New Roman"/>
          <w:sz w:val="26"/>
          <w:szCs w:val="26"/>
        </w:rPr>
        <w:t>:</w:t>
      </w:r>
    </w:p>
    <w:p w:rsidR="00A6079E" w:rsidRPr="00A6079E" w:rsidRDefault="00A6079E" w:rsidP="00A6079E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A6079E">
        <w:rPr>
          <w:rFonts w:ascii="Times New Roman" w:hAnsi="Times New Roman"/>
          <w:sz w:val="26"/>
          <w:szCs w:val="26"/>
        </w:rPr>
        <w:t>1. соблюдением земельного законодательства и нормативных правовых актов органов местного самоуправления Ковернинского муниципального района в сфере земельных отношений;</w:t>
      </w:r>
    </w:p>
    <w:p w:rsidR="00A6079E" w:rsidRPr="00A6079E" w:rsidRDefault="00A6079E" w:rsidP="00A6079E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A6079E">
        <w:rPr>
          <w:rFonts w:ascii="Times New Roman" w:hAnsi="Times New Roman"/>
          <w:sz w:val="26"/>
          <w:szCs w:val="26"/>
        </w:rPr>
        <w:t>2. соблюдением условий договоров аренды земельных участков;</w:t>
      </w:r>
    </w:p>
    <w:p w:rsidR="00A6079E" w:rsidRPr="00A6079E" w:rsidRDefault="00A6079E" w:rsidP="00A6079E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A6079E">
        <w:rPr>
          <w:rFonts w:ascii="Times New Roman" w:hAnsi="Times New Roman"/>
          <w:sz w:val="26"/>
          <w:szCs w:val="26"/>
        </w:rPr>
        <w:t>3. использованием земель по целевому назначению и разрешенному использованию;</w:t>
      </w:r>
    </w:p>
    <w:p w:rsidR="00A6079E" w:rsidRPr="00A6079E" w:rsidRDefault="00A6079E" w:rsidP="00A6079E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A6079E">
        <w:rPr>
          <w:rFonts w:ascii="Times New Roman" w:hAnsi="Times New Roman"/>
          <w:sz w:val="26"/>
          <w:szCs w:val="26"/>
        </w:rPr>
        <w:t>4. соблюдением порядка, исключающего самовольное занятие земельных участков или использование их без оформленных в установленном порядке документов, удостоверяющих права на землю;</w:t>
      </w:r>
    </w:p>
    <w:p w:rsidR="00A6079E" w:rsidRPr="00A6079E" w:rsidRDefault="00A6079E" w:rsidP="00A6079E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A6079E">
        <w:rPr>
          <w:rFonts w:ascii="Times New Roman" w:hAnsi="Times New Roman"/>
          <w:sz w:val="26"/>
          <w:szCs w:val="26"/>
        </w:rPr>
        <w:t>5. исполнением предписаний по вопросам соблюдения земельного законодательства и устранения выявленных нарушений;</w:t>
      </w:r>
    </w:p>
    <w:p w:rsidR="00A6079E" w:rsidRPr="00A6079E" w:rsidRDefault="00A6079E" w:rsidP="00A6079E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A6079E">
        <w:rPr>
          <w:rFonts w:ascii="Times New Roman" w:hAnsi="Times New Roman"/>
          <w:sz w:val="26"/>
          <w:szCs w:val="26"/>
        </w:rPr>
        <w:t>6. соблюдением порядка переуступки права пользования землей;</w:t>
      </w:r>
    </w:p>
    <w:p w:rsidR="00A6079E" w:rsidRPr="00A6079E" w:rsidRDefault="00A6079E" w:rsidP="00A6079E">
      <w:pPr>
        <w:pStyle w:val="ConsPlusNonformat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A6079E">
        <w:rPr>
          <w:rFonts w:ascii="Times New Roman" w:hAnsi="Times New Roman"/>
          <w:sz w:val="26"/>
          <w:szCs w:val="26"/>
        </w:rPr>
        <w:t xml:space="preserve">        7. наличием и сохранностью межевых знаков границ земельного участка;</w:t>
      </w:r>
    </w:p>
    <w:p w:rsidR="00A6079E" w:rsidRDefault="00A6079E" w:rsidP="00A6079E">
      <w:pPr>
        <w:pStyle w:val="ConsPlusNonformat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A6079E">
        <w:rPr>
          <w:rFonts w:ascii="Times New Roman" w:hAnsi="Times New Roman"/>
          <w:sz w:val="26"/>
          <w:szCs w:val="26"/>
        </w:rPr>
        <w:t xml:space="preserve">        8.выполнением иных требований земельного законодательства.</w:t>
      </w:r>
    </w:p>
    <w:p w:rsidR="001C7144" w:rsidRDefault="00944339" w:rsidP="00A6079E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6079E">
        <w:rPr>
          <w:rFonts w:ascii="Times New Roman" w:hAnsi="Times New Roman" w:cs="Times New Roman"/>
          <w:sz w:val="26"/>
          <w:szCs w:val="26"/>
        </w:rPr>
        <w:t>Самым</w:t>
      </w:r>
      <w:r w:rsidR="001C7144">
        <w:rPr>
          <w:rFonts w:ascii="Times New Roman" w:hAnsi="Times New Roman" w:cs="Times New Roman"/>
          <w:sz w:val="26"/>
          <w:szCs w:val="26"/>
        </w:rPr>
        <w:t>и</w:t>
      </w:r>
      <w:r w:rsidRPr="00A6079E">
        <w:rPr>
          <w:rFonts w:ascii="Times New Roman" w:hAnsi="Times New Roman" w:cs="Times New Roman"/>
          <w:sz w:val="26"/>
          <w:szCs w:val="26"/>
        </w:rPr>
        <w:t xml:space="preserve"> распространенным</w:t>
      </w:r>
      <w:r w:rsidR="001C7144">
        <w:rPr>
          <w:rFonts w:ascii="Times New Roman" w:hAnsi="Times New Roman" w:cs="Times New Roman"/>
          <w:sz w:val="26"/>
          <w:szCs w:val="26"/>
        </w:rPr>
        <w:t>и нарушениями</w:t>
      </w:r>
      <w:r w:rsidRPr="00A6079E">
        <w:rPr>
          <w:rFonts w:ascii="Times New Roman" w:hAnsi="Times New Roman" w:cs="Times New Roman"/>
          <w:sz w:val="26"/>
          <w:szCs w:val="26"/>
        </w:rPr>
        <w:t>, котор</w:t>
      </w:r>
      <w:r w:rsidR="00A4148F">
        <w:rPr>
          <w:rFonts w:ascii="Times New Roman" w:hAnsi="Times New Roman" w:cs="Times New Roman"/>
          <w:sz w:val="26"/>
          <w:szCs w:val="26"/>
        </w:rPr>
        <w:t>ые</w:t>
      </w:r>
      <w:r w:rsidR="000F502F">
        <w:rPr>
          <w:rFonts w:ascii="Times New Roman" w:hAnsi="Times New Roman" w:cs="Times New Roman"/>
          <w:sz w:val="26"/>
          <w:szCs w:val="26"/>
        </w:rPr>
        <w:t xml:space="preserve"> выявляю</w:t>
      </w:r>
      <w:r w:rsidRPr="00A6079E">
        <w:rPr>
          <w:rFonts w:ascii="Times New Roman" w:hAnsi="Times New Roman" w:cs="Times New Roman"/>
          <w:sz w:val="26"/>
          <w:szCs w:val="26"/>
        </w:rPr>
        <w:t>тся в результате мероприятий по муниципальному земельному контролю, является</w:t>
      </w:r>
      <w:r w:rsidR="001C7144">
        <w:rPr>
          <w:rFonts w:ascii="Times New Roman" w:hAnsi="Times New Roman" w:cs="Times New Roman"/>
          <w:sz w:val="26"/>
          <w:szCs w:val="26"/>
        </w:rPr>
        <w:t>:</w:t>
      </w:r>
    </w:p>
    <w:p w:rsidR="001C7144" w:rsidRDefault="001C7144" w:rsidP="00A6079E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944339" w:rsidRPr="00A6079E">
        <w:rPr>
          <w:rFonts w:ascii="Times New Roman" w:hAnsi="Times New Roman" w:cs="Times New Roman"/>
          <w:sz w:val="26"/>
          <w:szCs w:val="26"/>
        </w:rPr>
        <w:t xml:space="preserve"> </w:t>
      </w:r>
      <w:r w:rsidR="00944339" w:rsidRPr="001C7144">
        <w:rPr>
          <w:rFonts w:ascii="Times New Roman" w:hAnsi="Times New Roman" w:cs="Times New Roman"/>
          <w:sz w:val="26"/>
          <w:szCs w:val="26"/>
          <w:u w:val="single"/>
        </w:rPr>
        <w:t>самовольное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участок.</w:t>
      </w:r>
      <w:r w:rsidR="00944339" w:rsidRPr="00A6079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6079E" w:rsidRPr="00A6079E" w:rsidRDefault="00944339" w:rsidP="00A6079E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6079E">
        <w:rPr>
          <w:rFonts w:ascii="Times New Roman" w:hAnsi="Times New Roman" w:cs="Times New Roman"/>
          <w:sz w:val="26"/>
          <w:szCs w:val="26"/>
        </w:rPr>
        <w:t xml:space="preserve">Данное нарушение влечет наложение административного штрафа в случае, если </w:t>
      </w:r>
      <w:r w:rsidRPr="00A6079E">
        <w:rPr>
          <w:rFonts w:ascii="Times New Roman" w:hAnsi="Times New Roman" w:cs="Times New Roman"/>
          <w:sz w:val="26"/>
          <w:szCs w:val="26"/>
        </w:rPr>
        <w:lastRenderedPageBreak/>
        <w:t>определена кадастровая стоимость земельного участка, на граждан в размере от 1 до 1,5 процента кадастровой стоимости земельного участка, но не менее пяти тысяч рублей; на должностных лиц - от 1,5 до 2 процентов кадастровой стоимости земельного участка, но не менее двадцати тысяч рублей;</w:t>
      </w:r>
      <w:proofErr w:type="gramEnd"/>
      <w:r w:rsidRPr="00A6079E">
        <w:rPr>
          <w:rFonts w:ascii="Times New Roman" w:hAnsi="Times New Roman" w:cs="Times New Roman"/>
          <w:sz w:val="26"/>
          <w:szCs w:val="26"/>
        </w:rPr>
        <w:t xml:space="preserve"> на юридических лиц - от 2 до 3 процентов кадастровой стоимости земельного участка, но не менее ста тысяч рублей. А в случае, если не определена кадастровая стоимость земельного участка, на граждан в размере от пяти тысяч до десяти тысяч рублей; на должностных лиц - от двадцати тысяч до пятидесяти тысяч рублей; на юридических лиц - от ста</w:t>
      </w:r>
      <w:r w:rsidR="00A4148F">
        <w:rPr>
          <w:rFonts w:ascii="Times New Roman" w:hAnsi="Times New Roman" w:cs="Times New Roman"/>
          <w:sz w:val="26"/>
          <w:szCs w:val="26"/>
        </w:rPr>
        <w:t xml:space="preserve"> тысяч до двухсот тысяч рублей. </w:t>
      </w:r>
      <w:r w:rsidRPr="00A6079E">
        <w:rPr>
          <w:rFonts w:ascii="Times New Roman" w:hAnsi="Times New Roman" w:cs="Times New Roman"/>
          <w:sz w:val="26"/>
          <w:szCs w:val="26"/>
        </w:rPr>
        <w:t>Следует отметить, что индивидуальные предприниматели несут ответственность как юридические лица. </w:t>
      </w:r>
    </w:p>
    <w:p w:rsidR="00B9545F" w:rsidRPr="00E77428" w:rsidRDefault="00B9545F" w:rsidP="00A4148F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  <w:u w:val="single"/>
          <w:shd w:val="clear" w:color="auto" w:fill="FFFFFF"/>
        </w:rPr>
      </w:pPr>
      <w:r w:rsidRPr="00E77428">
        <w:rPr>
          <w:rFonts w:ascii="Times New Roman" w:hAnsi="Times New Roman" w:cs="Times New Roman"/>
          <w:sz w:val="26"/>
          <w:szCs w:val="26"/>
          <w:u w:val="single"/>
        </w:rPr>
        <w:t>2.</w:t>
      </w:r>
      <w:r w:rsidRPr="00E77428">
        <w:rPr>
          <w:rFonts w:ascii="Times New Roman" w:hAnsi="Times New Roman" w:cs="Times New Roman"/>
          <w:bCs/>
          <w:sz w:val="26"/>
          <w:szCs w:val="26"/>
          <w:u w:val="single"/>
          <w:shd w:val="clear" w:color="auto" w:fill="FFFFFF"/>
        </w:rPr>
        <w:t xml:space="preserve">  Использование земельных участков не по целевому назначению, невыполнение обязанностей по приведению земель в состояние, пригодное для использования по целевому назначению.</w:t>
      </w:r>
    </w:p>
    <w:p w:rsidR="00B9545F" w:rsidRDefault="00B9545F" w:rsidP="00A4148F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  <w:r w:rsidRPr="00B9545F">
        <w:rPr>
          <w:bCs/>
          <w:sz w:val="26"/>
          <w:szCs w:val="26"/>
        </w:rPr>
        <w:t xml:space="preserve">В соответствии с частью 1 статьи 8.8 </w:t>
      </w:r>
      <w:proofErr w:type="spellStart"/>
      <w:r w:rsidRPr="00B9545F">
        <w:rPr>
          <w:bCs/>
          <w:sz w:val="26"/>
          <w:szCs w:val="26"/>
        </w:rPr>
        <w:t>КоАП</w:t>
      </w:r>
      <w:proofErr w:type="spellEnd"/>
      <w:r w:rsidRPr="00B9545F">
        <w:rPr>
          <w:bCs/>
          <w:sz w:val="26"/>
          <w:szCs w:val="26"/>
        </w:rPr>
        <w:t xml:space="preserve"> РФ совершение указанного административного правонарушения влечет наложение административного штрафа</w:t>
      </w:r>
      <w:r w:rsidRPr="00B9545F">
        <w:rPr>
          <w:sz w:val="26"/>
          <w:szCs w:val="26"/>
        </w:rPr>
        <w:t> в случае, если определена кадастровая стоимость земельного участка, на граждан </w:t>
      </w:r>
      <w:r w:rsidRPr="00B9545F">
        <w:rPr>
          <w:bCs/>
          <w:sz w:val="26"/>
          <w:szCs w:val="26"/>
        </w:rPr>
        <w:t>в размере от 0,5 до 1 процента кадастровой стоимости земельного участка</w:t>
      </w:r>
      <w:r w:rsidRPr="00B9545F">
        <w:rPr>
          <w:sz w:val="26"/>
          <w:szCs w:val="26"/>
        </w:rPr>
        <w:t>, но </w:t>
      </w:r>
      <w:r w:rsidRPr="00B9545F">
        <w:rPr>
          <w:bCs/>
          <w:sz w:val="26"/>
          <w:szCs w:val="26"/>
        </w:rPr>
        <w:t>не менее десяти тысяч рублей</w:t>
      </w:r>
      <w:r w:rsidRPr="00B9545F">
        <w:rPr>
          <w:sz w:val="26"/>
          <w:szCs w:val="26"/>
        </w:rPr>
        <w:t>; </w:t>
      </w:r>
      <w:proofErr w:type="gramStart"/>
      <w:r w:rsidRPr="00B9545F">
        <w:rPr>
          <w:sz w:val="26"/>
          <w:szCs w:val="26"/>
        </w:rPr>
        <w:t>на должностных лиц - </w:t>
      </w:r>
      <w:r w:rsidRPr="00B9545F">
        <w:rPr>
          <w:bCs/>
          <w:sz w:val="26"/>
          <w:szCs w:val="26"/>
        </w:rPr>
        <w:t>от 1 до 1,5 процентов кадастровой стоимости земельного участка</w:t>
      </w:r>
      <w:r w:rsidRPr="00B9545F">
        <w:rPr>
          <w:sz w:val="26"/>
          <w:szCs w:val="26"/>
        </w:rPr>
        <w:t>, но </w:t>
      </w:r>
      <w:r w:rsidRPr="00B9545F">
        <w:rPr>
          <w:bCs/>
          <w:sz w:val="26"/>
          <w:szCs w:val="26"/>
        </w:rPr>
        <w:t>не менее двадцати тысяч рублей</w:t>
      </w:r>
      <w:r w:rsidRPr="00B9545F">
        <w:rPr>
          <w:sz w:val="26"/>
          <w:szCs w:val="26"/>
        </w:rPr>
        <w:t>; на юридических лиц - </w:t>
      </w:r>
      <w:r w:rsidRPr="00B9545F">
        <w:rPr>
          <w:bCs/>
          <w:sz w:val="26"/>
          <w:szCs w:val="26"/>
        </w:rPr>
        <w:t>от 1,5 до 2 процентов кадастровой стоимости земельного участка</w:t>
      </w:r>
      <w:r w:rsidRPr="00B9545F">
        <w:rPr>
          <w:sz w:val="26"/>
          <w:szCs w:val="26"/>
        </w:rPr>
        <w:t>, но </w:t>
      </w:r>
      <w:r w:rsidRPr="00B9545F">
        <w:rPr>
          <w:bCs/>
          <w:sz w:val="26"/>
          <w:szCs w:val="26"/>
        </w:rPr>
        <w:t>не менее ста тысяч рублей</w:t>
      </w:r>
      <w:r w:rsidRPr="00B9545F">
        <w:rPr>
          <w:sz w:val="26"/>
          <w:szCs w:val="26"/>
        </w:rPr>
        <w:t>, а в случае, если не определена кадастровая стоимость земельного участка, на граждан </w:t>
      </w:r>
      <w:r w:rsidRPr="00B9545F">
        <w:rPr>
          <w:bCs/>
          <w:sz w:val="26"/>
          <w:szCs w:val="26"/>
        </w:rPr>
        <w:t>в размере от десяти тысяч до двадцати тысяч рублей</w:t>
      </w:r>
      <w:r w:rsidRPr="00B9545F">
        <w:rPr>
          <w:sz w:val="26"/>
          <w:szCs w:val="26"/>
        </w:rPr>
        <w:t>;</w:t>
      </w:r>
      <w:proofErr w:type="gramEnd"/>
      <w:r w:rsidRPr="00B9545F">
        <w:rPr>
          <w:sz w:val="26"/>
          <w:szCs w:val="26"/>
        </w:rPr>
        <w:t> на должностных лиц - </w:t>
      </w:r>
      <w:r w:rsidRPr="00B9545F">
        <w:rPr>
          <w:bCs/>
          <w:sz w:val="26"/>
          <w:szCs w:val="26"/>
        </w:rPr>
        <w:t>от двадцати тысяч до пятидесяти тысяч рублей</w:t>
      </w:r>
      <w:r w:rsidRPr="00B9545F">
        <w:rPr>
          <w:sz w:val="26"/>
          <w:szCs w:val="26"/>
        </w:rPr>
        <w:t>; на юридических лиц - </w:t>
      </w:r>
      <w:r w:rsidRPr="00B9545F">
        <w:rPr>
          <w:bCs/>
          <w:sz w:val="26"/>
          <w:szCs w:val="26"/>
        </w:rPr>
        <w:t>от ста тысяч до двухсот тысяч рублей</w:t>
      </w:r>
      <w:r w:rsidRPr="00B9545F">
        <w:rPr>
          <w:sz w:val="26"/>
          <w:szCs w:val="26"/>
        </w:rPr>
        <w:t>.</w:t>
      </w:r>
    </w:p>
    <w:p w:rsidR="00B9545F" w:rsidRDefault="00B9545F" w:rsidP="00A4148F">
      <w:pPr>
        <w:shd w:val="clear" w:color="auto" w:fill="FFFFFF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9545F">
        <w:rPr>
          <w:rFonts w:ascii="Times New Roman" w:hAnsi="Times New Roman" w:cs="Times New Roman"/>
          <w:sz w:val="26"/>
          <w:szCs w:val="26"/>
        </w:rPr>
        <w:t xml:space="preserve">В соответствии с частью 2 статьи 8.8. </w:t>
      </w:r>
      <w:proofErr w:type="spellStart"/>
      <w:proofErr w:type="gramStart"/>
      <w:r w:rsidRPr="00B9545F">
        <w:rPr>
          <w:rFonts w:ascii="Times New Roman" w:hAnsi="Times New Roman" w:cs="Times New Roman"/>
          <w:sz w:val="26"/>
          <w:szCs w:val="26"/>
        </w:rPr>
        <w:t>КоАП</w:t>
      </w:r>
      <w:proofErr w:type="spellEnd"/>
      <w:r w:rsidRPr="00B9545F">
        <w:rPr>
          <w:rFonts w:ascii="Times New Roman" w:hAnsi="Times New Roman" w:cs="Times New Roman"/>
          <w:sz w:val="26"/>
          <w:szCs w:val="26"/>
        </w:rPr>
        <w:t xml:space="preserve"> - </w:t>
      </w:r>
      <w:r w:rsidRPr="00B9545F">
        <w:rPr>
          <w:rFonts w:ascii="Times New Roman" w:eastAsia="Times New Roman" w:hAnsi="Times New Roman" w:cs="Times New Roman"/>
          <w:sz w:val="26"/>
          <w:szCs w:val="26"/>
        </w:rPr>
        <w:t>Неиспользование земельного участка из земель сельскохозяйственного назначения, оборот которого регулируется Федеральным </w:t>
      </w:r>
      <w:proofErr w:type="spellStart"/>
      <w:r w:rsidR="00347E9A" w:rsidRPr="00B9545F">
        <w:rPr>
          <w:rFonts w:ascii="Times New Roman" w:eastAsia="Times New Roman" w:hAnsi="Times New Roman" w:cs="Times New Roman"/>
          <w:sz w:val="26"/>
          <w:szCs w:val="26"/>
        </w:rPr>
        <w:fldChar w:fldCharType="begin"/>
      </w:r>
      <w:r w:rsidRPr="00B9545F">
        <w:rPr>
          <w:rFonts w:ascii="Times New Roman" w:eastAsia="Times New Roman" w:hAnsi="Times New Roman" w:cs="Times New Roman"/>
          <w:sz w:val="26"/>
          <w:szCs w:val="26"/>
        </w:rPr>
        <w:instrText xml:space="preserve"> HYPERLINK "http://www.consultant.ru/document/cons_doc_LAW_324070/" \l "dst0" </w:instrText>
      </w:r>
      <w:r w:rsidR="00347E9A" w:rsidRPr="00B9545F">
        <w:rPr>
          <w:rFonts w:ascii="Times New Roman" w:eastAsia="Times New Roman" w:hAnsi="Times New Roman" w:cs="Times New Roman"/>
          <w:sz w:val="26"/>
          <w:szCs w:val="26"/>
        </w:rPr>
        <w:fldChar w:fldCharType="separate"/>
      </w:r>
      <w:r w:rsidRPr="00B9545F">
        <w:rPr>
          <w:rFonts w:ascii="Times New Roman" w:eastAsia="Times New Roman" w:hAnsi="Times New Roman" w:cs="Times New Roman"/>
          <w:sz w:val="26"/>
          <w:szCs w:val="26"/>
        </w:rPr>
        <w:t>законом</w:t>
      </w:r>
      <w:r w:rsidR="00347E9A" w:rsidRPr="00B9545F">
        <w:rPr>
          <w:rFonts w:ascii="Times New Roman" w:eastAsia="Times New Roman" w:hAnsi="Times New Roman" w:cs="Times New Roman"/>
          <w:sz w:val="26"/>
          <w:szCs w:val="26"/>
        </w:rPr>
        <w:fldChar w:fldCharType="end"/>
      </w:r>
      <w:r w:rsidRPr="00B9545F">
        <w:rPr>
          <w:rFonts w:ascii="Times New Roman" w:eastAsia="Times New Roman" w:hAnsi="Times New Roman" w:cs="Times New Roman"/>
          <w:sz w:val="26"/>
          <w:szCs w:val="26"/>
        </w:rPr>
        <w:t>от</w:t>
      </w:r>
      <w:proofErr w:type="spellEnd"/>
      <w:r w:rsidRPr="00B9545F">
        <w:rPr>
          <w:rFonts w:ascii="Times New Roman" w:eastAsia="Times New Roman" w:hAnsi="Times New Roman" w:cs="Times New Roman"/>
          <w:sz w:val="26"/>
          <w:szCs w:val="26"/>
        </w:rPr>
        <w:t xml:space="preserve"> 24 июля 2002 года N 101-ФЗ "Об обороте земель сельскохозяйственного назначения", для ведения сельскохозяйственного производства или осуществления иной связанной с сельскохозяйственным производством деятельности в течение срока, установленного указанным Федеральным </w:t>
      </w:r>
      <w:hyperlink r:id="rId4" w:anchor="dst0" w:history="1">
        <w:r w:rsidRPr="00B9545F">
          <w:rPr>
            <w:rFonts w:ascii="Times New Roman" w:eastAsia="Times New Roman" w:hAnsi="Times New Roman" w:cs="Times New Roman"/>
            <w:sz w:val="26"/>
            <w:szCs w:val="26"/>
          </w:rPr>
          <w:t>законом</w:t>
        </w:r>
      </w:hyperlink>
      <w:r w:rsidRPr="00B9545F">
        <w:rPr>
          <w:rFonts w:ascii="Times New Roman" w:eastAsia="Times New Roman" w:hAnsi="Times New Roman" w:cs="Times New Roman"/>
          <w:sz w:val="26"/>
          <w:szCs w:val="26"/>
        </w:rPr>
        <w:t xml:space="preserve"> -</w:t>
      </w:r>
      <w:bookmarkStart w:id="0" w:name="dst6402"/>
      <w:bookmarkEnd w:id="0"/>
      <w:r w:rsidRPr="00B9545F">
        <w:rPr>
          <w:rFonts w:ascii="Times New Roman" w:eastAsia="Times New Roman" w:hAnsi="Times New Roman" w:cs="Times New Roman"/>
          <w:sz w:val="26"/>
          <w:szCs w:val="26"/>
        </w:rPr>
        <w:t xml:space="preserve"> влечет наложение административного штрафа на граждан в размере от 0,3 до 0,5 процента кадастровой стоимости земельного</w:t>
      </w:r>
      <w:proofErr w:type="gramEnd"/>
      <w:r w:rsidRPr="00B9545F">
        <w:rPr>
          <w:rFonts w:ascii="Times New Roman" w:eastAsia="Times New Roman" w:hAnsi="Times New Roman" w:cs="Times New Roman"/>
          <w:sz w:val="26"/>
          <w:szCs w:val="26"/>
        </w:rPr>
        <w:t xml:space="preserve"> участка, но не менее трех тысяч рублей; на должностных лиц - от 0,5 до 1,5 процента кадастровой стоимости земельного участка, но не менее пятидесяти тысяч рублей; на юридических лиц - от 2 до 10 процентов кадастровой стоимости земельного участка, но не менее двухсот тысяч рублей.</w:t>
      </w:r>
    </w:p>
    <w:p w:rsidR="00E77428" w:rsidRDefault="00E77428" w:rsidP="00E77428">
      <w:pPr>
        <w:shd w:val="clear" w:color="auto" w:fill="FFFFFF"/>
        <w:spacing w:line="290" w:lineRule="atLeast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77428">
        <w:rPr>
          <w:rFonts w:ascii="Times New Roman" w:eastAsia="Times New Roman" w:hAnsi="Times New Roman" w:cs="Times New Roman"/>
          <w:b/>
          <w:sz w:val="26"/>
          <w:szCs w:val="26"/>
        </w:rPr>
        <w:t>Права и обязанности собственников, владельцев, пользователей, в том числе арендаторов, земельных участков по обеспечению плодородия земель сельскохозяйственного назначения.</w:t>
      </w:r>
    </w:p>
    <w:p w:rsidR="00E77428" w:rsidRPr="00A4148F" w:rsidRDefault="00E77428" w:rsidP="00A4148F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со статьей 7 Федерального </w:t>
      </w:r>
      <w:r w:rsidR="00A4148F">
        <w:rPr>
          <w:rFonts w:ascii="Times New Roman" w:eastAsia="Times New Roman" w:hAnsi="Times New Roman" w:cs="Times New Roman"/>
          <w:sz w:val="26"/>
          <w:szCs w:val="26"/>
        </w:rPr>
        <w:t xml:space="preserve">закона от 16.07.1998 г. №101-ФЗ «О государственном регулировании обеспечения плодородия земель сельскохозяйственного назначения» </w:t>
      </w:r>
      <w:r w:rsidR="00A4148F">
        <w:rPr>
          <w:rFonts w:ascii="Times New Roman" w:hAnsi="Times New Roman" w:cs="Times New Roman"/>
          <w:sz w:val="26"/>
          <w:szCs w:val="26"/>
        </w:rPr>
        <w:t>с</w:t>
      </w:r>
      <w:r w:rsidR="00A4148F" w:rsidRPr="00A4148F">
        <w:rPr>
          <w:rFonts w:ascii="Times New Roman" w:hAnsi="Times New Roman" w:cs="Times New Roman"/>
          <w:sz w:val="26"/>
          <w:szCs w:val="26"/>
        </w:rPr>
        <w:t>обственники, владельцы, пользователи, в том числе арендаторы, земельных участков имеют право:</w:t>
      </w:r>
    </w:p>
    <w:p w:rsidR="00A4148F" w:rsidRPr="00A4148F" w:rsidRDefault="00A4148F" w:rsidP="00A4148F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sz w:val="26"/>
          <w:szCs w:val="26"/>
        </w:rPr>
      </w:pPr>
      <w:r w:rsidRPr="00A4148F">
        <w:rPr>
          <w:sz w:val="26"/>
          <w:szCs w:val="26"/>
        </w:rPr>
        <w:t>- проводить агротехнические, агрохимические, мелиоративные, фитосанитарные и противоэрозионные мероприятия по воспроизводству плодородия земель сельскохозяйственного назначения;</w:t>
      </w:r>
    </w:p>
    <w:p w:rsidR="00A4148F" w:rsidRPr="00A4148F" w:rsidRDefault="00A4148F" w:rsidP="00A4148F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sz w:val="26"/>
          <w:szCs w:val="26"/>
        </w:rPr>
      </w:pPr>
      <w:bookmarkStart w:id="1" w:name="000009"/>
      <w:bookmarkStart w:id="2" w:name="100044"/>
      <w:bookmarkEnd w:id="1"/>
      <w:bookmarkEnd w:id="2"/>
      <w:r w:rsidRPr="00A4148F">
        <w:rPr>
          <w:sz w:val="26"/>
          <w:szCs w:val="26"/>
        </w:rPr>
        <w:lastRenderedPageBreak/>
        <w:t>- получать в установленном порядке информацию от органов исполнительной власти субъектов Российской Федерации о состоянии плодородия почв на своих земельных участках и динамике изменения его состояния;</w:t>
      </w:r>
    </w:p>
    <w:p w:rsidR="00A4148F" w:rsidRPr="00A4148F" w:rsidRDefault="00A4148F" w:rsidP="00A4148F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sz w:val="26"/>
          <w:szCs w:val="26"/>
        </w:rPr>
      </w:pPr>
      <w:bookmarkStart w:id="3" w:name="100045"/>
      <w:bookmarkEnd w:id="3"/>
      <w:r w:rsidRPr="00A4148F">
        <w:rPr>
          <w:sz w:val="26"/>
          <w:szCs w:val="26"/>
        </w:rPr>
        <w:t>- иметь другие права, если их реализация не противоречит законам и иным нормативным правовым актам Российской Федерации.</w:t>
      </w:r>
    </w:p>
    <w:p w:rsidR="00A4148F" w:rsidRPr="00A4148F" w:rsidRDefault="00A4148F" w:rsidP="00A4148F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со статьей 8 Федерального закона от 16.07.1998 г. №101-ФЗ «О государственном регулировании обеспечения плодородия земель сельскохозяйственного назначения»</w:t>
      </w:r>
      <w:r w:rsidRPr="00A4148F">
        <w:rPr>
          <w:rFonts w:ascii="Arial" w:hAnsi="Arial" w:cs="Arial"/>
          <w:color w:val="000000"/>
          <w:sz w:val="23"/>
          <w:szCs w:val="23"/>
        </w:rPr>
        <w:t xml:space="preserve"> </w:t>
      </w:r>
      <w:r w:rsidRPr="00A4148F">
        <w:rPr>
          <w:rFonts w:ascii="Times New Roman" w:hAnsi="Times New Roman" w:cs="Times New Roman"/>
          <w:sz w:val="26"/>
          <w:szCs w:val="26"/>
        </w:rPr>
        <w:t>собственники, владельцы, пользователи, в том числе арендаторы, земельных участков обязаны:</w:t>
      </w:r>
    </w:p>
    <w:p w:rsidR="00A4148F" w:rsidRPr="00A4148F" w:rsidRDefault="00A4148F" w:rsidP="00A4148F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A4148F">
        <w:rPr>
          <w:sz w:val="26"/>
          <w:szCs w:val="26"/>
        </w:rPr>
        <w:t>осуществлять производство сельскохозяйственной продукции способами, обеспечивающими воспроизводство плодородия земель сельскохозяйственного назначения, а также исключающими или ограничивающими неблагоприятное воздействие такой деятельности на окружающую среду;</w:t>
      </w:r>
    </w:p>
    <w:p w:rsidR="00A4148F" w:rsidRPr="00A4148F" w:rsidRDefault="00A4148F" w:rsidP="00A4148F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sz w:val="26"/>
          <w:szCs w:val="26"/>
        </w:rPr>
      </w:pPr>
      <w:bookmarkStart w:id="4" w:name="000024"/>
      <w:bookmarkStart w:id="5" w:name="100049"/>
      <w:bookmarkEnd w:id="4"/>
      <w:bookmarkEnd w:id="5"/>
      <w:r>
        <w:rPr>
          <w:sz w:val="26"/>
          <w:szCs w:val="26"/>
        </w:rPr>
        <w:t xml:space="preserve">- </w:t>
      </w:r>
      <w:r w:rsidRPr="00A4148F">
        <w:rPr>
          <w:sz w:val="26"/>
          <w:szCs w:val="26"/>
        </w:rPr>
        <w:t>соблюдать нормы и правила в области обеспечения плодородия земель сельскохозяйственного назначения;</w:t>
      </w:r>
    </w:p>
    <w:p w:rsidR="00A4148F" w:rsidRPr="00A4148F" w:rsidRDefault="00A4148F" w:rsidP="00A4148F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sz w:val="26"/>
          <w:szCs w:val="26"/>
        </w:rPr>
      </w:pPr>
      <w:bookmarkStart w:id="6" w:name="100050"/>
      <w:bookmarkEnd w:id="6"/>
      <w:r>
        <w:rPr>
          <w:sz w:val="26"/>
          <w:szCs w:val="26"/>
        </w:rPr>
        <w:t xml:space="preserve">- </w:t>
      </w:r>
      <w:r w:rsidRPr="00A4148F">
        <w:rPr>
          <w:sz w:val="26"/>
          <w:szCs w:val="26"/>
        </w:rPr>
        <w:t xml:space="preserve">представлять в установленном порядке в соответствующие органы исполнительной власти сведения об использовании </w:t>
      </w:r>
      <w:proofErr w:type="spellStart"/>
      <w:r w:rsidRPr="00A4148F">
        <w:rPr>
          <w:sz w:val="26"/>
          <w:szCs w:val="26"/>
        </w:rPr>
        <w:t>агрохимикатов</w:t>
      </w:r>
      <w:proofErr w:type="spellEnd"/>
      <w:r w:rsidRPr="00A4148F">
        <w:rPr>
          <w:sz w:val="26"/>
          <w:szCs w:val="26"/>
        </w:rPr>
        <w:t xml:space="preserve"> и пестицидов;</w:t>
      </w:r>
    </w:p>
    <w:p w:rsidR="00A4148F" w:rsidRPr="00A4148F" w:rsidRDefault="00A4148F" w:rsidP="00A4148F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sz w:val="26"/>
          <w:szCs w:val="26"/>
        </w:rPr>
      </w:pPr>
      <w:bookmarkStart w:id="7" w:name="100051"/>
      <w:bookmarkEnd w:id="7"/>
      <w:r>
        <w:rPr>
          <w:sz w:val="26"/>
          <w:szCs w:val="26"/>
        </w:rPr>
        <w:t xml:space="preserve">- </w:t>
      </w:r>
      <w:r w:rsidRPr="00A4148F">
        <w:rPr>
          <w:sz w:val="26"/>
          <w:szCs w:val="26"/>
        </w:rPr>
        <w:t>содействовать проведению почвенного, агрохимического, фитосанитарного и эколого-токсикологического обследований земель сельскохозяйственного назначения;</w:t>
      </w:r>
    </w:p>
    <w:p w:rsidR="00A4148F" w:rsidRPr="00A4148F" w:rsidRDefault="00A4148F" w:rsidP="00A4148F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sz w:val="26"/>
          <w:szCs w:val="26"/>
        </w:rPr>
      </w:pPr>
      <w:bookmarkStart w:id="8" w:name="100052"/>
      <w:bookmarkEnd w:id="8"/>
      <w:r>
        <w:rPr>
          <w:sz w:val="26"/>
          <w:szCs w:val="26"/>
        </w:rPr>
        <w:t xml:space="preserve">- </w:t>
      </w:r>
      <w:r w:rsidRPr="00A4148F">
        <w:rPr>
          <w:sz w:val="26"/>
          <w:szCs w:val="26"/>
        </w:rPr>
        <w:t>информировать соответствующие органы исполнительной власти о фактах деградации земель сельскохозяйственного назначения и загрязнения почв на земельных участках, находящихся в их владении или пользовании;</w:t>
      </w:r>
    </w:p>
    <w:p w:rsidR="00A4148F" w:rsidRPr="00B9545F" w:rsidRDefault="00A4148F" w:rsidP="00FD71EE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sz w:val="26"/>
          <w:szCs w:val="26"/>
        </w:rPr>
      </w:pPr>
      <w:bookmarkStart w:id="9" w:name="100053"/>
      <w:bookmarkEnd w:id="9"/>
      <w:proofErr w:type="gramStart"/>
      <w:r>
        <w:rPr>
          <w:sz w:val="26"/>
          <w:szCs w:val="26"/>
        </w:rPr>
        <w:t xml:space="preserve">- </w:t>
      </w:r>
      <w:r w:rsidRPr="00A4148F">
        <w:rPr>
          <w:sz w:val="26"/>
          <w:szCs w:val="26"/>
        </w:rPr>
        <w:t>выполнять другие обязанности, предусмотренные законами и иными нормативными правовыми актами Российской Федерации, законами и иными нормативными правовыми актами субъектов Российской Федерации, а также нормативными правовыми актами органов местного самоуправления.</w:t>
      </w:r>
      <w:proofErr w:type="gramEnd"/>
    </w:p>
    <w:p w:rsidR="00A4148F" w:rsidRPr="00FD71EE" w:rsidRDefault="00A4148F" w:rsidP="00A4148F">
      <w:pPr>
        <w:spacing w:after="0"/>
        <w:ind w:firstLine="708"/>
        <w:jc w:val="both"/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</w:pPr>
      <w:r w:rsidRPr="00FD71EE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Также в соответствии со ст.42 Земельного Кодекса РФ от 25.10.2001 собственники земельных участков и лица, не являющиеся собственниками земельных участков, обязаны: </w:t>
      </w:r>
    </w:p>
    <w:p w:rsidR="00A4148F" w:rsidRPr="00FD71EE" w:rsidRDefault="00A4148F" w:rsidP="00A4148F">
      <w:pPr>
        <w:spacing w:after="0"/>
        <w:ind w:firstLine="708"/>
        <w:jc w:val="both"/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</w:pPr>
      <w:r w:rsidRPr="00FD71EE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- использовать земельные участки в соответствии с их целевым назначением способами, которые не должны наносить вред окружающей среде;</w:t>
      </w:r>
    </w:p>
    <w:p w:rsidR="00FD71EE" w:rsidRPr="00FD71EE" w:rsidRDefault="000F502F" w:rsidP="00FD71EE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FD71EE" w:rsidRPr="00FD71EE"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D71EE" w:rsidRPr="00FD71EE">
        <w:rPr>
          <w:rFonts w:ascii="Times New Roman" w:eastAsia="Times New Roman" w:hAnsi="Times New Roman" w:cs="Times New Roman"/>
          <w:sz w:val="26"/>
          <w:szCs w:val="26"/>
        </w:rPr>
        <w:t>своевременно приступать к использованию земельных участков в случаях, если сроки освоения земельных участков предусмотрены договорами;</w:t>
      </w:r>
    </w:p>
    <w:p w:rsidR="00A4148F" w:rsidRPr="00FD71EE" w:rsidRDefault="00A4148F" w:rsidP="00A4148F">
      <w:pPr>
        <w:spacing w:after="0"/>
        <w:ind w:firstLine="708"/>
        <w:jc w:val="both"/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</w:pPr>
      <w:r w:rsidRPr="00FD71EE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- соблюдать при использовании земельных участков требования градостроительных регламентов, строительных, экологических, санитарно-гигиенических, противопожарных и иных правил, нормативов;</w:t>
      </w:r>
    </w:p>
    <w:p w:rsidR="00A4148F" w:rsidRPr="00FD71EE" w:rsidRDefault="00A4148F" w:rsidP="00A4148F">
      <w:pPr>
        <w:spacing w:after="0"/>
        <w:ind w:firstLine="708"/>
        <w:jc w:val="both"/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</w:pPr>
      <w:r w:rsidRPr="00FD71EE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- не допускать загрязнение, истощение, деградацию, порчу, уничтожение земель и почв и иное негативное воздействие на земли и почвы.</w:t>
      </w:r>
    </w:p>
    <w:p w:rsidR="00B9545F" w:rsidRPr="00B9545F" w:rsidRDefault="00B9545F" w:rsidP="00B9545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944339" w:rsidRPr="00FD71EE" w:rsidRDefault="00944339" w:rsidP="00FD71EE">
      <w:pPr>
        <w:pStyle w:val="ConsPlusNonformat"/>
        <w:spacing w:line="276" w:lineRule="auto"/>
        <w:ind w:firstLine="708"/>
        <w:jc w:val="both"/>
        <w:rPr>
          <w:rFonts w:ascii="Calibri" w:hAnsi="Calibri" w:cs="Calibri"/>
        </w:rPr>
      </w:pPr>
      <w:bookmarkStart w:id="10" w:name="dst100394"/>
      <w:bookmarkStart w:id="11" w:name="dst1767"/>
      <w:bookmarkStart w:id="12" w:name="dst1768"/>
      <w:bookmarkEnd w:id="10"/>
      <w:bookmarkEnd w:id="11"/>
      <w:bookmarkEnd w:id="12"/>
      <w:r w:rsidRPr="00944339">
        <w:br/>
      </w:r>
      <w:r w:rsidRPr="00944339">
        <w:br/>
      </w:r>
    </w:p>
    <w:sectPr w:rsidR="00944339" w:rsidRPr="00FD71EE" w:rsidSect="00FD71EE">
      <w:pgSz w:w="11906" w:h="16838"/>
      <w:pgMar w:top="567" w:right="707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2C53"/>
    <w:rsid w:val="000F502F"/>
    <w:rsid w:val="001C2C53"/>
    <w:rsid w:val="001C7144"/>
    <w:rsid w:val="00302EAE"/>
    <w:rsid w:val="00347E9A"/>
    <w:rsid w:val="00490F9C"/>
    <w:rsid w:val="00774B0D"/>
    <w:rsid w:val="00944339"/>
    <w:rsid w:val="009B4C2D"/>
    <w:rsid w:val="00A4148F"/>
    <w:rsid w:val="00A6079E"/>
    <w:rsid w:val="00B83050"/>
    <w:rsid w:val="00B9545F"/>
    <w:rsid w:val="00DB376B"/>
    <w:rsid w:val="00DB6205"/>
    <w:rsid w:val="00E77428"/>
    <w:rsid w:val="00FD7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E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4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44339"/>
    <w:rPr>
      <w:b/>
      <w:bCs/>
    </w:rPr>
  </w:style>
  <w:style w:type="character" w:styleId="a5">
    <w:name w:val="Hyperlink"/>
    <w:basedOn w:val="a0"/>
    <w:uiPriority w:val="99"/>
    <w:semiHidden/>
    <w:unhideWhenUsed/>
    <w:rsid w:val="00944339"/>
    <w:rPr>
      <w:color w:val="0000FF"/>
      <w:u w:val="single"/>
    </w:rPr>
  </w:style>
  <w:style w:type="paragraph" w:customStyle="1" w:styleId="ConsPlusNonformat">
    <w:name w:val="ConsPlusNonformat"/>
    <w:rsid w:val="009443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A607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6079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079E"/>
    <w:rPr>
      <w:rFonts w:ascii="Tahoma" w:eastAsia="Times New Roman" w:hAnsi="Tahoma" w:cs="Tahoma"/>
      <w:sz w:val="16"/>
      <w:szCs w:val="16"/>
    </w:rPr>
  </w:style>
  <w:style w:type="character" w:customStyle="1" w:styleId="blk">
    <w:name w:val="blk"/>
    <w:basedOn w:val="a0"/>
    <w:rsid w:val="00B9545F"/>
  </w:style>
  <w:style w:type="paragraph" w:customStyle="1" w:styleId="pboth">
    <w:name w:val="pboth"/>
    <w:basedOn w:val="a"/>
    <w:rsid w:val="00A41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866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086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221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3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3286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098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62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94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312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02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02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888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785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787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60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99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08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27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32407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1337</Words>
  <Characters>7622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cp:lastPrinted>2019-05-27T08:02:00Z</cp:lastPrinted>
  <dcterms:created xsi:type="dcterms:W3CDTF">2019-05-22T06:40:00Z</dcterms:created>
  <dcterms:modified xsi:type="dcterms:W3CDTF">2019-05-27T12:15:00Z</dcterms:modified>
</cp:coreProperties>
</file>