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F1" w:rsidRPr="00DA79F1" w:rsidRDefault="00DA79F1" w:rsidP="00DA79F1">
      <w:pPr>
        <w:shd w:val="clear" w:color="auto" w:fill="FFFFFF"/>
        <w:spacing w:before="100" w:beforeAutospacing="1" w:after="100" w:afterAutospacing="1" w:line="199" w:lineRule="atLeast"/>
        <w:outlineLvl w:val="0"/>
        <w:rPr>
          <w:rFonts w:ascii="Arial Narrow" w:eastAsia="Times New Roman" w:hAnsi="Arial Narrow" w:cs="Times New Roman"/>
          <w:b/>
          <w:bCs/>
          <w:caps/>
          <w:color w:val="284B83"/>
          <w:kern w:val="36"/>
          <w:sz w:val="30"/>
          <w:szCs w:val="30"/>
          <w:lang w:eastAsia="ru-RU"/>
        </w:rPr>
      </w:pPr>
      <w:r w:rsidRPr="00DA79F1">
        <w:rPr>
          <w:rFonts w:ascii="Arial Narrow" w:eastAsia="Times New Roman" w:hAnsi="Arial Narrow" w:cs="Times New Roman"/>
          <w:b/>
          <w:bCs/>
          <w:caps/>
          <w:color w:val="284B83"/>
          <w:kern w:val="36"/>
          <w:sz w:val="30"/>
          <w:szCs w:val="30"/>
          <w:lang w:eastAsia="ru-RU"/>
        </w:rPr>
        <w:t>ОБЖАЛОВАНИ</w:t>
      </w:r>
      <w:r w:rsidR="008E1EE5">
        <w:rPr>
          <w:rFonts w:ascii="Arial Narrow" w:eastAsia="Times New Roman" w:hAnsi="Arial Narrow" w:cs="Times New Roman"/>
          <w:b/>
          <w:bCs/>
          <w:caps/>
          <w:color w:val="284B83"/>
          <w:kern w:val="36"/>
          <w:sz w:val="30"/>
          <w:szCs w:val="30"/>
          <w:lang w:val="en-US" w:eastAsia="ru-RU"/>
        </w:rPr>
        <w:t xml:space="preserve">e </w:t>
      </w:r>
      <w:bookmarkStart w:id="0" w:name="_GoBack"/>
      <w:bookmarkEnd w:id="0"/>
      <w:r w:rsidRPr="00DA79F1">
        <w:rPr>
          <w:rFonts w:ascii="Arial Narrow" w:eastAsia="Times New Roman" w:hAnsi="Arial Narrow" w:cs="Times New Roman"/>
          <w:b/>
          <w:bCs/>
          <w:caps/>
          <w:color w:val="284B83"/>
          <w:kern w:val="36"/>
          <w:sz w:val="30"/>
          <w:szCs w:val="30"/>
          <w:lang w:eastAsia="ru-RU"/>
        </w:rPr>
        <w:t xml:space="preserve"> МУНИЦИПАЛЬНЫХ ПРАВОВЫХ АКТОВ</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Порядок обжалования муниципальных правовых актов установлен Кодексом административного судопроизводства Российской Федерации от 08.03.2015 № 21-ФЗ, Арбитражным процессуальным кодексом Российской Федерации, Федеральным законом от 27.07.2010 № 210-ФЗ «Об организации предоставления государственных и муниципальных услуг», он разный для нормативных и ненормативных муниципальных правовых актов.</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Порядок обжалования муниципальных нормативных правовых актов</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Муниципальные нормативные правовые могут быть обжалованы в суд общей юрисдикции по месту нахождения органа, принявшего муниципальный правовой акт. При этом административные дела об оспаривании нормативных правовых актов представительных органов муниципальных образований рассматриваются областным судом. Административные дела об оспаривании нормативных правовых актов иных органов местного самоуправления рассматриваются районными судами.</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В соответствии со ст.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В этих случаях порядок подачи и рассмотрения административного искового заявления установлен ст. 208 – 217 Кодекса административного судопроизводства Российской Федерации.</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Порядок обжалования муниципальных ненормативных правовых актов</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Муниципальные ненормативные правовые могут быть обжалованы в районный суд или арбитражный суд по месту нахождения органа, принявшего муниципальный правовой акт.</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В соответствии со ст. 218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решение органа в вышестоящий в порядке подчиненности орган либо использовать иные внесудебные процедуры урегулирования споров. Порядок подачи и рассмотрения заявление в суде установлен ст. 218 – 228 Кодекса административного судопроизводства Российской Федерации.</w:t>
      </w:r>
    </w:p>
    <w:p w:rsidR="00DA79F1" w:rsidRPr="00DA79F1" w:rsidRDefault="00DA79F1" w:rsidP="00DA79F1">
      <w:pPr>
        <w:shd w:val="clear" w:color="auto" w:fill="FFFFFF"/>
        <w:spacing w:before="100" w:beforeAutospacing="1" w:after="100" w:afterAutospacing="1" w:line="199" w:lineRule="atLeast"/>
        <w:jc w:val="both"/>
        <w:rPr>
          <w:rFonts w:ascii="Arial" w:eastAsia="Times New Roman" w:hAnsi="Arial" w:cs="Arial"/>
          <w:color w:val="000000"/>
          <w:sz w:val="18"/>
          <w:szCs w:val="18"/>
          <w:lang w:eastAsia="ru-RU"/>
        </w:rPr>
      </w:pPr>
      <w:r w:rsidRPr="00DA79F1">
        <w:rPr>
          <w:rFonts w:ascii="Arial" w:eastAsia="Times New Roman" w:hAnsi="Arial" w:cs="Arial"/>
          <w:color w:val="000000"/>
          <w:sz w:val="18"/>
          <w:szCs w:val="18"/>
          <w:lang w:eastAsia="ru-RU"/>
        </w:rPr>
        <w:t>Согласно ст.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В этом случае порядок подачи и рассмотрения заявление установлен ст. 197 – 201 Арбитражного процессуального кодекса Российской Федерации.</w:t>
      </w:r>
    </w:p>
    <w:p w:rsidR="006A0357" w:rsidRPr="00DA79F1" w:rsidRDefault="006A0357" w:rsidP="00DA79F1"/>
    <w:sectPr w:rsidR="006A0357" w:rsidRPr="00DA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976"/>
    <w:multiLevelType w:val="multilevel"/>
    <w:tmpl w:val="3712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C5E93"/>
    <w:multiLevelType w:val="multilevel"/>
    <w:tmpl w:val="F57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740F3"/>
    <w:multiLevelType w:val="multilevel"/>
    <w:tmpl w:val="C91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C457DE"/>
    <w:multiLevelType w:val="multilevel"/>
    <w:tmpl w:val="328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84F47"/>
    <w:multiLevelType w:val="multilevel"/>
    <w:tmpl w:val="18D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C57A9"/>
    <w:multiLevelType w:val="multilevel"/>
    <w:tmpl w:val="5210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6A2885"/>
    <w:multiLevelType w:val="multilevel"/>
    <w:tmpl w:val="687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03562"/>
    <w:multiLevelType w:val="multilevel"/>
    <w:tmpl w:val="4CA2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F511D8"/>
    <w:multiLevelType w:val="multilevel"/>
    <w:tmpl w:val="5FD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FF2B89"/>
    <w:multiLevelType w:val="multilevel"/>
    <w:tmpl w:val="CBF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C2327"/>
    <w:multiLevelType w:val="multilevel"/>
    <w:tmpl w:val="A0B6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9"/>
  </w:num>
  <w:num w:numId="6">
    <w:abstractNumId w:val="8"/>
  </w:num>
  <w:num w:numId="7">
    <w:abstractNumId w:val="2"/>
  </w:num>
  <w:num w:numId="8">
    <w:abstractNumId w:val="5"/>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F5"/>
    <w:rsid w:val="0042212E"/>
    <w:rsid w:val="006A0357"/>
    <w:rsid w:val="008E1EE5"/>
    <w:rsid w:val="00A05EF5"/>
    <w:rsid w:val="00DA79F1"/>
    <w:rsid w:val="00F9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70488">
      <w:bodyDiv w:val="1"/>
      <w:marLeft w:val="0"/>
      <w:marRight w:val="0"/>
      <w:marTop w:val="0"/>
      <w:marBottom w:val="0"/>
      <w:divBdr>
        <w:top w:val="none" w:sz="0" w:space="0" w:color="auto"/>
        <w:left w:val="none" w:sz="0" w:space="0" w:color="auto"/>
        <w:bottom w:val="none" w:sz="0" w:space="0" w:color="auto"/>
        <w:right w:val="none" w:sz="0" w:space="0" w:color="auto"/>
      </w:divBdr>
    </w:div>
    <w:div w:id="488327291">
      <w:bodyDiv w:val="1"/>
      <w:marLeft w:val="0"/>
      <w:marRight w:val="0"/>
      <w:marTop w:val="0"/>
      <w:marBottom w:val="0"/>
      <w:divBdr>
        <w:top w:val="none" w:sz="0" w:space="0" w:color="auto"/>
        <w:left w:val="none" w:sz="0" w:space="0" w:color="auto"/>
        <w:bottom w:val="none" w:sz="0" w:space="0" w:color="auto"/>
        <w:right w:val="none" w:sz="0" w:space="0" w:color="auto"/>
      </w:divBdr>
    </w:div>
    <w:div w:id="12152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Uristadm</dc:creator>
  <cp:keywords/>
  <dc:description/>
  <cp:lastModifiedBy>Uristadm</cp:lastModifiedBy>
  <cp:revision>3</cp:revision>
  <cp:lastPrinted>2016-03-28T08:46:00Z</cp:lastPrinted>
  <dcterms:created xsi:type="dcterms:W3CDTF">2016-03-28T07:49:00Z</dcterms:created>
  <dcterms:modified xsi:type="dcterms:W3CDTF">2016-03-28T08:59:00Z</dcterms:modified>
</cp:coreProperties>
</file>